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12C45" w14:textId="4112E2F7" w:rsidR="00796E56" w:rsidRPr="00C00F9A" w:rsidRDefault="00796E56" w:rsidP="4396E31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40" w:hanging="540"/>
        <w:jc w:val="right"/>
        <w:rPr>
          <w:rFonts w:cstheme="minorHAnsi"/>
          <w:b/>
          <w:bCs/>
          <w:sz w:val="40"/>
          <w:szCs w:val="40"/>
        </w:rPr>
      </w:pPr>
      <w:r w:rsidRPr="00C00F9A">
        <w:rPr>
          <w:rFonts w:cstheme="minorHAnsi"/>
          <w:b/>
          <w:bCs/>
          <w:sz w:val="40"/>
          <w:szCs w:val="40"/>
        </w:rPr>
        <w:t>Version 3.0</w:t>
      </w:r>
      <w:r w:rsidR="001E6DB0" w:rsidRPr="00C00F9A">
        <w:rPr>
          <w:rFonts w:cstheme="minorHAnsi"/>
          <w:b/>
          <w:bCs/>
          <w:sz w:val="40"/>
          <w:szCs w:val="40"/>
        </w:rPr>
        <w:t xml:space="preserve"> </w:t>
      </w:r>
    </w:p>
    <w:p w14:paraId="5875377A" w14:textId="6D7644AC" w:rsidR="006F65F6" w:rsidRPr="00C00F9A" w:rsidRDefault="1E41FB6A" w:rsidP="4396E31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40" w:hanging="540"/>
        <w:jc w:val="right"/>
        <w:rPr>
          <w:rFonts w:eastAsia="Arial" w:cstheme="minorHAnsi"/>
          <w:sz w:val="40"/>
          <w:szCs w:val="40"/>
        </w:rPr>
      </w:pPr>
      <w:r w:rsidRPr="00C00F9A">
        <w:rPr>
          <w:rFonts w:cstheme="minorHAnsi"/>
          <w:b/>
          <w:bCs/>
          <w:sz w:val="40"/>
          <w:szCs w:val="40"/>
        </w:rPr>
        <w:t>(</w:t>
      </w:r>
      <w:r w:rsidR="00C00F9A" w:rsidRPr="00C00F9A">
        <w:rPr>
          <w:rFonts w:cstheme="minorHAnsi"/>
          <w:b/>
          <w:bCs/>
          <w:sz w:val="40"/>
          <w:szCs w:val="40"/>
        </w:rPr>
        <w:t>July</w:t>
      </w:r>
      <w:r w:rsidR="00796E56" w:rsidRPr="00C00F9A">
        <w:rPr>
          <w:rFonts w:cstheme="minorHAnsi"/>
          <w:b/>
          <w:bCs/>
          <w:sz w:val="40"/>
          <w:szCs w:val="40"/>
        </w:rPr>
        <w:t xml:space="preserve"> 2024</w:t>
      </w:r>
      <w:r w:rsidRPr="00C00F9A">
        <w:rPr>
          <w:rFonts w:cstheme="minorHAnsi"/>
          <w:b/>
          <w:bCs/>
          <w:sz w:val="40"/>
          <w:szCs w:val="40"/>
        </w:rPr>
        <w:t>)</w:t>
      </w:r>
    </w:p>
    <w:p w14:paraId="5875377B" w14:textId="77777777" w:rsidR="006F65F6" w:rsidRPr="00C00F9A" w:rsidRDefault="006F65F6" w:rsidP="00891AE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jc w:val="right"/>
        <w:rPr>
          <w:rFonts w:cstheme="minorHAnsi"/>
          <w:b/>
          <w:sz w:val="40"/>
          <w:szCs w:val="40"/>
        </w:rPr>
      </w:pPr>
    </w:p>
    <w:p w14:paraId="5875377C" w14:textId="77777777" w:rsidR="00C5663C" w:rsidRPr="00C00F9A" w:rsidRDefault="00C5663C" w:rsidP="00891AE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5875377D" w14:textId="77777777" w:rsidR="00C5663C" w:rsidRPr="00C00F9A" w:rsidRDefault="00C5663C" w:rsidP="00891AE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5875377E" w14:textId="77777777" w:rsidR="00C5663C" w:rsidRPr="00C00F9A" w:rsidRDefault="00891AEF" w:rsidP="00891AE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C00F9A">
        <w:rPr>
          <w:rFonts w:cstheme="minorHAnsi"/>
          <w:noProof/>
        </w:rPr>
        <mc:AlternateContent>
          <mc:Choice Requires="wps">
            <w:drawing>
              <wp:anchor distT="0" distB="0" distL="114300" distR="114300" simplePos="0" relativeHeight="251654656" behindDoc="0" locked="0" layoutInCell="1" allowOverlap="1" wp14:anchorId="58753C88" wp14:editId="62345BDC">
                <wp:simplePos x="0" y="0"/>
                <wp:positionH relativeFrom="column">
                  <wp:posOffset>1009650</wp:posOffset>
                </wp:positionH>
                <wp:positionV relativeFrom="paragraph">
                  <wp:posOffset>11430</wp:posOffset>
                </wp:positionV>
                <wp:extent cx="5025390" cy="1076325"/>
                <wp:effectExtent l="0" t="0" r="22860" b="28575"/>
                <wp:wrapSquare wrapText="bothSides"/>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5390" cy="1076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8753CAA" w14:textId="77777777" w:rsidR="00B4223B" w:rsidRDefault="00B4223B">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60"/>
                                <w:szCs w:val="60"/>
                              </w:rPr>
                            </w:pPr>
                            <w:r>
                              <w:rPr>
                                <w:rFonts w:ascii="Arial" w:hAnsi="Arial" w:cs="Arial"/>
                                <w:b/>
                                <w:sz w:val="60"/>
                                <w:szCs w:val="60"/>
                              </w:rPr>
                              <w:t>Emergency Responder Health and Safety 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53C88" id="_x0000_t202" coordsize="21600,21600" o:spt="202" path="m,l,21600r21600,l21600,xe">
                <v:stroke joinstyle="miter"/>
                <v:path gradientshapeok="t" o:connecttype="rect"/>
              </v:shapetype>
              <v:shape id="Text Box 8" o:spid="_x0000_s1026" type="#_x0000_t202" style="position:absolute;margin-left:79.5pt;margin-top:.9pt;width:395.7pt;height:8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" filled="f" fillcolor="#ddd" strokeweight="1.5pt">
                <v:textbox>
                  <w:txbxContent>
                    <w:p w14:paraId="58753CAA" w14:textId="77777777" w:rsidR="00B4223B" w:rsidRDefault="00B4223B">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60"/>
                          <w:szCs w:val="60"/>
                        </w:rPr>
                      </w:pPr>
                      <w:r>
                        <w:rPr>
                          <w:rFonts w:ascii="Arial" w:hAnsi="Arial" w:cs="Arial"/>
                          <w:b/>
                          <w:sz w:val="60"/>
                          <w:szCs w:val="60"/>
                        </w:rPr>
                        <w:t>Emergency Responder Health and Safety Manual</w:t>
                      </w:r>
                    </w:p>
                  </w:txbxContent>
                </v:textbox>
                <w10:wrap type="square"/>
              </v:shape>
            </w:pict>
          </mc:Fallback>
        </mc:AlternateContent>
      </w:r>
    </w:p>
    <w:p w14:paraId="5875377F" w14:textId="77777777" w:rsidR="00C5663C" w:rsidRPr="00C00F9A" w:rsidRDefault="00C5663C" w:rsidP="00891AE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40"/>
          <w:szCs w:val="40"/>
        </w:rPr>
      </w:pPr>
    </w:p>
    <w:p w14:paraId="58753780" w14:textId="77777777" w:rsidR="00C5663C" w:rsidRPr="00C00F9A" w:rsidRDefault="00C5663C" w:rsidP="00891AE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b/>
          <w:sz w:val="40"/>
          <w:szCs w:val="40"/>
        </w:rPr>
      </w:pPr>
    </w:p>
    <w:p w14:paraId="58753781" w14:textId="77777777" w:rsidR="00305DAA" w:rsidRPr="00C00F9A" w:rsidRDefault="00305DAA" w:rsidP="00891AE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b/>
          <w:sz w:val="40"/>
          <w:szCs w:val="40"/>
        </w:rPr>
      </w:pPr>
    </w:p>
    <w:p w14:paraId="58753782" w14:textId="77777777" w:rsidR="00305DAA" w:rsidRPr="00C00F9A" w:rsidRDefault="00305DAA" w:rsidP="00891AE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b/>
          <w:sz w:val="40"/>
          <w:szCs w:val="40"/>
        </w:rPr>
      </w:pPr>
    </w:p>
    <w:p w14:paraId="58753783" w14:textId="77777777" w:rsidR="00891AEF" w:rsidRPr="00C00F9A" w:rsidRDefault="00891AEF" w:rsidP="00891AE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b/>
          <w:sz w:val="40"/>
          <w:szCs w:val="40"/>
        </w:rPr>
      </w:pPr>
    </w:p>
    <w:p w14:paraId="58753784" w14:textId="77777777" w:rsidR="00891AEF" w:rsidRPr="00C00F9A" w:rsidRDefault="00891AEF" w:rsidP="00891AE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b/>
          <w:sz w:val="40"/>
          <w:szCs w:val="40"/>
        </w:rPr>
      </w:pPr>
    </w:p>
    <w:p w14:paraId="58753785" w14:textId="77777777" w:rsidR="00305DAA" w:rsidRPr="00C00F9A" w:rsidRDefault="00305DAA" w:rsidP="00891AE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b/>
          <w:sz w:val="40"/>
          <w:szCs w:val="40"/>
        </w:rPr>
      </w:pPr>
    </w:p>
    <w:p w14:paraId="58753786" w14:textId="77777777" w:rsidR="00891AEF" w:rsidRPr="00C00F9A" w:rsidRDefault="00891AEF" w:rsidP="00891AE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b/>
          <w:sz w:val="40"/>
          <w:szCs w:val="40"/>
        </w:rPr>
      </w:pPr>
    </w:p>
    <w:p w14:paraId="58753787" w14:textId="3C26F4B5" w:rsidR="00C5663C" w:rsidRPr="00C00F9A" w:rsidRDefault="00C5663C" w:rsidP="00891AE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b/>
          <w:sz w:val="52"/>
          <w:szCs w:val="52"/>
        </w:rPr>
      </w:pPr>
      <w:r w:rsidRPr="00C00F9A">
        <w:rPr>
          <w:rFonts w:cstheme="minorHAnsi"/>
          <w:b/>
          <w:sz w:val="52"/>
          <w:szCs w:val="52"/>
        </w:rPr>
        <w:t xml:space="preserve">Chapter </w:t>
      </w:r>
      <w:r w:rsidR="008D2D27" w:rsidRPr="00C00F9A">
        <w:rPr>
          <w:rFonts w:cstheme="minorHAnsi"/>
          <w:b/>
          <w:sz w:val="52"/>
          <w:szCs w:val="52"/>
        </w:rPr>
        <w:t>1</w:t>
      </w:r>
      <w:r w:rsidR="00E30C3E" w:rsidRPr="00C00F9A">
        <w:rPr>
          <w:rFonts w:cstheme="minorHAnsi"/>
          <w:b/>
          <w:sz w:val="52"/>
          <w:szCs w:val="52"/>
        </w:rPr>
        <w:t>1</w:t>
      </w:r>
    </w:p>
    <w:p w14:paraId="58753788" w14:textId="77777777" w:rsidR="00891AEF" w:rsidRPr="00C00F9A" w:rsidRDefault="00891AEF" w:rsidP="00891AE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b/>
          <w:sz w:val="20"/>
          <w:szCs w:val="20"/>
        </w:rPr>
      </w:pPr>
    </w:p>
    <w:p w14:paraId="58753789" w14:textId="77777777" w:rsidR="00C5663C" w:rsidRPr="00C00F9A" w:rsidRDefault="00C5663C" w:rsidP="00891AE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b/>
          <w:sz w:val="52"/>
          <w:szCs w:val="52"/>
        </w:rPr>
      </w:pPr>
      <w:r w:rsidRPr="00C00F9A">
        <w:rPr>
          <w:rFonts w:cstheme="minorHAnsi"/>
          <w:b/>
          <w:sz w:val="52"/>
          <w:szCs w:val="52"/>
        </w:rPr>
        <w:t>Bloodborne Pathogen</w:t>
      </w:r>
    </w:p>
    <w:p w14:paraId="5875378A" w14:textId="77777777" w:rsidR="00C5663C" w:rsidRPr="00C00F9A" w:rsidRDefault="00C5663C" w:rsidP="00891AE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b/>
          <w:sz w:val="52"/>
          <w:szCs w:val="52"/>
        </w:rPr>
      </w:pPr>
      <w:r w:rsidRPr="00C00F9A">
        <w:rPr>
          <w:rFonts w:cstheme="minorHAnsi"/>
          <w:b/>
          <w:sz w:val="52"/>
          <w:szCs w:val="52"/>
        </w:rPr>
        <w:t>Exposure Control Plan</w:t>
      </w:r>
    </w:p>
    <w:p w14:paraId="5875378B" w14:textId="77777777" w:rsidR="00C5663C" w:rsidRPr="00C00F9A" w:rsidRDefault="00C5663C" w:rsidP="00891AE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sz w:val="40"/>
          <w:szCs w:val="40"/>
        </w:rPr>
      </w:pPr>
    </w:p>
    <w:p w14:paraId="5875378C" w14:textId="77777777" w:rsidR="00C5663C" w:rsidRPr="00C00F9A" w:rsidRDefault="00C5663C" w:rsidP="00891AE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sz w:val="36"/>
          <w:szCs w:val="36"/>
        </w:rPr>
      </w:pPr>
      <w:r w:rsidRPr="00C00F9A">
        <w:rPr>
          <w:rFonts w:cstheme="minorHAnsi"/>
          <w:sz w:val="36"/>
          <w:szCs w:val="36"/>
        </w:rPr>
        <w:t>Final</w:t>
      </w:r>
    </w:p>
    <w:p w14:paraId="5875378D" w14:textId="77777777" w:rsidR="00C5663C" w:rsidRPr="00C00F9A" w:rsidRDefault="00C5663C" w:rsidP="00891AE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sz w:val="40"/>
          <w:szCs w:val="40"/>
        </w:rPr>
      </w:pPr>
    </w:p>
    <w:p w14:paraId="5875378E" w14:textId="77777777" w:rsidR="00C5663C" w:rsidRPr="00C00F9A" w:rsidRDefault="00C5663C" w:rsidP="00891AE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sz w:val="36"/>
          <w:szCs w:val="36"/>
        </w:rPr>
      </w:pPr>
      <w:r w:rsidRPr="00C00F9A">
        <w:rPr>
          <w:rFonts w:cstheme="minorHAnsi"/>
          <w:b/>
          <w:sz w:val="36"/>
          <w:szCs w:val="36"/>
        </w:rPr>
        <w:t xml:space="preserve">Customized for </w:t>
      </w:r>
      <w:r w:rsidRPr="00C00F9A">
        <w:rPr>
          <w:rFonts w:cstheme="minorHAnsi"/>
          <w:b/>
          <w:sz w:val="36"/>
          <w:szCs w:val="36"/>
          <w:highlight w:val="yellow"/>
        </w:rPr>
        <w:t>Organization Name</w:t>
      </w:r>
      <w:r w:rsidRPr="00C00F9A">
        <w:rPr>
          <w:rFonts w:cstheme="minorHAnsi"/>
          <w:b/>
          <w:sz w:val="36"/>
          <w:szCs w:val="36"/>
        </w:rPr>
        <w:t xml:space="preserve"> on </w:t>
      </w:r>
      <w:r w:rsidRPr="00C00F9A">
        <w:rPr>
          <w:rFonts w:cstheme="minorHAnsi"/>
          <w:b/>
          <w:sz w:val="36"/>
          <w:szCs w:val="36"/>
          <w:highlight w:val="yellow"/>
        </w:rPr>
        <w:t>Date</w:t>
      </w:r>
    </w:p>
    <w:p w14:paraId="5875378F" w14:textId="77777777" w:rsidR="0030717F" w:rsidRPr="00C00F9A" w:rsidRDefault="0030717F" w:rsidP="00891AE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sz w:val="40"/>
          <w:szCs w:val="40"/>
        </w:rPr>
      </w:pPr>
    </w:p>
    <w:p w14:paraId="58753792" w14:textId="77777777" w:rsidR="00305DAA" w:rsidRPr="00C00F9A" w:rsidRDefault="00305DAA" w:rsidP="00C00F9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sz w:val="40"/>
          <w:szCs w:val="40"/>
        </w:rPr>
      </w:pPr>
    </w:p>
    <w:p w14:paraId="58753793" w14:textId="77777777" w:rsidR="00891AEF" w:rsidRPr="00C00F9A" w:rsidRDefault="00891AEF" w:rsidP="00891AE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sz w:val="40"/>
          <w:szCs w:val="40"/>
        </w:rPr>
      </w:pPr>
    </w:p>
    <w:p w14:paraId="58753794" w14:textId="77777777" w:rsidR="00305DAA" w:rsidRPr="00C00F9A" w:rsidRDefault="00E13D76" w:rsidP="24C331B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sz w:val="40"/>
          <w:szCs w:val="40"/>
        </w:rPr>
      </w:pPr>
      <w:r>
        <w:rPr>
          <w:rFonts w:cstheme="minorHAnsi"/>
          <w:noProof/>
          <w:sz w:val="28"/>
          <w:szCs w:val="28"/>
          <w:lang w:eastAsia="ja-JP"/>
        </w:rPr>
        <w:object w:dxaOrig="1440" w:dyaOrig="1440" w14:anchorId="58753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115.05pt;margin-top:14pt;width:176.4pt;height:41.8pt;z-index:251660800" wrapcoords="9772 0 9376 608 8763 2130 8294 4868 8114 7301 8041 9735 8077 12169 8258 14603 8727 17341 9448 19470 10133 20231 10205 20231 10926 20231 10962 20231 11683 19470 12405 17341 12837 14603 13054 12169 13090 9735 13018 7301 12801 4868 12513 3194 12405 2130 11756 608 11359 0 9772 0" fillcolor="window">
            <v:imagedata r:id="rId11" o:title=""/>
          </v:shape>
          <o:OLEObject Type="Embed" ProgID="WP9Doc" ShapeID="_x0000_s2057" DrawAspect="Content" ObjectID="_1784568728" r:id="rId12"/>
        </w:object>
      </w:r>
    </w:p>
    <w:p w14:paraId="58753795" w14:textId="77777777" w:rsidR="00C5663C" w:rsidRPr="00C00F9A" w:rsidRDefault="00C5663C" w:rsidP="00891AE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cstheme="minorHAnsi"/>
          <w:sz w:val="28"/>
          <w:szCs w:val="28"/>
        </w:rPr>
      </w:pPr>
      <w:r w:rsidRPr="00C00F9A">
        <w:rPr>
          <w:rFonts w:cstheme="minorHAnsi"/>
          <w:sz w:val="28"/>
          <w:szCs w:val="28"/>
        </w:rPr>
        <w:t>U.S. Environmental Protection Agency</w:t>
      </w:r>
    </w:p>
    <w:p w14:paraId="58753796" w14:textId="77777777" w:rsidR="00C5663C" w:rsidRPr="00C00F9A" w:rsidRDefault="00C5663C" w:rsidP="00891AE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theme="minorHAnsi"/>
          <w:sz w:val="52"/>
        </w:rPr>
        <w:sectPr w:rsidR="00C5663C" w:rsidRPr="00C00F9A" w:rsidSect="00305DAA">
          <w:footerReference w:type="default" r:id="rId13"/>
          <w:endnotePr>
            <w:numFmt w:val="decimal"/>
          </w:endnotePr>
          <w:type w:val="nextColumn"/>
          <w:pgSz w:w="12240" w:h="15840"/>
          <w:pgMar w:top="1440" w:right="1440" w:bottom="1080" w:left="1440" w:header="720" w:footer="720" w:gutter="0"/>
          <w:cols w:space="720"/>
          <w:noEndnote/>
        </w:sectPr>
      </w:pPr>
    </w:p>
    <w:p w14:paraId="58753797" w14:textId="77777777" w:rsidR="00C5663C" w:rsidRPr="00C00F9A" w:rsidRDefault="00C5663C" w:rsidP="0030717F">
      <w:pPr>
        <w:pStyle w:val="Heading1"/>
        <w:spacing w:after="0" w:line="240" w:lineRule="auto"/>
        <w:jc w:val="center"/>
        <w:rPr>
          <w:rFonts w:cstheme="minorHAnsi"/>
          <w:sz w:val="40"/>
        </w:rPr>
      </w:pPr>
      <w:r w:rsidRPr="00C00F9A">
        <w:rPr>
          <w:rFonts w:cstheme="minorHAnsi"/>
        </w:rPr>
        <w:lastRenderedPageBreak/>
        <w:t>TABLE OF CONTENTS</w:t>
      </w:r>
    </w:p>
    <w:p w14:paraId="58753798" w14:textId="77777777" w:rsidR="00C5663C" w:rsidRPr="00C00F9A" w:rsidRDefault="00C5663C" w:rsidP="0030717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rPr>
      </w:pPr>
    </w:p>
    <w:p w14:paraId="58753799" w14:textId="33B23C41" w:rsidR="00C5663C" w:rsidRPr="00C00F9A" w:rsidRDefault="00C5663C" w:rsidP="0030717F">
      <w:pPr>
        <w:pStyle w:val="TOC1"/>
        <w:spacing w:before="0" w:after="0" w:line="240" w:lineRule="auto"/>
        <w:rPr>
          <w:rFonts w:eastAsia="Times New Roman" w:cstheme="minorHAnsi"/>
          <w:noProof/>
          <w:sz w:val="24"/>
        </w:rPr>
      </w:pPr>
      <w:r w:rsidRPr="00C00F9A">
        <w:rPr>
          <w:rFonts w:cstheme="minorHAnsi"/>
          <w:szCs w:val="22"/>
        </w:rPr>
        <w:fldChar w:fldCharType="begin"/>
      </w:r>
      <w:r w:rsidRPr="00C00F9A">
        <w:rPr>
          <w:rFonts w:cstheme="minorHAnsi"/>
          <w:szCs w:val="22"/>
        </w:rPr>
        <w:instrText xml:space="preserve"> TOC \o "2-4" \h \z \t "Heading 1,1" </w:instrText>
      </w:r>
      <w:r w:rsidRPr="00C00F9A">
        <w:rPr>
          <w:rFonts w:cstheme="minorHAnsi"/>
          <w:szCs w:val="22"/>
        </w:rPr>
        <w:fldChar w:fldCharType="separate"/>
      </w:r>
      <w:hyperlink w:anchor="_Toc203466802" w:history="1">
        <w:r w:rsidRPr="00C00F9A">
          <w:rPr>
            <w:rStyle w:val="Hyperlink"/>
            <w:rFonts w:cstheme="minorHAnsi"/>
            <w:noProof/>
          </w:rPr>
          <w:t>LIST OF ACRONYMS</w:t>
        </w:r>
        <w:r w:rsidRPr="00C00F9A">
          <w:rPr>
            <w:rFonts w:cstheme="minorHAnsi"/>
            <w:noProof/>
            <w:webHidden/>
          </w:rPr>
          <w:tab/>
        </w:r>
        <w:r w:rsidRPr="00C00F9A">
          <w:rPr>
            <w:rFonts w:cstheme="minorHAnsi"/>
            <w:noProof/>
            <w:webHidden/>
          </w:rPr>
          <w:fldChar w:fldCharType="begin"/>
        </w:r>
        <w:r w:rsidRPr="00C00F9A">
          <w:rPr>
            <w:rFonts w:cstheme="minorHAnsi"/>
            <w:noProof/>
            <w:webHidden/>
          </w:rPr>
          <w:instrText xml:space="preserve"> PAGEREF _Toc203466802 \h </w:instrText>
        </w:r>
        <w:r w:rsidRPr="00C00F9A">
          <w:rPr>
            <w:rFonts w:cstheme="minorHAnsi"/>
            <w:noProof/>
            <w:webHidden/>
          </w:rPr>
        </w:r>
        <w:r w:rsidRPr="00C00F9A">
          <w:rPr>
            <w:rFonts w:cstheme="minorHAnsi"/>
            <w:noProof/>
            <w:webHidden/>
          </w:rPr>
          <w:fldChar w:fldCharType="separate"/>
        </w:r>
        <w:r w:rsidR="00C41E6D">
          <w:rPr>
            <w:rFonts w:cstheme="minorHAnsi"/>
            <w:noProof/>
            <w:webHidden/>
          </w:rPr>
          <w:t>iii</w:t>
        </w:r>
        <w:r w:rsidRPr="00C00F9A">
          <w:rPr>
            <w:rFonts w:cstheme="minorHAnsi"/>
            <w:noProof/>
            <w:webHidden/>
          </w:rPr>
          <w:fldChar w:fldCharType="end"/>
        </w:r>
      </w:hyperlink>
    </w:p>
    <w:p w14:paraId="5875379A" w14:textId="77777777" w:rsidR="0030717F" w:rsidRPr="00C00F9A" w:rsidRDefault="0030717F" w:rsidP="0030717F">
      <w:pPr>
        <w:pStyle w:val="TOC1"/>
        <w:spacing w:before="0" w:after="0" w:line="240" w:lineRule="auto"/>
        <w:rPr>
          <w:rFonts w:cstheme="minorHAnsi"/>
          <w:noProof/>
        </w:rPr>
      </w:pPr>
    </w:p>
    <w:p w14:paraId="5875379B" w14:textId="1A3CF3BA" w:rsidR="00C5663C" w:rsidRPr="00C00F9A" w:rsidRDefault="00E13D76" w:rsidP="0030717F">
      <w:pPr>
        <w:pStyle w:val="TOC1"/>
        <w:spacing w:before="0" w:after="0" w:line="240" w:lineRule="auto"/>
        <w:rPr>
          <w:rFonts w:eastAsia="Times New Roman" w:cstheme="minorHAnsi"/>
          <w:noProof/>
          <w:sz w:val="24"/>
        </w:rPr>
      </w:pPr>
      <w:hyperlink w:anchor="_Toc203466803" w:history="1">
        <w:r w:rsidR="00C5663C" w:rsidRPr="00C00F9A">
          <w:rPr>
            <w:rStyle w:val="Hyperlink"/>
            <w:rFonts w:cstheme="minorHAnsi"/>
            <w:noProof/>
          </w:rPr>
          <w:t>1.0</w:t>
        </w:r>
        <w:r w:rsidR="00C5663C" w:rsidRPr="00C00F9A">
          <w:rPr>
            <w:rFonts w:eastAsia="Times New Roman" w:cstheme="minorHAnsi"/>
            <w:noProof/>
            <w:sz w:val="24"/>
          </w:rPr>
          <w:tab/>
        </w:r>
        <w:r w:rsidR="00C5663C" w:rsidRPr="00C00F9A">
          <w:rPr>
            <w:rStyle w:val="Hyperlink"/>
            <w:rFonts w:cstheme="minorHAnsi"/>
            <w:noProof/>
          </w:rPr>
          <w:t>INTRODUCTION</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_Toc203466803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1</w:t>
        </w:r>
        <w:r w:rsidR="00C5663C" w:rsidRPr="00C00F9A">
          <w:rPr>
            <w:rFonts w:cstheme="minorHAnsi"/>
            <w:noProof/>
            <w:webHidden/>
          </w:rPr>
          <w:fldChar w:fldCharType="end"/>
        </w:r>
      </w:hyperlink>
    </w:p>
    <w:p w14:paraId="5875379C" w14:textId="3FA75F75" w:rsidR="00C5663C" w:rsidRPr="00C00F9A" w:rsidRDefault="00E13D76" w:rsidP="0030717F">
      <w:pPr>
        <w:pStyle w:val="TOC2"/>
        <w:spacing w:after="0" w:line="240" w:lineRule="auto"/>
        <w:rPr>
          <w:rFonts w:eastAsia="Times New Roman" w:cstheme="minorHAnsi"/>
          <w:noProof/>
          <w:sz w:val="24"/>
        </w:rPr>
      </w:pPr>
      <w:hyperlink w:anchor="_Toc203466804" w:history="1">
        <w:r w:rsidR="00C5663C" w:rsidRPr="00C00F9A">
          <w:rPr>
            <w:rStyle w:val="Hyperlink"/>
            <w:rFonts w:cstheme="minorHAnsi"/>
            <w:noProof/>
          </w:rPr>
          <w:t>1.1</w:t>
        </w:r>
        <w:r w:rsidR="00C5663C" w:rsidRPr="00C00F9A">
          <w:rPr>
            <w:rFonts w:eastAsia="Times New Roman" w:cstheme="minorHAnsi"/>
            <w:noProof/>
            <w:sz w:val="24"/>
          </w:rPr>
          <w:tab/>
        </w:r>
        <w:r w:rsidR="00C5663C" w:rsidRPr="00C00F9A">
          <w:rPr>
            <w:rStyle w:val="Hyperlink"/>
            <w:rFonts w:cstheme="minorHAnsi"/>
            <w:noProof/>
          </w:rPr>
          <w:t>Background Information and Regulatory Basis</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_Toc203466804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1</w:t>
        </w:r>
        <w:r w:rsidR="00C5663C" w:rsidRPr="00C00F9A">
          <w:rPr>
            <w:rFonts w:cstheme="minorHAnsi"/>
            <w:noProof/>
            <w:webHidden/>
          </w:rPr>
          <w:fldChar w:fldCharType="end"/>
        </w:r>
      </w:hyperlink>
    </w:p>
    <w:p w14:paraId="5875379D" w14:textId="4C7F2BC6" w:rsidR="00C5663C" w:rsidRPr="00C00F9A" w:rsidRDefault="00E13D76" w:rsidP="0030717F">
      <w:pPr>
        <w:pStyle w:val="TOC2"/>
        <w:spacing w:after="0" w:line="240" w:lineRule="auto"/>
        <w:rPr>
          <w:rFonts w:eastAsia="Times New Roman" w:cstheme="minorHAnsi"/>
          <w:noProof/>
          <w:sz w:val="24"/>
        </w:rPr>
      </w:pPr>
      <w:hyperlink w:anchor="_Toc203466805" w:history="1">
        <w:r w:rsidR="00C5663C" w:rsidRPr="00C00F9A">
          <w:rPr>
            <w:rStyle w:val="Hyperlink"/>
            <w:rFonts w:cstheme="minorHAnsi"/>
            <w:noProof/>
          </w:rPr>
          <w:t>1.2</w:t>
        </w:r>
        <w:r w:rsidR="00C5663C" w:rsidRPr="00C00F9A">
          <w:rPr>
            <w:rFonts w:eastAsia="Times New Roman" w:cstheme="minorHAnsi"/>
            <w:noProof/>
            <w:sz w:val="24"/>
          </w:rPr>
          <w:tab/>
        </w:r>
        <w:r w:rsidR="00C5663C" w:rsidRPr="00C00F9A">
          <w:rPr>
            <w:rStyle w:val="Hyperlink"/>
            <w:rFonts w:cstheme="minorHAnsi"/>
            <w:noProof/>
          </w:rPr>
          <w:t>Instructions for Users</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_Toc203466805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2</w:t>
        </w:r>
        <w:r w:rsidR="00C5663C" w:rsidRPr="00C00F9A">
          <w:rPr>
            <w:rFonts w:cstheme="minorHAnsi"/>
            <w:noProof/>
            <w:webHidden/>
          </w:rPr>
          <w:fldChar w:fldCharType="end"/>
        </w:r>
      </w:hyperlink>
    </w:p>
    <w:p w14:paraId="5875379E" w14:textId="77777777" w:rsidR="0030717F" w:rsidRPr="00C00F9A" w:rsidRDefault="0030717F" w:rsidP="0030717F">
      <w:pPr>
        <w:pStyle w:val="TOC1"/>
        <w:spacing w:before="0" w:after="0" w:line="240" w:lineRule="auto"/>
        <w:rPr>
          <w:rFonts w:cstheme="minorHAnsi"/>
          <w:noProof/>
        </w:rPr>
      </w:pPr>
    </w:p>
    <w:p w14:paraId="5875379F" w14:textId="400305A0" w:rsidR="00C5663C" w:rsidRPr="00C00F9A" w:rsidRDefault="00E13D76" w:rsidP="0030717F">
      <w:pPr>
        <w:pStyle w:val="TOC1"/>
        <w:spacing w:before="0" w:after="0" w:line="240" w:lineRule="auto"/>
        <w:rPr>
          <w:rFonts w:eastAsia="Times New Roman" w:cstheme="minorHAnsi"/>
          <w:noProof/>
          <w:sz w:val="24"/>
        </w:rPr>
      </w:pPr>
      <w:hyperlink w:anchor="_Toc203466806" w:history="1">
        <w:r w:rsidR="00C5663C" w:rsidRPr="00C00F9A">
          <w:rPr>
            <w:rStyle w:val="Hyperlink"/>
            <w:rFonts w:cstheme="minorHAnsi"/>
            <w:noProof/>
          </w:rPr>
          <w:t>2.0</w:t>
        </w:r>
        <w:r w:rsidR="00C5663C" w:rsidRPr="00C00F9A">
          <w:rPr>
            <w:rFonts w:eastAsia="Times New Roman" w:cstheme="minorHAnsi"/>
            <w:noProof/>
            <w:sz w:val="24"/>
          </w:rPr>
          <w:tab/>
        </w:r>
        <w:r w:rsidR="00C5663C" w:rsidRPr="00C00F9A">
          <w:rPr>
            <w:rStyle w:val="Hyperlink"/>
            <w:rFonts w:cstheme="minorHAnsi"/>
            <w:noProof/>
          </w:rPr>
          <w:t>ROLES AND RESPONSIBILITIES</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_Toc203466806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2</w:t>
        </w:r>
        <w:r w:rsidR="00C5663C" w:rsidRPr="00C00F9A">
          <w:rPr>
            <w:rFonts w:cstheme="minorHAnsi"/>
            <w:noProof/>
            <w:webHidden/>
          </w:rPr>
          <w:fldChar w:fldCharType="end"/>
        </w:r>
      </w:hyperlink>
    </w:p>
    <w:p w14:paraId="587537A0" w14:textId="77777777" w:rsidR="0030717F" w:rsidRPr="00C00F9A" w:rsidRDefault="0030717F" w:rsidP="0030717F">
      <w:pPr>
        <w:pStyle w:val="TOC1"/>
        <w:spacing w:before="0" w:after="0" w:line="240" w:lineRule="auto"/>
        <w:rPr>
          <w:rFonts w:cstheme="minorHAnsi"/>
          <w:noProof/>
        </w:rPr>
      </w:pPr>
    </w:p>
    <w:p w14:paraId="587537A1" w14:textId="7B337C91" w:rsidR="00C5663C" w:rsidRPr="00C00F9A" w:rsidRDefault="00E13D76" w:rsidP="0030717F">
      <w:pPr>
        <w:pStyle w:val="TOC1"/>
        <w:spacing w:before="0" w:after="0" w:line="240" w:lineRule="auto"/>
        <w:rPr>
          <w:rFonts w:eastAsia="Times New Roman" w:cstheme="minorHAnsi"/>
          <w:noProof/>
          <w:sz w:val="24"/>
        </w:rPr>
      </w:pPr>
      <w:hyperlink w:anchor="_Toc203466807" w:history="1">
        <w:r w:rsidR="00C5663C" w:rsidRPr="00C00F9A">
          <w:rPr>
            <w:rStyle w:val="Hyperlink"/>
            <w:rFonts w:cstheme="minorHAnsi"/>
            <w:noProof/>
          </w:rPr>
          <w:t>3.0</w:t>
        </w:r>
        <w:r w:rsidR="00C5663C" w:rsidRPr="00C00F9A">
          <w:rPr>
            <w:rFonts w:eastAsia="Times New Roman" w:cstheme="minorHAnsi"/>
            <w:noProof/>
            <w:sz w:val="24"/>
          </w:rPr>
          <w:tab/>
        </w:r>
        <w:r w:rsidR="00C5663C" w:rsidRPr="00C00F9A">
          <w:rPr>
            <w:rStyle w:val="Hyperlink"/>
            <w:rFonts w:cstheme="minorHAnsi"/>
            <w:noProof/>
          </w:rPr>
          <w:t>EPA’S BLOODBORNE PATHOGEN EXPOSURE CONTROL PLAN</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_Toc203466807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3</w:t>
        </w:r>
        <w:r w:rsidR="00C5663C" w:rsidRPr="00C00F9A">
          <w:rPr>
            <w:rFonts w:cstheme="minorHAnsi"/>
            <w:noProof/>
            <w:webHidden/>
          </w:rPr>
          <w:fldChar w:fldCharType="end"/>
        </w:r>
      </w:hyperlink>
    </w:p>
    <w:p w14:paraId="587537A2" w14:textId="42CFFA2C" w:rsidR="00C5663C" w:rsidRPr="00C00F9A" w:rsidRDefault="00E13D76" w:rsidP="0030717F">
      <w:pPr>
        <w:pStyle w:val="TOC2"/>
        <w:spacing w:after="0" w:line="240" w:lineRule="auto"/>
        <w:rPr>
          <w:rFonts w:eastAsia="Times New Roman" w:cstheme="minorHAnsi"/>
          <w:noProof/>
          <w:sz w:val="24"/>
        </w:rPr>
      </w:pPr>
      <w:hyperlink w:anchor="_Toc203466808" w:history="1">
        <w:r w:rsidR="00C5663C" w:rsidRPr="00C00F9A">
          <w:rPr>
            <w:rStyle w:val="Hyperlink"/>
            <w:rFonts w:cstheme="minorHAnsi"/>
            <w:noProof/>
          </w:rPr>
          <w:t xml:space="preserve">3.1 </w:t>
        </w:r>
        <w:r w:rsidR="00C5663C" w:rsidRPr="00C00F9A">
          <w:rPr>
            <w:rFonts w:eastAsia="Times New Roman" w:cstheme="minorHAnsi"/>
            <w:noProof/>
            <w:sz w:val="24"/>
          </w:rPr>
          <w:tab/>
        </w:r>
        <w:r w:rsidR="00C5663C" w:rsidRPr="00C00F9A">
          <w:rPr>
            <w:rStyle w:val="Hyperlink"/>
            <w:rFonts w:cstheme="minorHAnsi"/>
            <w:noProof/>
          </w:rPr>
          <w:t>Exposure Determination—Identifying Employees at Risk of Being Exposed to Bloodborne  Pathogens</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_Toc203466808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3</w:t>
        </w:r>
        <w:r w:rsidR="00C5663C" w:rsidRPr="00C00F9A">
          <w:rPr>
            <w:rFonts w:cstheme="minorHAnsi"/>
            <w:noProof/>
            <w:webHidden/>
          </w:rPr>
          <w:fldChar w:fldCharType="end"/>
        </w:r>
      </w:hyperlink>
    </w:p>
    <w:p w14:paraId="587537A3" w14:textId="4F7A10C9" w:rsidR="00C5663C" w:rsidRPr="00C00F9A" w:rsidRDefault="00E13D76" w:rsidP="0030717F">
      <w:pPr>
        <w:pStyle w:val="TOC2"/>
        <w:spacing w:after="0" w:line="240" w:lineRule="auto"/>
        <w:rPr>
          <w:rFonts w:eastAsia="Times New Roman" w:cstheme="minorHAnsi"/>
          <w:noProof/>
          <w:sz w:val="24"/>
        </w:rPr>
      </w:pPr>
      <w:hyperlink w:anchor="_Toc203466809" w:history="1">
        <w:r w:rsidR="00C5663C" w:rsidRPr="00C00F9A">
          <w:rPr>
            <w:rStyle w:val="Hyperlink"/>
            <w:rFonts w:cstheme="minorHAnsi"/>
            <w:noProof/>
          </w:rPr>
          <w:t>3.2</w:t>
        </w:r>
        <w:r w:rsidR="00C5663C" w:rsidRPr="00C00F9A">
          <w:rPr>
            <w:rFonts w:eastAsia="Times New Roman" w:cstheme="minorHAnsi"/>
            <w:noProof/>
            <w:sz w:val="24"/>
          </w:rPr>
          <w:tab/>
        </w:r>
        <w:r w:rsidR="00C5663C" w:rsidRPr="00C00F9A">
          <w:rPr>
            <w:rStyle w:val="Hyperlink"/>
            <w:rFonts w:cstheme="minorHAnsi"/>
            <w:noProof/>
          </w:rPr>
          <w:t>Onsite Safety Controls—Procedures Designed to Minimize Occupational Exposures</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_Toc203466809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3</w:t>
        </w:r>
        <w:r w:rsidR="00C5663C" w:rsidRPr="00C00F9A">
          <w:rPr>
            <w:rFonts w:cstheme="minorHAnsi"/>
            <w:noProof/>
            <w:webHidden/>
          </w:rPr>
          <w:fldChar w:fldCharType="end"/>
        </w:r>
      </w:hyperlink>
    </w:p>
    <w:p w14:paraId="587537A4" w14:textId="329B2D2C" w:rsidR="00C5663C" w:rsidRPr="00C00F9A" w:rsidRDefault="00E13D76" w:rsidP="0030717F">
      <w:pPr>
        <w:pStyle w:val="TOC3"/>
        <w:spacing w:after="0" w:line="240" w:lineRule="auto"/>
        <w:rPr>
          <w:rFonts w:eastAsia="Times New Roman" w:cstheme="minorHAnsi"/>
          <w:noProof/>
          <w:sz w:val="24"/>
        </w:rPr>
      </w:pPr>
      <w:hyperlink w:anchor="_Toc203466810" w:history="1">
        <w:r w:rsidR="00C5663C" w:rsidRPr="00C00F9A">
          <w:rPr>
            <w:rStyle w:val="Hyperlink"/>
            <w:rFonts w:cstheme="minorHAnsi"/>
            <w:noProof/>
          </w:rPr>
          <w:t>3.2.1</w:t>
        </w:r>
        <w:r w:rsidR="00C5663C" w:rsidRPr="00C00F9A">
          <w:rPr>
            <w:rFonts w:eastAsia="Times New Roman" w:cstheme="minorHAnsi"/>
            <w:noProof/>
            <w:sz w:val="24"/>
          </w:rPr>
          <w:tab/>
        </w:r>
        <w:r w:rsidR="00C5663C" w:rsidRPr="00C00F9A">
          <w:rPr>
            <w:rStyle w:val="Hyperlink"/>
            <w:rFonts w:cstheme="minorHAnsi"/>
            <w:noProof/>
          </w:rPr>
          <w:t>Following the “Universal Precaution” Principle</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_Toc203466810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3</w:t>
        </w:r>
        <w:r w:rsidR="00C5663C" w:rsidRPr="00C00F9A">
          <w:rPr>
            <w:rFonts w:cstheme="minorHAnsi"/>
            <w:noProof/>
            <w:webHidden/>
          </w:rPr>
          <w:fldChar w:fldCharType="end"/>
        </w:r>
      </w:hyperlink>
    </w:p>
    <w:p w14:paraId="587537A5" w14:textId="2A1E1B74" w:rsidR="00C5663C" w:rsidRPr="00C00F9A" w:rsidRDefault="00E13D76" w:rsidP="0030717F">
      <w:pPr>
        <w:pStyle w:val="TOC3"/>
        <w:spacing w:after="0" w:line="240" w:lineRule="auto"/>
        <w:rPr>
          <w:rFonts w:eastAsia="Times New Roman" w:cstheme="minorHAnsi"/>
          <w:noProof/>
          <w:sz w:val="24"/>
        </w:rPr>
      </w:pPr>
      <w:hyperlink w:anchor="_Toc203466811" w:history="1">
        <w:r w:rsidR="00C5663C" w:rsidRPr="00C00F9A">
          <w:rPr>
            <w:rStyle w:val="Hyperlink"/>
            <w:rFonts w:cstheme="minorHAnsi"/>
            <w:noProof/>
          </w:rPr>
          <w:t>3.2.2</w:t>
        </w:r>
        <w:r w:rsidR="00C5663C" w:rsidRPr="00C00F9A">
          <w:rPr>
            <w:rFonts w:eastAsia="Times New Roman" w:cstheme="minorHAnsi"/>
            <w:noProof/>
            <w:sz w:val="24"/>
          </w:rPr>
          <w:tab/>
        </w:r>
        <w:r w:rsidR="00C5663C" w:rsidRPr="00C00F9A">
          <w:rPr>
            <w:rStyle w:val="Hyperlink"/>
            <w:rFonts w:cstheme="minorHAnsi"/>
            <w:noProof/>
          </w:rPr>
          <w:t>Using Personal Protective Equipment (PPE)</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_Toc203466811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4</w:t>
        </w:r>
        <w:r w:rsidR="00C5663C" w:rsidRPr="00C00F9A">
          <w:rPr>
            <w:rFonts w:cstheme="minorHAnsi"/>
            <w:noProof/>
            <w:webHidden/>
          </w:rPr>
          <w:fldChar w:fldCharType="end"/>
        </w:r>
      </w:hyperlink>
    </w:p>
    <w:p w14:paraId="587537A6" w14:textId="00153167" w:rsidR="00C5663C" w:rsidRPr="00C00F9A" w:rsidRDefault="00E13D76" w:rsidP="0030717F">
      <w:pPr>
        <w:pStyle w:val="TOC4"/>
        <w:spacing w:after="0" w:line="240" w:lineRule="auto"/>
        <w:rPr>
          <w:rFonts w:eastAsia="Times New Roman" w:cstheme="minorHAnsi"/>
          <w:noProof/>
          <w:sz w:val="24"/>
        </w:rPr>
      </w:pPr>
      <w:hyperlink w:anchor="_Toc203466812" w:history="1">
        <w:r w:rsidR="00C5663C" w:rsidRPr="00C00F9A">
          <w:rPr>
            <w:rStyle w:val="Hyperlink"/>
            <w:rFonts w:cstheme="minorHAnsi"/>
            <w:noProof/>
          </w:rPr>
          <w:t>3.2.2.1</w:t>
        </w:r>
        <w:r w:rsidR="00C5663C" w:rsidRPr="00C00F9A">
          <w:rPr>
            <w:rFonts w:eastAsia="Times New Roman" w:cstheme="minorHAnsi"/>
            <w:noProof/>
            <w:sz w:val="24"/>
          </w:rPr>
          <w:tab/>
        </w:r>
        <w:r w:rsidR="00C5663C" w:rsidRPr="00C00F9A">
          <w:rPr>
            <w:rStyle w:val="Hyperlink"/>
            <w:rFonts w:cstheme="minorHAnsi"/>
            <w:noProof/>
          </w:rPr>
          <w:t>Overview</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_Toc203466812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4</w:t>
        </w:r>
        <w:r w:rsidR="00C5663C" w:rsidRPr="00C00F9A">
          <w:rPr>
            <w:rFonts w:cstheme="minorHAnsi"/>
            <w:noProof/>
            <w:webHidden/>
          </w:rPr>
          <w:fldChar w:fldCharType="end"/>
        </w:r>
      </w:hyperlink>
    </w:p>
    <w:p w14:paraId="587537A7" w14:textId="5944A8D8" w:rsidR="00C5663C" w:rsidRPr="00C00F9A" w:rsidRDefault="00E13D76" w:rsidP="0030717F">
      <w:pPr>
        <w:pStyle w:val="TOC4"/>
        <w:spacing w:after="0" w:line="240" w:lineRule="auto"/>
        <w:rPr>
          <w:rFonts w:eastAsia="Times New Roman" w:cstheme="minorHAnsi"/>
          <w:noProof/>
          <w:sz w:val="24"/>
        </w:rPr>
      </w:pPr>
      <w:hyperlink w:anchor="_Toc203466813" w:history="1">
        <w:r w:rsidR="00C5663C" w:rsidRPr="00C00F9A">
          <w:rPr>
            <w:rStyle w:val="Hyperlink"/>
            <w:rFonts w:cstheme="minorHAnsi"/>
            <w:noProof/>
          </w:rPr>
          <w:t>3.2.2.2</w:t>
        </w:r>
        <w:r w:rsidR="00C5663C" w:rsidRPr="00C00F9A">
          <w:rPr>
            <w:rFonts w:eastAsia="Times New Roman" w:cstheme="minorHAnsi"/>
            <w:noProof/>
            <w:sz w:val="24"/>
          </w:rPr>
          <w:tab/>
        </w:r>
        <w:r w:rsidR="00C5663C" w:rsidRPr="00C00F9A">
          <w:rPr>
            <w:rStyle w:val="Hyperlink"/>
            <w:rFonts w:cstheme="minorHAnsi"/>
            <w:noProof/>
          </w:rPr>
          <w:t>Gloves</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_Toc203466813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4</w:t>
        </w:r>
        <w:r w:rsidR="00C5663C" w:rsidRPr="00C00F9A">
          <w:rPr>
            <w:rFonts w:cstheme="minorHAnsi"/>
            <w:noProof/>
            <w:webHidden/>
          </w:rPr>
          <w:fldChar w:fldCharType="end"/>
        </w:r>
      </w:hyperlink>
    </w:p>
    <w:p w14:paraId="587537A8" w14:textId="04943864" w:rsidR="00C5663C" w:rsidRPr="00C00F9A" w:rsidRDefault="00E13D76" w:rsidP="0030717F">
      <w:pPr>
        <w:pStyle w:val="TOC4"/>
        <w:spacing w:after="0" w:line="240" w:lineRule="auto"/>
        <w:rPr>
          <w:rFonts w:eastAsia="Times New Roman" w:cstheme="minorHAnsi"/>
          <w:noProof/>
          <w:sz w:val="24"/>
        </w:rPr>
      </w:pPr>
      <w:hyperlink w:anchor="_Toc203466814" w:history="1">
        <w:r w:rsidR="00C5663C" w:rsidRPr="00C00F9A">
          <w:rPr>
            <w:rStyle w:val="Hyperlink"/>
            <w:rFonts w:cstheme="minorHAnsi"/>
            <w:noProof/>
          </w:rPr>
          <w:t>3.2.2.3</w:t>
        </w:r>
        <w:r w:rsidR="00C5663C" w:rsidRPr="00C00F9A">
          <w:rPr>
            <w:rFonts w:eastAsia="Times New Roman" w:cstheme="minorHAnsi"/>
            <w:noProof/>
            <w:sz w:val="24"/>
          </w:rPr>
          <w:tab/>
        </w:r>
        <w:r w:rsidR="00C5663C" w:rsidRPr="00C00F9A">
          <w:rPr>
            <w:rStyle w:val="Hyperlink"/>
            <w:rFonts w:cstheme="minorHAnsi"/>
            <w:noProof/>
          </w:rPr>
          <w:t>Other Types of PPE—Goggles, Masks, and Aprons</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_Toc203466814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5</w:t>
        </w:r>
        <w:r w:rsidR="00C5663C" w:rsidRPr="00C00F9A">
          <w:rPr>
            <w:rFonts w:cstheme="minorHAnsi"/>
            <w:noProof/>
            <w:webHidden/>
          </w:rPr>
          <w:fldChar w:fldCharType="end"/>
        </w:r>
      </w:hyperlink>
    </w:p>
    <w:p w14:paraId="587537A9" w14:textId="026EA3A9" w:rsidR="00C5663C" w:rsidRPr="00C00F9A" w:rsidRDefault="00E13D76" w:rsidP="0030717F">
      <w:pPr>
        <w:pStyle w:val="TOC3"/>
        <w:spacing w:after="0" w:line="240" w:lineRule="auto"/>
        <w:rPr>
          <w:rFonts w:eastAsia="Times New Roman" w:cstheme="minorHAnsi"/>
          <w:noProof/>
          <w:sz w:val="24"/>
        </w:rPr>
      </w:pPr>
      <w:hyperlink w:anchor="_Toc203466815" w:history="1">
        <w:r w:rsidR="00C5663C" w:rsidRPr="00C00F9A">
          <w:rPr>
            <w:rStyle w:val="Hyperlink"/>
            <w:rFonts w:cstheme="minorHAnsi"/>
            <w:noProof/>
          </w:rPr>
          <w:t>3.2.3</w:t>
        </w:r>
        <w:r w:rsidR="00C5663C" w:rsidRPr="00C00F9A">
          <w:rPr>
            <w:rFonts w:eastAsia="Times New Roman" w:cstheme="minorHAnsi"/>
            <w:noProof/>
            <w:sz w:val="24"/>
          </w:rPr>
          <w:tab/>
        </w:r>
        <w:r w:rsidR="00C5663C" w:rsidRPr="00C00F9A">
          <w:rPr>
            <w:rStyle w:val="Hyperlink"/>
            <w:rFonts w:cstheme="minorHAnsi"/>
            <w:noProof/>
          </w:rPr>
          <w:t>Handling Contaminated Clothing</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_Toc203466815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5</w:t>
        </w:r>
        <w:r w:rsidR="00C5663C" w:rsidRPr="00C00F9A">
          <w:rPr>
            <w:rFonts w:cstheme="minorHAnsi"/>
            <w:noProof/>
            <w:webHidden/>
          </w:rPr>
          <w:fldChar w:fldCharType="end"/>
        </w:r>
      </w:hyperlink>
    </w:p>
    <w:p w14:paraId="587537AA" w14:textId="10849925" w:rsidR="00C5663C" w:rsidRPr="00C00F9A" w:rsidRDefault="00E13D76" w:rsidP="0030717F">
      <w:pPr>
        <w:pStyle w:val="TOC3"/>
        <w:spacing w:after="0" w:line="240" w:lineRule="auto"/>
        <w:rPr>
          <w:rFonts w:eastAsia="Times New Roman" w:cstheme="minorHAnsi"/>
          <w:noProof/>
          <w:sz w:val="24"/>
        </w:rPr>
      </w:pPr>
      <w:hyperlink w:anchor="_Toc203466816" w:history="1">
        <w:r w:rsidR="00C5663C" w:rsidRPr="00C00F9A">
          <w:rPr>
            <w:rStyle w:val="Hyperlink"/>
            <w:rFonts w:cstheme="minorHAnsi"/>
            <w:noProof/>
          </w:rPr>
          <w:t>3.2.4</w:t>
        </w:r>
        <w:r w:rsidR="00C5663C" w:rsidRPr="00C00F9A">
          <w:rPr>
            <w:rFonts w:eastAsia="Times New Roman" w:cstheme="minorHAnsi"/>
            <w:noProof/>
            <w:sz w:val="24"/>
          </w:rPr>
          <w:tab/>
        </w:r>
        <w:r w:rsidR="00C5663C" w:rsidRPr="00C00F9A">
          <w:rPr>
            <w:rStyle w:val="Hyperlink"/>
            <w:rFonts w:cstheme="minorHAnsi"/>
            <w:noProof/>
          </w:rPr>
          <w:t>Washing Skin and Flushing Mucous Membranes</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_Toc203466816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6</w:t>
        </w:r>
        <w:r w:rsidR="00C5663C" w:rsidRPr="00C00F9A">
          <w:rPr>
            <w:rFonts w:cstheme="minorHAnsi"/>
            <w:noProof/>
            <w:webHidden/>
          </w:rPr>
          <w:fldChar w:fldCharType="end"/>
        </w:r>
      </w:hyperlink>
    </w:p>
    <w:p w14:paraId="587537AB" w14:textId="1AF9490E" w:rsidR="00C5663C" w:rsidRPr="00C00F9A" w:rsidRDefault="00E13D76" w:rsidP="0030717F">
      <w:pPr>
        <w:pStyle w:val="TOC3"/>
        <w:spacing w:after="0" w:line="240" w:lineRule="auto"/>
        <w:rPr>
          <w:rFonts w:eastAsia="Times New Roman" w:cstheme="minorHAnsi"/>
          <w:noProof/>
          <w:sz w:val="24"/>
        </w:rPr>
      </w:pPr>
      <w:hyperlink w:anchor="_Toc203466817" w:history="1">
        <w:r w:rsidR="00C5663C" w:rsidRPr="00C00F9A">
          <w:rPr>
            <w:rStyle w:val="Hyperlink"/>
            <w:rFonts w:cstheme="minorHAnsi"/>
            <w:noProof/>
          </w:rPr>
          <w:t>3.2.5</w:t>
        </w:r>
        <w:r w:rsidR="00C5663C" w:rsidRPr="00C00F9A">
          <w:rPr>
            <w:rFonts w:eastAsia="Times New Roman" w:cstheme="minorHAnsi"/>
            <w:noProof/>
            <w:sz w:val="24"/>
          </w:rPr>
          <w:tab/>
        </w:r>
        <w:r w:rsidR="00C5663C" w:rsidRPr="00C00F9A">
          <w:rPr>
            <w:rStyle w:val="Hyperlink"/>
            <w:rFonts w:cstheme="minorHAnsi"/>
            <w:noProof/>
          </w:rPr>
          <w:t>Procedures to Follow When Handling Potentially Contaminated Objects</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_Toc203466817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6</w:t>
        </w:r>
        <w:r w:rsidR="00C5663C" w:rsidRPr="00C00F9A">
          <w:rPr>
            <w:rFonts w:cstheme="minorHAnsi"/>
            <w:noProof/>
            <w:webHidden/>
          </w:rPr>
          <w:fldChar w:fldCharType="end"/>
        </w:r>
      </w:hyperlink>
    </w:p>
    <w:p w14:paraId="587537AC" w14:textId="390FE2D8" w:rsidR="00C5663C" w:rsidRPr="00C00F9A" w:rsidRDefault="00E13D76" w:rsidP="0030717F">
      <w:pPr>
        <w:pStyle w:val="TOC4"/>
        <w:spacing w:after="0" w:line="240" w:lineRule="auto"/>
        <w:rPr>
          <w:rFonts w:eastAsia="Times New Roman" w:cstheme="minorHAnsi"/>
          <w:noProof/>
          <w:sz w:val="24"/>
        </w:rPr>
      </w:pPr>
      <w:hyperlink w:anchor="_Toc203466818" w:history="1">
        <w:r w:rsidR="00C5663C" w:rsidRPr="00C00F9A">
          <w:rPr>
            <w:rStyle w:val="Hyperlink"/>
            <w:rFonts w:cstheme="minorHAnsi"/>
            <w:noProof/>
          </w:rPr>
          <w:t>3.2.5.1</w:t>
        </w:r>
        <w:r w:rsidR="00C5663C" w:rsidRPr="00C00F9A">
          <w:rPr>
            <w:rFonts w:eastAsia="Times New Roman" w:cstheme="minorHAnsi"/>
            <w:noProof/>
            <w:sz w:val="24"/>
          </w:rPr>
          <w:tab/>
        </w:r>
        <w:r w:rsidR="00C5663C" w:rsidRPr="00C00F9A">
          <w:rPr>
            <w:rStyle w:val="Hyperlink"/>
            <w:rFonts w:cstheme="minorHAnsi"/>
            <w:noProof/>
          </w:rPr>
          <w:t>General Procedures</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_Toc203466818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6</w:t>
        </w:r>
        <w:r w:rsidR="00C5663C" w:rsidRPr="00C00F9A">
          <w:rPr>
            <w:rFonts w:cstheme="minorHAnsi"/>
            <w:noProof/>
            <w:webHidden/>
          </w:rPr>
          <w:fldChar w:fldCharType="end"/>
        </w:r>
      </w:hyperlink>
    </w:p>
    <w:p w14:paraId="587537AD" w14:textId="1B24014D" w:rsidR="00C5663C" w:rsidRPr="00C00F9A" w:rsidRDefault="00E13D76" w:rsidP="0030717F">
      <w:pPr>
        <w:pStyle w:val="TOC4"/>
        <w:spacing w:after="0" w:line="240" w:lineRule="auto"/>
        <w:rPr>
          <w:rFonts w:eastAsia="Times New Roman" w:cstheme="minorHAnsi"/>
          <w:noProof/>
          <w:sz w:val="24"/>
        </w:rPr>
      </w:pPr>
      <w:hyperlink w:anchor="_Toc203466819" w:history="1">
        <w:r w:rsidR="00C5663C" w:rsidRPr="00C00F9A">
          <w:rPr>
            <w:rStyle w:val="Hyperlink"/>
            <w:rFonts w:cstheme="minorHAnsi"/>
            <w:noProof/>
          </w:rPr>
          <w:t>3.2.5.2</w:t>
        </w:r>
        <w:r w:rsidR="00C5663C" w:rsidRPr="00C00F9A">
          <w:rPr>
            <w:rFonts w:eastAsia="Times New Roman" w:cstheme="minorHAnsi"/>
            <w:noProof/>
            <w:sz w:val="24"/>
          </w:rPr>
          <w:tab/>
        </w:r>
        <w:r w:rsidR="00C5663C" w:rsidRPr="00C00F9A">
          <w:rPr>
            <w:rStyle w:val="Hyperlink"/>
            <w:rFonts w:cstheme="minorHAnsi"/>
            <w:noProof/>
          </w:rPr>
          <w:t>Handling and Disposing of Sharps</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_Toc203466819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6</w:t>
        </w:r>
        <w:r w:rsidR="00C5663C" w:rsidRPr="00C00F9A">
          <w:rPr>
            <w:rFonts w:cstheme="minorHAnsi"/>
            <w:noProof/>
            <w:webHidden/>
          </w:rPr>
          <w:fldChar w:fldCharType="end"/>
        </w:r>
      </w:hyperlink>
    </w:p>
    <w:p w14:paraId="587537AE" w14:textId="45864957" w:rsidR="00C5663C" w:rsidRPr="00C00F9A" w:rsidRDefault="00E13D76" w:rsidP="0030717F">
      <w:pPr>
        <w:pStyle w:val="TOC4"/>
        <w:spacing w:after="0" w:line="240" w:lineRule="auto"/>
        <w:rPr>
          <w:rFonts w:eastAsia="Times New Roman" w:cstheme="minorHAnsi"/>
          <w:noProof/>
          <w:sz w:val="24"/>
        </w:rPr>
      </w:pPr>
      <w:hyperlink w:anchor="_Toc203466820" w:history="1">
        <w:r w:rsidR="00C5663C" w:rsidRPr="00C00F9A">
          <w:rPr>
            <w:rStyle w:val="Hyperlink"/>
            <w:rFonts w:cstheme="minorHAnsi"/>
            <w:noProof/>
          </w:rPr>
          <w:t>3.2.5.3</w:t>
        </w:r>
        <w:r w:rsidR="00C5663C" w:rsidRPr="00C00F9A">
          <w:rPr>
            <w:rFonts w:eastAsia="Times New Roman" w:cstheme="minorHAnsi"/>
            <w:noProof/>
            <w:sz w:val="24"/>
          </w:rPr>
          <w:tab/>
        </w:r>
        <w:r w:rsidR="00C5663C" w:rsidRPr="00C00F9A">
          <w:rPr>
            <w:rStyle w:val="Hyperlink"/>
            <w:rFonts w:cstheme="minorHAnsi"/>
            <w:noProof/>
          </w:rPr>
          <w:t>Procedures to Follow When Collecting or Packaging Contaminated Objects and Evidence</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_Toc203466820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7</w:t>
        </w:r>
        <w:r w:rsidR="00C5663C" w:rsidRPr="00C00F9A">
          <w:rPr>
            <w:rFonts w:cstheme="minorHAnsi"/>
            <w:noProof/>
            <w:webHidden/>
          </w:rPr>
          <w:fldChar w:fldCharType="end"/>
        </w:r>
      </w:hyperlink>
    </w:p>
    <w:p w14:paraId="587537AF" w14:textId="32A78401" w:rsidR="00C5663C" w:rsidRPr="00C00F9A" w:rsidRDefault="00E13D76" w:rsidP="0030717F">
      <w:pPr>
        <w:pStyle w:val="TOC3"/>
        <w:spacing w:after="0" w:line="240" w:lineRule="auto"/>
        <w:rPr>
          <w:rFonts w:eastAsia="Times New Roman" w:cstheme="minorHAnsi"/>
          <w:noProof/>
          <w:sz w:val="24"/>
        </w:rPr>
      </w:pPr>
      <w:hyperlink w:anchor="_Toc203466821" w:history="1">
        <w:r w:rsidR="00C5663C" w:rsidRPr="00C00F9A">
          <w:rPr>
            <w:rStyle w:val="Hyperlink"/>
            <w:rFonts w:cstheme="minorHAnsi"/>
            <w:noProof/>
          </w:rPr>
          <w:t>3.2.6</w:t>
        </w:r>
        <w:r w:rsidR="00C5663C" w:rsidRPr="00C00F9A">
          <w:rPr>
            <w:rFonts w:eastAsia="Times New Roman" w:cstheme="minorHAnsi"/>
            <w:noProof/>
            <w:sz w:val="24"/>
          </w:rPr>
          <w:tab/>
        </w:r>
        <w:r w:rsidR="00C5663C" w:rsidRPr="00C00F9A">
          <w:rPr>
            <w:rStyle w:val="Hyperlink"/>
            <w:rFonts w:cstheme="minorHAnsi"/>
            <w:noProof/>
          </w:rPr>
          <w:t>Safety Procedures to Use During Search/Inspection Operations</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_Toc203466821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7</w:t>
        </w:r>
        <w:r w:rsidR="00C5663C" w:rsidRPr="00C00F9A">
          <w:rPr>
            <w:rFonts w:cstheme="minorHAnsi"/>
            <w:noProof/>
            <w:webHidden/>
          </w:rPr>
          <w:fldChar w:fldCharType="end"/>
        </w:r>
      </w:hyperlink>
    </w:p>
    <w:p w14:paraId="587537B0" w14:textId="4FBED873" w:rsidR="00C5663C" w:rsidRPr="00C00F9A" w:rsidRDefault="00E13D76" w:rsidP="0030717F">
      <w:pPr>
        <w:pStyle w:val="TOC3"/>
        <w:spacing w:after="0" w:line="240" w:lineRule="auto"/>
        <w:rPr>
          <w:rFonts w:eastAsia="Times New Roman" w:cstheme="minorHAnsi"/>
          <w:noProof/>
          <w:sz w:val="24"/>
        </w:rPr>
      </w:pPr>
      <w:hyperlink w:anchor="_Toc203466822" w:history="1">
        <w:r w:rsidR="00C5663C" w:rsidRPr="00C00F9A">
          <w:rPr>
            <w:rStyle w:val="Hyperlink"/>
            <w:rFonts w:cstheme="minorHAnsi"/>
            <w:noProof/>
          </w:rPr>
          <w:t>3.2.7</w:t>
        </w:r>
        <w:r w:rsidR="00C5663C" w:rsidRPr="00C00F9A">
          <w:rPr>
            <w:rFonts w:eastAsia="Times New Roman" w:cstheme="minorHAnsi"/>
            <w:noProof/>
            <w:sz w:val="24"/>
          </w:rPr>
          <w:tab/>
        </w:r>
        <w:r w:rsidR="00C5663C" w:rsidRPr="00C00F9A">
          <w:rPr>
            <w:rStyle w:val="Hyperlink"/>
            <w:rFonts w:cstheme="minorHAnsi"/>
            <w:noProof/>
          </w:rPr>
          <w:t>Procedures to Follow When Cleaning Up Blood/Bodily Fluid Spills</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_Toc203466822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7</w:t>
        </w:r>
        <w:r w:rsidR="00C5663C" w:rsidRPr="00C00F9A">
          <w:rPr>
            <w:rFonts w:cstheme="minorHAnsi"/>
            <w:noProof/>
            <w:webHidden/>
          </w:rPr>
          <w:fldChar w:fldCharType="end"/>
        </w:r>
      </w:hyperlink>
    </w:p>
    <w:p w14:paraId="587537B1" w14:textId="61D525F8" w:rsidR="00C5663C" w:rsidRPr="00C00F9A" w:rsidRDefault="00E13D76" w:rsidP="0030717F">
      <w:pPr>
        <w:pStyle w:val="TOC3"/>
        <w:spacing w:after="0" w:line="240" w:lineRule="auto"/>
        <w:rPr>
          <w:rFonts w:eastAsia="Times New Roman" w:cstheme="minorHAnsi"/>
          <w:noProof/>
          <w:sz w:val="24"/>
        </w:rPr>
      </w:pPr>
      <w:hyperlink w:anchor="_Toc203466823" w:history="1">
        <w:r w:rsidR="00C5663C" w:rsidRPr="00C00F9A">
          <w:rPr>
            <w:rStyle w:val="Hyperlink"/>
            <w:rFonts w:cstheme="minorHAnsi"/>
            <w:noProof/>
          </w:rPr>
          <w:t>3.2.8</w:t>
        </w:r>
        <w:r w:rsidR="00C5663C" w:rsidRPr="00C00F9A">
          <w:rPr>
            <w:rFonts w:eastAsia="Times New Roman" w:cstheme="minorHAnsi"/>
            <w:noProof/>
            <w:sz w:val="24"/>
          </w:rPr>
          <w:tab/>
        </w:r>
        <w:r w:rsidR="00C5663C" w:rsidRPr="00C00F9A">
          <w:rPr>
            <w:rStyle w:val="Hyperlink"/>
            <w:rFonts w:cstheme="minorHAnsi"/>
            <w:noProof/>
          </w:rPr>
          <w:t>Laundering, Decontaminating, or Disposing of Contaminated Clothing, PPE, or Other Equipment</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_Toc203466823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8</w:t>
        </w:r>
        <w:r w:rsidR="00C5663C" w:rsidRPr="00C00F9A">
          <w:rPr>
            <w:rFonts w:cstheme="minorHAnsi"/>
            <w:noProof/>
            <w:webHidden/>
          </w:rPr>
          <w:fldChar w:fldCharType="end"/>
        </w:r>
      </w:hyperlink>
    </w:p>
    <w:p w14:paraId="587537B2" w14:textId="553F7DFB" w:rsidR="00C5663C" w:rsidRPr="00C00F9A" w:rsidRDefault="00E13D76" w:rsidP="0030717F">
      <w:pPr>
        <w:pStyle w:val="TOC3"/>
        <w:spacing w:after="0" w:line="240" w:lineRule="auto"/>
        <w:rPr>
          <w:rFonts w:eastAsia="Times New Roman" w:cstheme="minorHAnsi"/>
          <w:noProof/>
          <w:sz w:val="24"/>
        </w:rPr>
      </w:pPr>
      <w:hyperlink w:anchor="_Toc203466824" w:history="1">
        <w:r w:rsidR="00C5663C" w:rsidRPr="00C00F9A">
          <w:rPr>
            <w:rStyle w:val="Hyperlink"/>
            <w:rFonts w:cstheme="minorHAnsi"/>
            <w:noProof/>
          </w:rPr>
          <w:t>3.2.9</w:t>
        </w:r>
        <w:r w:rsidR="00C5663C" w:rsidRPr="00C00F9A">
          <w:rPr>
            <w:rFonts w:eastAsia="Times New Roman" w:cstheme="minorHAnsi"/>
            <w:noProof/>
            <w:sz w:val="24"/>
          </w:rPr>
          <w:tab/>
        </w:r>
        <w:r w:rsidR="00C5663C" w:rsidRPr="00C00F9A">
          <w:rPr>
            <w:rStyle w:val="Hyperlink"/>
            <w:rFonts w:cstheme="minorHAnsi"/>
            <w:noProof/>
          </w:rPr>
          <w:t>Disposing of Regulated Wastes</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_Toc203466824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8</w:t>
        </w:r>
        <w:r w:rsidR="00C5663C" w:rsidRPr="00C00F9A">
          <w:rPr>
            <w:rFonts w:cstheme="minorHAnsi"/>
            <w:noProof/>
            <w:webHidden/>
          </w:rPr>
          <w:fldChar w:fldCharType="end"/>
        </w:r>
      </w:hyperlink>
    </w:p>
    <w:p w14:paraId="587537B3" w14:textId="27B59DE5" w:rsidR="00C5663C" w:rsidRPr="00C00F9A" w:rsidRDefault="00E13D76" w:rsidP="0030717F">
      <w:pPr>
        <w:pStyle w:val="TOC3"/>
        <w:spacing w:after="0" w:line="240" w:lineRule="auto"/>
        <w:rPr>
          <w:rFonts w:eastAsia="Times New Roman" w:cstheme="minorHAnsi"/>
          <w:noProof/>
          <w:sz w:val="24"/>
        </w:rPr>
      </w:pPr>
      <w:hyperlink w:anchor="_Toc203466825" w:history="1">
        <w:r w:rsidR="00C5663C" w:rsidRPr="00C00F9A">
          <w:rPr>
            <w:rStyle w:val="Hyperlink"/>
            <w:rFonts w:cstheme="minorHAnsi"/>
            <w:noProof/>
          </w:rPr>
          <w:t>3.2.10</w:t>
        </w:r>
        <w:r w:rsidR="00C5663C" w:rsidRPr="00C00F9A">
          <w:rPr>
            <w:rFonts w:eastAsia="Times New Roman" w:cstheme="minorHAnsi"/>
            <w:noProof/>
            <w:sz w:val="24"/>
          </w:rPr>
          <w:tab/>
        </w:r>
        <w:r w:rsidR="00C5663C" w:rsidRPr="00C00F9A">
          <w:rPr>
            <w:rStyle w:val="Hyperlink"/>
            <w:rFonts w:cstheme="minorHAnsi"/>
            <w:noProof/>
          </w:rPr>
          <w:t>Labeling Requirements</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_Toc203466825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8</w:t>
        </w:r>
        <w:r w:rsidR="00C5663C" w:rsidRPr="00C00F9A">
          <w:rPr>
            <w:rFonts w:cstheme="minorHAnsi"/>
            <w:noProof/>
            <w:webHidden/>
          </w:rPr>
          <w:fldChar w:fldCharType="end"/>
        </w:r>
      </w:hyperlink>
    </w:p>
    <w:p w14:paraId="587537B4" w14:textId="6DA64C66" w:rsidR="00C5663C" w:rsidRPr="00C00F9A" w:rsidRDefault="00E13D76" w:rsidP="0030717F">
      <w:pPr>
        <w:pStyle w:val="TOC2"/>
        <w:spacing w:after="0" w:line="240" w:lineRule="auto"/>
        <w:rPr>
          <w:rFonts w:eastAsia="Times New Roman" w:cstheme="minorHAnsi"/>
          <w:noProof/>
          <w:sz w:val="24"/>
        </w:rPr>
      </w:pPr>
      <w:hyperlink w:anchor="_Toc203466826" w:history="1">
        <w:r w:rsidR="00C5663C" w:rsidRPr="00C00F9A">
          <w:rPr>
            <w:rStyle w:val="Hyperlink"/>
            <w:rFonts w:cstheme="minorHAnsi"/>
            <w:noProof/>
          </w:rPr>
          <w:t>3.3</w:t>
        </w:r>
        <w:r w:rsidR="00C5663C" w:rsidRPr="00C00F9A">
          <w:rPr>
            <w:rFonts w:eastAsia="Times New Roman" w:cstheme="minorHAnsi"/>
            <w:noProof/>
            <w:sz w:val="24"/>
          </w:rPr>
          <w:tab/>
        </w:r>
        <w:r w:rsidR="00C5663C" w:rsidRPr="00C00F9A">
          <w:rPr>
            <w:rStyle w:val="Hyperlink"/>
            <w:rFonts w:cstheme="minorHAnsi"/>
            <w:noProof/>
          </w:rPr>
          <w:t>Managing Equipment Needs</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_Toc203466826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9</w:t>
        </w:r>
        <w:r w:rsidR="00C5663C" w:rsidRPr="00C00F9A">
          <w:rPr>
            <w:rFonts w:cstheme="minorHAnsi"/>
            <w:noProof/>
            <w:webHidden/>
          </w:rPr>
          <w:fldChar w:fldCharType="end"/>
        </w:r>
      </w:hyperlink>
    </w:p>
    <w:p w14:paraId="587537B5" w14:textId="556AA125" w:rsidR="00C5663C" w:rsidRPr="00C00F9A" w:rsidRDefault="00E13D76" w:rsidP="0030717F">
      <w:pPr>
        <w:pStyle w:val="TOC2"/>
        <w:spacing w:after="0" w:line="240" w:lineRule="auto"/>
        <w:rPr>
          <w:rFonts w:eastAsia="Times New Roman" w:cstheme="minorHAnsi"/>
          <w:noProof/>
          <w:sz w:val="24"/>
        </w:rPr>
      </w:pPr>
      <w:hyperlink w:anchor="_Toc203466827" w:history="1">
        <w:r w:rsidR="00C5663C" w:rsidRPr="00C00F9A">
          <w:rPr>
            <w:rStyle w:val="Hyperlink"/>
            <w:rFonts w:cstheme="minorHAnsi"/>
            <w:noProof/>
          </w:rPr>
          <w:t>3.4</w:t>
        </w:r>
        <w:r w:rsidR="00C5663C" w:rsidRPr="00C00F9A">
          <w:rPr>
            <w:rFonts w:eastAsia="Times New Roman" w:cstheme="minorHAnsi"/>
            <w:noProof/>
            <w:sz w:val="24"/>
          </w:rPr>
          <w:tab/>
        </w:r>
        <w:r w:rsidR="00C5663C" w:rsidRPr="00C00F9A">
          <w:rPr>
            <w:rStyle w:val="Hyperlink"/>
            <w:rFonts w:cstheme="minorHAnsi"/>
            <w:noProof/>
          </w:rPr>
          <w:t>Offering Hepatitis B Vaccination to Emergency Responders</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_Toc203466827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9</w:t>
        </w:r>
        <w:r w:rsidR="00C5663C" w:rsidRPr="00C00F9A">
          <w:rPr>
            <w:rFonts w:cstheme="minorHAnsi"/>
            <w:noProof/>
            <w:webHidden/>
          </w:rPr>
          <w:fldChar w:fldCharType="end"/>
        </w:r>
      </w:hyperlink>
    </w:p>
    <w:p w14:paraId="587537B6" w14:textId="3D959D88" w:rsidR="00C5663C" w:rsidRPr="00C00F9A" w:rsidRDefault="00E13D76" w:rsidP="0030717F">
      <w:pPr>
        <w:pStyle w:val="TOC2"/>
        <w:spacing w:after="0" w:line="240" w:lineRule="auto"/>
        <w:rPr>
          <w:rFonts w:eastAsia="Times New Roman" w:cstheme="minorHAnsi"/>
          <w:noProof/>
          <w:sz w:val="24"/>
        </w:rPr>
      </w:pPr>
      <w:hyperlink w:anchor="_Toc203466828" w:history="1">
        <w:r w:rsidR="00C5663C" w:rsidRPr="00C00F9A">
          <w:rPr>
            <w:rStyle w:val="Hyperlink"/>
            <w:rFonts w:cstheme="minorHAnsi"/>
            <w:noProof/>
          </w:rPr>
          <w:t>3.5</w:t>
        </w:r>
        <w:r w:rsidR="00C5663C" w:rsidRPr="00C00F9A">
          <w:rPr>
            <w:rFonts w:eastAsia="Times New Roman" w:cstheme="minorHAnsi"/>
            <w:noProof/>
            <w:sz w:val="24"/>
          </w:rPr>
          <w:tab/>
        </w:r>
        <w:r w:rsidR="00C5663C" w:rsidRPr="00C00F9A">
          <w:rPr>
            <w:rStyle w:val="Hyperlink"/>
            <w:rFonts w:cstheme="minorHAnsi"/>
            <w:noProof/>
          </w:rPr>
          <w:t>Post-Exposure Procedures</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_Toc203466828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10</w:t>
        </w:r>
        <w:r w:rsidR="00C5663C" w:rsidRPr="00C00F9A">
          <w:rPr>
            <w:rFonts w:cstheme="minorHAnsi"/>
            <w:noProof/>
            <w:webHidden/>
          </w:rPr>
          <w:fldChar w:fldCharType="end"/>
        </w:r>
      </w:hyperlink>
    </w:p>
    <w:p w14:paraId="587537B7" w14:textId="3659C8D5" w:rsidR="00C5663C" w:rsidRPr="00C00F9A" w:rsidRDefault="00E13D76" w:rsidP="0030717F">
      <w:pPr>
        <w:pStyle w:val="TOC2"/>
        <w:spacing w:after="0" w:line="240" w:lineRule="auto"/>
        <w:rPr>
          <w:rFonts w:eastAsia="Times New Roman" w:cstheme="minorHAnsi"/>
          <w:noProof/>
          <w:sz w:val="24"/>
        </w:rPr>
      </w:pPr>
      <w:hyperlink w:anchor="_Toc203466829" w:history="1">
        <w:r w:rsidR="00C5663C" w:rsidRPr="00C00F9A">
          <w:rPr>
            <w:rStyle w:val="Hyperlink"/>
            <w:rFonts w:cstheme="minorHAnsi"/>
            <w:noProof/>
          </w:rPr>
          <w:t>3.6</w:t>
        </w:r>
        <w:r w:rsidR="00C5663C" w:rsidRPr="00C00F9A">
          <w:rPr>
            <w:rFonts w:eastAsia="Times New Roman" w:cstheme="minorHAnsi"/>
            <w:noProof/>
            <w:sz w:val="24"/>
          </w:rPr>
          <w:tab/>
        </w:r>
        <w:r w:rsidR="00C5663C" w:rsidRPr="00C00F9A">
          <w:rPr>
            <w:rStyle w:val="Hyperlink"/>
            <w:rFonts w:cstheme="minorHAnsi"/>
            <w:noProof/>
          </w:rPr>
          <w:t>Training</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_Toc203466829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11</w:t>
        </w:r>
        <w:r w:rsidR="00C5663C" w:rsidRPr="00C00F9A">
          <w:rPr>
            <w:rFonts w:cstheme="minorHAnsi"/>
            <w:noProof/>
            <w:webHidden/>
          </w:rPr>
          <w:fldChar w:fldCharType="end"/>
        </w:r>
      </w:hyperlink>
    </w:p>
    <w:p w14:paraId="587537B8" w14:textId="18023794" w:rsidR="00C5663C" w:rsidRPr="00C00F9A" w:rsidRDefault="00E13D76" w:rsidP="0030717F">
      <w:pPr>
        <w:pStyle w:val="TOC2"/>
        <w:spacing w:after="0" w:line="240" w:lineRule="auto"/>
        <w:rPr>
          <w:rFonts w:eastAsia="Times New Roman" w:cstheme="minorHAnsi"/>
          <w:noProof/>
          <w:sz w:val="24"/>
        </w:rPr>
      </w:pPr>
      <w:hyperlink w:anchor="_Toc203466830" w:history="1">
        <w:r w:rsidR="00C5663C" w:rsidRPr="00C00F9A">
          <w:rPr>
            <w:rStyle w:val="Hyperlink"/>
            <w:rFonts w:cstheme="minorHAnsi"/>
            <w:noProof/>
          </w:rPr>
          <w:t>3.7</w:t>
        </w:r>
        <w:r w:rsidR="00C5663C" w:rsidRPr="00C00F9A">
          <w:rPr>
            <w:rFonts w:eastAsia="Times New Roman" w:cstheme="minorHAnsi"/>
            <w:noProof/>
            <w:sz w:val="24"/>
          </w:rPr>
          <w:tab/>
        </w:r>
        <w:r w:rsidR="00C5663C" w:rsidRPr="00C00F9A">
          <w:rPr>
            <w:rStyle w:val="Hyperlink"/>
            <w:rFonts w:cstheme="minorHAnsi"/>
            <w:noProof/>
          </w:rPr>
          <w:t>Recordkeeping</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_Toc203466830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12</w:t>
        </w:r>
        <w:r w:rsidR="00C5663C" w:rsidRPr="00C00F9A">
          <w:rPr>
            <w:rFonts w:cstheme="minorHAnsi"/>
            <w:noProof/>
            <w:webHidden/>
          </w:rPr>
          <w:fldChar w:fldCharType="end"/>
        </w:r>
      </w:hyperlink>
    </w:p>
    <w:p w14:paraId="587537B9" w14:textId="512C6D75" w:rsidR="00C5663C" w:rsidRPr="00C00F9A" w:rsidRDefault="00E13D76" w:rsidP="0030717F">
      <w:pPr>
        <w:pStyle w:val="TOC3"/>
        <w:spacing w:after="0" w:line="240" w:lineRule="auto"/>
        <w:rPr>
          <w:rFonts w:eastAsia="Times New Roman" w:cstheme="minorHAnsi"/>
          <w:noProof/>
          <w:sz w:val="24"/>
        </w:rPr>
      </w:pPr>
      <w:hyperlink w:anchor="_Toc203466831" w:history="1">
        <w:r w:rsidR="00C5663C" w:rsidRPr="00C00F9A">
          <w:rPr>
            <w:rStyle w:val="Hyperlink"/>
            <w:rFonts w:cstheme="minorHAnsi"/>
            <w:noProof/>
          </w:rPr>
          <w:t>3.7.1</w:t>
        </w:r>
        <w:r w:rsidR="00C5663C" w:rsidRPr="00C00F9A">
          <w:rPr>
            <w:rFonts w:eastAsia="Times New Roman" w:cstheme="minorHAnsi"/>
            <w:noProof/>
            <w:sz w:val="24"/>
          </w:rPr>
          <w:tab/>
        </w:r>
        <w:r w:rsidR="00C5663C" w:rsidRPr="00C00F9A">
          <w:rPr>
            <w:rStyle w:val="Hyperlink"/>
            <w:rFonts w:cstheme="minorHAnsi"/>
            <w:noProof/>
          </w:rPr>
          <w:t>Records Related to Documenting Exposure Events and Initiating Follow-up Services</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_Toc203466831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13</w:t>
        </w:r>
        <w:r w:rsidR="00C5663C" w:rsidRPr="00C00F9A">
          <w:rPr>
            <w:rFonts w:cstheme="minorHAnsi"/>
            <w:noProof/>
            <w:webHidden/>
          </w:rPr>
          <w:fldChar w:fldCharType="end"/>
        </w:r>
      </w:hyperlink>
    </w:p>
    <w:p w14:paraId="587537BA" w14:textId="0FAD8CCD" w:rsidR="00C5663C" w:rsidRPr="00C00F9A" w:rsidRDefault="00E13D76" w:rsidP="0030717F">
      <w:pPr>
        <w:pStyle w:val="TOC3"/>
        <w:spacing w:after="0" w:line="240" w:lineRule="auto"/>
        <w:rPr>
          <w:rFonts w:eastAsia="Times New Roman" w:cstheme="minorHAnsi"/>
          <w:noProof/>
          <w:sz w:val="24"/>
        </w:rPr>
      </w:pPr>
      <w:hyperlink w:anchor="_Toc203466832" w:history="1">
        <w:r w:rsidR="00C5663C" w:rsidRPr="00C00F9A">
          <w:rPr>
            <w:rStyle w:val="Hyperlink"/>
            <w:rFonts w:cstheme="minorHAnsi"/>
            <w:noProof/>
          </w:rPr>
          <w:t>3.7.2</w:t>
        </w:r>
        <w:r w:rsidR="00C5663C" w:rsidRPr="00C00F9A">
          <w:rPr>
            <w:rFonts w:eastAsia="Times New Roman" w:cstheme="minorHAnsi"/>
            <w:noProof/>
            <w:sz w:val="24"/>
          </w:rPr>
          <w:tab/>
        </w:r>
        <w:r w:rsidR="00C5663C" w:rsidRPr="00C00F9A">
          <w:rPr>
            <w:rStyle w:val="Hyperlink"/>
            <w:rFonts w:cstheme="minorHAnsi"/>
            <w:noProof/>
          </w:rPr>
          <w:t>Medical Records</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_Toc203466832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14</w:t>
        </w:r>
        <w:r w:rsidR="00C5663C" w:rsidRPr="00C00F9A">
          <w:rPr>
            <w:rFonts w:cstheme="minorHAnsi"/>
            <w:noProof/>
            <w:webHidden/>
          </w:rPr>
          <w:fldChar w:fldCharType="end"/>
        </w:r>
      </w:hyperlink>
    </w:p>
    <w:p w14:paraId="587537BB" w14:textId="2295988C" w:rsidR="00C5663C" w:rsidRPr="00C00F9A" w:rsidRDefault="00E13D76" w:rsidP="0030717F">
      <w:pPr>
        <w:pStyle w:val="TOC4"/>
        <w:spacing w:after="0" w:line="240" w:lineRule="auto"/>
        <w:rPr>
          <w:rFonts w:eastAsia="Times New Roman" w:cstheme="minorHAnsi"/>
          <w:noProof/>
          <w:sz w:val="24"/>
        </w:rPr>
      </w:pPr>
      <w:hyperlink w:anchor="_Toc203466833" w:history="1">
        <w:r w:rsidR="00C5663C" w:rsidRPr="00C00F9A">
          <w:rPr>
            <w:rStyle w:val="Hyperlink"/>
            <w:rFonts w:cstheme="minorHAnsi"/>
            <w:noProof/>
          </w:rPr>
          <w:t>3.7.2.1</w:t>
        </w:r>
        <w:r w:rsidR="00C5663C" w:rsidRPr="00C00F9A">
          <w:rPr>
            <w:rFonts w:eastAsia="Times New Roman" w:cstheme="minorHAnsi"/>
            <w:noProof/>
            <w:sz w:val="24"/>
          </w:rPr>
          <w:tab/>
        </w:r>
        <w:r w:rsidR="00C5663C" w:rsidRPr="00C00F9A">
          <w:rPr>
            <w:rStyle w:val="Hyperlink"/>
            <w:rFonts w:cstheme="minorHAnsi"/>
            <w:noProof/>
          </w:rPr>
          <w:t>Vaccination Records</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_Toc203466833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14</w:t>
        </w:r>
        <w:r w:rsidR="00C5663C" w:rsidRPr="00C00F9A">
          <w:rPr>
            <w:rFonts w:cstheme="minorHAnsi"/>
            <w:noProof/>
            <w:webHidden/>
          </w:rPr>
          <w:fldChar w:fldCharType="end"/>
        </w:r>
      </w:hyperlink>
    </w:p>
    <w:p w14:paraId="587537BC" w14:textId="0E665658" w:rsidR="00C5663C" w:rsidRPr="00C00F9A" w:rsidRDefault="00E13D76" w:rsidP="0030717F">
      <w:pPr>
        <w:pStyle w:val="TOC4"/>
        <w:spacing w:after="0" w:line="240" w:lineRule="auto"/>
        <w:rPr>
          <w:rFonts w:eastAsia="Times New Roman" w:cstheme="minorHAnsi"/>
          <w:noProof/>
          <w:sz w:val="24"/>
        </w:rPr>
      </w:pPr>
      <w:hyperlink w:anchor="_Toc203466834" w:history="1">
        <w:r w:rsidR="00C5663C" w:rsidRPr="00C00F9A">
          <w:rPr>
            <w:rStyle w:val="Hyperlink"/>
            <w:rFonts w:cstheme="minorHAnsi"/>
            <w:noProof/>
          </w:rPr>
          <w:t>3.7.2.2</w:t>
        </w:r>
        <w:r w:rsidR="00C5663C" w:rsidRPr="00C00F9A">
          <w:rPr>
            <w:rFonts w:eastAsia="Times New Roman" w:cstheme="minorHAnsi"/>
            <w:noProof/>
            <w:sz w:val="24"/>
          </w:rPr>
          <w:tab/>
        </w:r>
        <w:r w:rsidR="00C5663C" w:rsidRPr="00C00F9A">
          <w:rPr>
            <w:rStyle w:val="Hyperlink"/>
            <w:rFonts w:cstheme="minorHAnsi"/>
            <w:noProof/>
          </w:rPr>
          <w:t>Information Packages for Healthcare Professionals, Written Opinions, and Medical Results</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_Toc203466834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14</w:t>
        </w:r>
        <w:r w:rsidR="00C5663C" w:rsidRPr="00C00F9A">
          <w:rPr>
            <w:rFonts w:cstheme="minorHAnsi"/>
            <w:noProof/>
            <w:webHidden/>
          </w:rPr>
          <w:fldChar w:fldCharType="end"/>
        </w:r>
      </w:hyperlink>
    </w:p>
    <w:p w14:paraId="587537BD" w14:textId="6970A786" w:rsidR="00C5663C" w:rsidRPr="00C00F9A" w:rsidRDefault="00E13D76" w:rsidP="0030717F">
      <w:pPr>
        <w:pStyle w:val="TOC3"/>
        <w:spacing w:after="0" w:line="240" w:lineRule="auto"/>
        <w:rPr>
          <w:rFonts w:eastAsia="Times New Roman" w:cstheme="minorHAnsi"/>
          <w:noProof/>
          <w:sz w:val="24"/>
        </w:rPr>
      </w:pPr>
      <w:hyperlink w:anchor="_Toc203466835" w:history="1">
        <w:r w:rsidR="00C5663C" w:rsidRPr="00C00F9A">
          <w:rPr>
            <w:rStyle w:val="Hyperlink"/>
            <w:rFonts w:cstheme="minorHAnsi"/>
            <w:noProof/>
          </w:rPr>
          <w:t>3.7.3</w:t>
        </w:r>
        <w:r w:rsidR="00C5663C" w:rsidRPr="00C00F9A">
          <w:rPr>
            <w:rFonts w:eastAsia="Times New Roman" w:cstheme="minorHAnsi"/>
            <w:noProof/>
            <w:sz w:val="24"/>
          </w:rPr>
          <w:tab/>
        </w:r>
        <w:r w:rsidR="00C5663C" w:rsidRPr="00C00F9A">
          <w:rPr>
            <w:rStyle w:val="Hyperlink"/>
            <w:rFonts w:cstheme="minorHAnsi"/>
            <w:noProof/>
          </w:rPr>
          <w:t>Hepatitis B Vaccine Declination Statement</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_Toc203466835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15</w:t>
        </w:r>
        <w:r w:rsidR="00C5663C" w:rsidRPr="00C00F9A">
          <w:rPr>
            <w:rFonts w:cstheme="minorHAnsi"/>
            <w:noProof/>
            <w:webHidden/>
          </w:rPr>
          <w:fldChar w:fldCharType="end"/>
        </w:r>
      </w:hyperlink>
    </w:p>
    <w:p w14:paraId="587537BE" w14:textId="6A415CFD" w:rsidR="00C5663C" w:rsidRPr="00C00F9A" w:rsidRDefault="00E13D76" w:rsidP="0030717F">
      <w:pPr>
        <w:pStyle w:val="TOC3"/>
        <w:spacing w:after="0" w:line="240" w:lineRule="auto"/>
        <w:rPr>
          <w:rFonts w:eastAsia="Times New Roman" w:cstheme="minorHAnsi"/>
          <w:noProof/>
          <w:sz w:val="24"/>
        </w:rPr>
      </w:pPr>
      <w:hyperlink w:anchor="_Toc203466836" w:history="1">
        <w:r w:rsidR="00C5663C" w:rsidRPr="00C00F9A">
          <w:rPr>
            <w:rStyle w:val="Hyperlink"/>
            <w:rFonts w:cstheme="minorHAnsi"/>
            <w:noProof/>
          </w:rPr>
          <w:t>3.7.4</w:t>
        </w:r>
        <w:r w:rsidR="00C5663C" w:rsidRPr="00C00F9A">
          <w:rPr>
            <w:rFonts w:eastAsia="Times New Roman" w:cstheme="minorHAnsi"/>
            <w:noProof/>
            <w:sz w:val="24"/>
          </w:rPr>
          <w:tab/>
        </w:r>
        <w:r w:rsidR="00C5663C" w:rsidRPr="00C00F9A">
          <w:rPr>
            <w:rStyle w:val="Hyperlink"/>
            <w:rFonts w:cstheme="minorHAnsi"/>
            <w:noProof/>
          </w:rPr>
          <w:t>Training Records</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_Toc203466836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15</w:t>
        </w:r>
        <w:r w:rsidR="00C5663C" w:rsidRPr="00C00F9A">
          <w:rPr>
            <w:rFonts w:cstheme="minorHAnsi"/>
            <w:noProof/>
            <w:webHidden/>
          </w:rPr>
          <w:fldChar w:fldCharType="end"/>
        </w:r>
      </w:hyperlink>
    </w:p>
    <w:p w14:paraId="587537BF" w14:textId="08A86BFF" w:rsidR="00C5663C" w:rsidRPr="00C00F9A" w:rsidRDefault="00E13D76" w:rsidP="0030717F">
      <w:pPr>
        <w:pStyle w:val="TOC3"/>
        <w:spacing w:after="0" w:line="240" w:lineRule="auto"/>
        <w:rPr>
          <w:rFonts w:eastAsia="Times New Roman" w:cstheme="minorHAnsi"/>
          <w:noProof/>
          <w:sz w:val="24"/>
        </w:rPr>
      </w:pPr>
      <w:hyperlink w:anchor="_Toc203466837" w:history="1">
        <w:r w:rsidR="00C5663C" w:rsidRPr="00C00F9A">
          <w:rPr>
            <w:rStyle w:val="Hyperlink"/>
            <w:rFonts w:cstheme="minorHAnsi"/>
            <w:noProof/>
          </w:rPr>
          <w:t>3.7.5</w:t>
        </w:r>
        <w:r w:rsidR="00C5663C" w:rsidRPr="00C00F9A">
          <w:rPr>
            <w:rFonts w:eastAsia="Times New Roman" w:cstheme="minorHAnsi"/>
            <w:noProof/>
            <w:sz w:val="24"/>
          </w:rPr>
          <w:tab/>
        </w:r>
        <w:r w:rsidR="00C5663C" w:rsidRPr="00C00F9A">
          <w:rPr>
            <w:rStyle w:val="Hyperlink"/>
            <w:rFonts w:cstheme="minorHAnsi"/>
            <w:noProof/>
          </w:rPr>
          <w:t>Evaluation Form</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_Toc203466837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15</w:t>
        </w:r>
        <w:r w:rsidR="00C5663C" w:rsidRPr="00C00F9A">
          <w:rPr>
            <w:rFonts w:cstheme="minorHAnsi"/>
            <w:noProof/>
            <w:webHidden/>
          </w:rPr>
          <w:fldChar w:fldCharType="end"/>
        </w:r>
      </w:hyperlink>
    </w:p>
    <w:p w14:paraId="587537C0" w14:textId="77777777" w:rsidR="0030717F" w:rsidRPr="00C00F9A" w:rsidRDefault="0030717F" w:rsidP="0030717F">
      <w:pPr>
        <w:pStyle w:val="TOC1"/>
        <w:spacing w:before="0" w:after="0" w:line="240" w:lineRule="auto"/>
        <w:rPr>
          <w:rFonts w:cstheme="minorHAnsi"/>
          <w:noProof/>
        </w:rPr>
      </w:pPr>
    </w:p>
    <w:p w14:paraId="587537C1" w14:textId="56911C77" w:rsidR="00C5663C" w:rsidRPr="00C00F9A" w:rsidRDefault="00E13D76" w:rsidP="0030717F">
      <w:pPr>
        <w:pStyle w:val="TOC1"/>
        <w:spacing w:before="0" w:after="0" w:line="240" w:lineRule="auto"/>
        <w:rPr>
          <w:rFonts w:eastAsia="Times New Roman" w:cstheme="minorHAnsi"/>
          <w:noProof/>
          <w:sz w:val="24"/>
        </w:rPr>
      </w:pPr>
      <w:hyperlink w:anchor="_Toc203466838" w:history="1">
        <w:r w:rsidR="00C5663C" w:rsidRPr="00C00F9A">
          <w:rPr>
            <w:rStyle w:val="Hyperlink"/>
            <w:rFonts w:cstheme="minorHAnsi"/>
            <w:noProof/>
          </w:rPr>
          <w:t>4.0</w:t>
        </w:r>
        <w:r w:rsidR="00C5663C" w:rsidRPr="00C00F9A">
          <w:rPr>
            <w:rFonts w:eastAsia="Times New Roman" w:cstheme="minorHAnsi"/>
            <w:noProof/>
            <w:sz w:val="24"/>
          </w:rPr>
          <w:tab/>
        </w:r>
        <w:r w:rsidR="00C5663C" w:rsidRPr="00C00F9A">
          <w:rPr>
            <w:rStyle w:val="Hyperlink"/>
            <w:rFonts w:cstheme="minorHAnsi"/>
            <w:noProof/>
          </w:rPr>
          <w:t>PROGRAM EVALUATIONS</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_Toc203466838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15</w:t>
        </w:r>
        <w:r w:rsidR="00C5663C" w:rsidRPr="00C00F9A">
          <w:rPr>
            <w:rFonts w:cstheme="minorHAnsi"/>
            <w:noProof/>
            <w:webHidden/>
          </w:rPr>
          <w:fldChar w:fldCharType="end"/>
        </w:r>
      </w:hyperlink>
    </w:p>
    <w:p w14:paraId="587537C2" w14:textId="2B2EEC22" w:rsidR="00C5663C" w:rsidRPr="00C00F9A" w:rsidRDefault="00E13D76" w:rsidP="0030717F">
      <w:pPr>
        <w:pStyle w:val="TOC2"/>
        <w:spacing w:after="0" w:line="240" w:lineRule="auto"/>
        <w:rPr>
          <w:rFonts w:eastAsia="Times New Roman" w:cstheme="minorHAnsi"/>
          <w:noProof/>
          <w:sz w:val="24"/>
        </w:rPr>
      </w:pPr>
      <w:hyperlink w:anchor="_Toc203466839" w:history="1">
        <w:r w:rsidR="00C5663C" w:rsidRPr="00C00F9A">
          <w:rPr>
            <w:rStyle w:val="Hyperlink"/>
            <w:rFonts w:cstheme="minorHAnsi"/>
            <w:noProof/>
          </w:rPr>
          <w:t>4.1</w:t>
        </w:r>
        <w:r w:rsidR="00C5663C" w:rsidRPr="00C00F9A">
          <w:rPr>
            <w:rFonts w:eastAsia="Times New Roman" w:cstheme="minorHAnsi"/>
            <w:noProof/>
            <w:sz w:val="24"/>
          </w:rPr>
          <w:tab/>
        </w:r>
        <w:r w:rsidR="00C5663C" w:rsidRPr="00C00F9A">
          <w:rPr>
            <w:rStyle w:val="Hyperlink"/>
            <w:rFonts w:cstheme="minorHAnsi"/>
            <w:noProof/>
          </w:rPr>
          <w:t>Internal Evaluations</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_Toc203466839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16</w:t>
        </w:r>
        <w:r w:rsidR="00C5663C" w:rsidRPr="00C00F9A">
          <w:rPr>
            <w:rFonts w:cstheme="minorHAnsi"/>
            <w:noProof/>
            <w:webHidden/>
          </w:rPr>
          <w:fldChar w:fldCharType="end"/>
        </w:r>
      </w:hyperlink>
    </w:p>
    <w:p w14:paraId="587537C3" w14:textId="42A23033" w:rsidR="00C5663C" w:rsidRPr="00C00F9A" w:rsidRDefault="00E13D76" w:rsidP="0030717F">
      <w:pPr>
        <w:pStyle w:val="TOC2"/>
        <w:spacing w:after="0" w:line="240" w:lineRule="auto"/>
        <w:rPr>
          <w:rFonts w:eastAsia="Times New Roman" w:cstheme="minorHAnsi"/>
          <w:noProof/>
          <w:sz w:val="24"/>
        </w:rPr>
      </w:pPr>
      <w:hyperlink w:anchor="_Toc203466840" w:history="1">
        <w:r w:rsidR="00C5663C" w:rsidRPr="00C00F9A">
          <w:rPr>
            <w:rStyle w:val="Hyperlink"/>
            <w:rFonts w:cstheme="minorHAnsi"/>
            <w:noProof/>
          </w:rPr>
          <w:t>4.2</w:t>
        </w:r>
        <w:r w:rsidR="00C5663C" w:rsidRPr="00C00F9A">
          <w:rPr>
            <w:rFonts w:eastAsia="Times New Roman" w:cstheme="minorHAnsi"/>
            <w:noProof/>
            <w:sz w:val="24"/>
          </w:rPr>
          <w:tab/>
        </w:r>
        <w:r w:rsidR="00C5663C" w:rsidRPr="00C00F9A">
          <w:rPr>
            <w:rStyle w:val="Hyperlink"/>
            <w:rFonts w:cstheme="minorHAnsi"/>
            <w:noProof/>
          </w:rPr>
          <w:t>External Evaluations</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_Toc203466840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16</w:t>
        </w:r>
        <w:r w:rsidR="00C5663C" w:rsidRPr="00C00F9A">
          <w:rPr>
            <w:rFonts w:cstheme="minorHAnsi"/>
            <w:noProof/>
            <w:webHidden/>
          </w:rPr>
          <w:fldChar w:fldCharType="end"/>
        </w:r>
      </w:hyperlink>
    </w:p>
    <w:p w14:paraId="587537C4" w14:textId="79C3C2DA" w:rsidR="00C5663C" w:rsidRPr="00C00F9A" w:rsidRDefault="00E13D76" w:rsidP="0030717F">
      <w:pPr>
        <w:pStyle w:val="TOC2"/>
        <w:spacing w:after="0" w:line="240" w:lineRule="auto"/>
        <w:rPr>
          <w:rFonts w:eastAsia="Times New Roman" w:cstheme="minorHAnsi"/>
          <w:noProof/>
          <w:sz w:val="24"/>
        </w:rPr>
      </w:pPr>
      <w:hyperlink w:anchor="_Toc203466841" w:history="1">
        <w:r w:rsidR="00C5663C" w:rsidRPr="00C00F9A">
          <w:rPr>
            <w:rStyle w:val="Hyperlink"/>
            <w:rFonts w:cstheme="minorHAnsi"/>
            <w:noProof/>
          </w:rPr>
          <w:t>4.3</w:t>
        </w:r>
        <w:r w:rsidR="00C5663C" w:rsidRPr="00C00F9A">
          <w:rPr>
            <w:rFonts w:eastAsia="Times New Roman" w:cstheme="minorHAnsi"/>
            <w:noProof/>
            <w:sz w:val="24"/>
          </w:rPr>
          <w:tab/>
        </w:r>
        <w:r w:rsidR="00C5663C" w:rsidRPr="00C00F9A">
          <w:rPr>
            <w:rStyle w:val="Hyperlink"/>
            <w:rFonts w:cstheme="minorHAnsi"/>
            <w:noProof/>
          </w:rPr>
          <w:t>Field Audits</w:t>
        </w:r>
        <w:r w:rsidR="00C5663C" w:rsidRPr="00C00F9A">
          <w:rPr>
            <w:rFonts w:cstheme="minorHAnsi"/>
            <w:noProof/>
            <w:webHidden/>
          </w:rPr>
          <w:tab/>
        </w:r>
        <w:r w:rsidR="00C5663C" w:rsidRPr="00C00F9A">
          <w:rPr>
            <w:rFonts w:cstheme="minorHAnsi"/>
            <w:noProof/>
            <w:webHidden/>
          </w:rPr>
          <w:fldChar w:fldCharType="begin"/>
        </w:r>
        <w:r w:rsidR="00C5663C" w:rsidRPr="00C00F9A">
          <w:rPr>
            <w:rFonts w:cstheme="minorHAnsi"/>
            <w:noProof/>
            <w:webHidden/>
          </w:rPr>
          <w:instrText xml:space="preserve"> PAGEREF _Toc203466841 \h </w:instrText>
        </w:r>
        <w:r w:rsidR="00C5663C" w:rsidRPr="00C00F9A">
          <w:rPr>
            <w:rFonts w:cstheme="minorHAnsi"/>
            <w:noProof/>
            <w:webHidden/>
          </w:rPr>
        </w:r>
        <w:r w:rsidR="00C5663C" w:rsidRPr="00C00F9A">
          <w:rPr>
            <w:rFonts w:cstheme="minorHAnsi"/>
            <w:noProof/>
            <w:webHidden/>
          </w:rPr>
          <w:fldChar w:fldCharType="separate"/>
        </w:r>
        <w:r w:rsidR="00C41E6D">
          <w:rPr>
            <w:rFonts w:cstheme="minorHAnsi"/>
            <w:noProof/>
            <w:webHidden/>
          </w:rPr>
          <w:t>16</w:t>
        </w:r>
        <w:r w:rsidR="00C5663C" w:rsidRPr="00C00F9A">
          <w:rPr>
            <w:rFonts w:cstheme="minorHAnsi"/>
            <w:noProof/>
            <w:webHidden/>
          </w:rPr>
          <w:fldChar w:fldCharType="end"/>
        </w:r>
      </w:hyperlink>
    </w:p>
    <w:p w14:paraId="587537C5" w14:textId="4C3A012A" w:rsidR="00D8720A" w:rsidRPr="00C00F9A" w:rsidRDefault="00C5663C" w:rsidP="00296D44">
      <w:pPr>
        <w:tabs>
          <w:tab w:val="left" w:pos="-1080"/>
          <w:tab w:val="left" w:pos="-720"/>
          <w:tab w:val="left" w:pos="1620"/>
          <w:tab w:val="right" w:leader="dot" w:pos="9360"/>
        </w:tabs>
        <w:spacing w:after="0" w:line="240" w:lineRule="auto"/>
        <w:ind w:left="1620" w:hanging="1620"/>
        <w:rPr>
          <w:rFonts w:eastAsia="Times New Roman" w:cstheme="minorHAnsi"/>
          <w:noProof/>
          <w:sz w:val="24"/>
          <w:szCs w:val="24"/>
        </w:rPr>
      </w:pPr>
      <w:r w:rsidRPr="00C00F9A">
        <w:rPr>
          <w:rFonts w:cstheme="minorHAnsi"/>
        </w:rPr>
        <w:fldChar w:fldCharType="end"/>
      </w:r>
      <w:r w:rsidRPr="00C00F9A">
        <w:rPr>
          <w:rFonts w:cstheme="minorHAnsi"/>
        </w:rPr>
        <w:fldChar w:fldCharType="begin"/>
      </w:r>
      <w:r w:rsidRPr="00C00F9A">
        <w:rPr>
          <w:rFonts w:cstheme="minorHAnsi"/>
        </w:rPr>
        <w:instrText xml:space="preserve"> GOTOBUTTON A__ </w:instrText>
      </w:r>
      <w:r w:rsidRPr="00C00F9A">
        <w:rPr>
          <w:rFonts w:cstheme="minorHAnsi"/>
        </w:rPr>
        <w:fldChar w:fldCharType="end"/>
      </w:r>
      <w:r w:rsidRPr="00C00F9A">
        <w:rPr>
          <w:rFonts w:cstheme="minorHAnsi"/>
          <w:b/>
        </w:rPr>
        <w:fldChar w:fldCharType="begin"/>
      </w:r>
      <w:r w:rsidRPr="00C00F9A">
        <w:rPr>
          <w:rFonts w:cstheme="minorHAnsi"/>
          <w:b/>
        </w:rPr>
        <w:instrText xml:space="preserve"> TOC \h \z \t "Heading 8" \c </w:instrText>
      </w:r>
      <w:r w:rsidRPr="00C00F9A">
        <w:rPr>
          <w:rFonts w:cstheme="minorHAnsi"/>
          <w:b/>
        </w:rPr>
        <w:fldChar w:fldCharType="separate"/>
      </w:r>
      <w:hyperlink w:anchor="_Toc211307693" w:history="1">
        <w:r w:rsidR="00D8720A" w:rsidRPr="00C00F9A">
          <w:rPr>
            <w:rStyle w:val="Hyperlink"/>
            <w:rFonts w:cstheme="minorHAnsi"/>
            <w:noProof/>
          </w:rPr>
          <w:t xml:space="preserve"> APPENDIX A</w:t>
        </w:r>
        <w:r w:rsidR="00703D03" w:rsidRPr="00C00F9A">
          <w:rPr>
            <w:rStyle w:val="Hyperlink"/>
            <w:rFonts w:cstheme="minorHAnsi"/>
            <w:noProof/>
          </w:rPr>
          <w:tab/>
        </w:r>
        <w:r w:rsidR="00D8720A" w:rsidRPr="00C00F9A">
          <w:rPr>
            <w:rStyle w:val="Hyperlink"/>
            <w:rFonts w:cstheme="minorHAnsi"/>
            <w:noProof/>
          </w:rPr>
          <w:t xml:space="preserve">Bloodborne Pathogen Exposure Control Plan: Designation of Roles and </w:t>
        </w:r>
        <w:r w:rsidR="006536D2" w:rsidRPr="00C00F9A">
          <w:rPr>
            <w:rStyle w:val="Hyperlink"/>
            <w:rFonts w:cstheme="minorHAnsi"/>
            <w:noProof/>
          </w:rPr>
          <w:br/>
        </w:r>
        <w:r w:rsidR="00D8720A" w:rsidRPr="00C00F9A">
          <w:rPr>
            <w:rStyle w:val="Hyperlink"/>
            <w:rFonts w:cstheme="minorHAnsi"/>
            <w:noProof/>
          </w:rPr>
          <w:t>Responsibilities</w:t>
        </w:r>
        <w:r w:rsidR="00D8720A" w:rsidRPr="00C00F9A">
          <w:rPr>
            <w:rFonts w:cstheme="minorHAnsi"/>
            <w:noProof/>
            <w:webHidden/>
          </w:rPr>
          <w:tab/>
        </w:r>
        <w:r w:rsidR="00D8720A" w:rsidRPr="00C00F9A">
          <w:rPr>
            <w:rFonts w:cstheme="minorHAnsi"/>
            <w:noProof/>
            <w:webHidden/>
          </w:rPr>
          <w:fldChar w:fldCharType="begin"/>
        </w:r>
        <w:r w:rsidR="00D8720A" w:rsidRPr="00C00F9A">
          <w:rPr>
            <w:rFonts w:cstheme="minorHAnsi"/>
            <w:noProof/>
            <w:webHidden/>
          </w:rPr>
          <w:instrText xml:space="preserve"> PAGEREF _Toc211307693 \h </w:instrText>
        </w:r>
        <w:r w:rsidR="00D8720A" w:rsidRPr="00C00F9A">
          <w:rPr>
            <w:rFonts w:cstheme="minorHAnsi"/>
            <w:noProof/>
            <w:webHidden/>
          </w:rPr>
        </w:r>
        <w:r w:rsidR="00D8720A" w:rsidRPr="00C00F9A">
          <w:rPr>
            <w:rFonts w:cstheme="minorHAnsi"/>
            <w:noProof/>
            <w:webHidden/>
          </w:rPr>
          <w:fldChar w:fldCharType="separate"/>
        </w:r>
        <w:r w:rsidR="001C7ABC" w:rsidRPr="00C00F9A">
          <w:rPr>
            <w:rFonts w:cstheme="minorHAnsi"/>
            <w:noProof/>
            <w:webHidden/>
          </w:rPr>
          <w:t>A-1</w:t>
        </w:r>
        <w:r w:rsidR="00D8720A" w:rsidRPr="00C00F9A">
          <w:rPr>
            <w:rFonts w:cstheme="minorHAnsi"/>
            <w:noProof/>
            <w:webHidden/>
          </w:rPr>
          <w:fldChar w:fldCharType="end"/>
        </w:r>
      </w:hyperlink>
    </w:p>
    <w:p w14:paraId="587537C6" w14:textId="77777777" w:rsidR="00D8720A" w:rsidRPr="00C00F9A" w:rsidRDefault="00E13D76" w:rsidP="00334A41">
      <w:pPr>
        <w:pStyle w:val="TableofFigures"/>
        <w:tabs>
          <w:tab w:val="clear" w:pos="1440"/>
          <w:tab w:val="left" w:pos="1620"/>
        </w:tabs>
        <w:spacing w:after="0" w:line="240" w:lineRule="auto"/>
        <w:ind w:left="1620" w:hanging="1620"/>
        <w:rPr>
          <w:rFonts w:eastAsia="Times New Roman" w:cstheme="minorHAnsi"/>
          <w:noProof/>
          <w:sz w:val="24"/>
          <w:szCs w:val="24"/>
        </w:rPr>
      </w:pPr>
      <w:hyperlink w:anchor="_Toc211307694" w:history="1">
        <w:r w:rsidR="00D8720A" w:rsidRPr="00C00F9A">
          <w:rPr>
            <w:rStyle w:val="Hyperlink"/>
            <w:rFonts w:cstheme="minorHAnsi"/>
            <w:noProof/>
          </w:rPr>
          <w:t xml:space="preserve"> APPENDIX B</w:t>
        </w:r>
        <w:r w:rsidR="00703D03" w:rsidRPr="00C00F9A">
          <w:rPr>
            <w:rStyle w:val="Hyperlink"/>
            <w:rFonts w:cstheme="minorHAnsi"/>
            <w:noProof/>
          </w:rPr>
          <w:tab/>
        </w:r>
        <w:r w:rsidR="00D8720A" w:rsidRPr="00C00F9A">
          <w:rPr>
            <w:rStyle w:val="Hyperlink"/>
            <w:rFonts w:cstheme="minorHAnsi"/>
            <w:noProof/>
          </w:rPr>
          <w:t>Bloodborne Pathogen Exposure Control Plan: Documentation of Additional Policies and Procedures</w:t>
        </w:r>
        <w:r w:rsidR="00D8720A" w:rsidRPr="00C00F9A">
          <w:rPr>
            <w:rFonts w:cstheme="minorHAnsi"/>
            <w:noProof/>
            <w:webHidden/>
          </w:rPr>
          <w:tab/>
        </w:r>
        <w:r w:rsidR="00D8720A" w:rsidRPr="00C00F9A">
          <w:rPr>
            <w:rFonts w:cstheme="minorHAnsi"/>
            <w:noProof/>
            <w:webHidden/>
          </w:rPr>
          <w:fldChar w:fldCharType="begin"/>
        </w:r>
        <w:r w:rsidR="00D8720A" w:rsidRPr="00C00F9A">
          <w:rPr>
            <w:rFonts w:cstheme="minorHAnsi"/>
            <w:noProof/>
            <w:webHidden/>
          </w:rPr>
          <w:instrText xml:space="preserve"> PAGEREF _Toc211307694 \h </w:instrText>
        </w:r>
        <w:r w:rsidR="00D8720A" w:rsidRPr="00C00F9A">
          <w:rPr>
            <w:rFonts w:cstheme="minorHAnsi"/>
            <w:noProof/>
            <w:webHidden/>
          </w:rPr>
        </w:r>
        <w:r w:rsidR="00D8720A" w:rsidRPr="00C00F9A">
          <w:rPr>
            <w:rFonts w:cstheme="minorHAnsi"/>
            <w:noProof/>
            <w:webHidden/>
          </w:rPr>
          <w:fldChar w:fldCharType="separate"/>
        </w:r>
        <w:r w:rsidR="001C7ABC" w:rsidRPr="00C00F9A">
          <w:rPr>
            <w:rFonts w:cstheme="minorHAnsi"/>
            <w:noProof/>
            <w:webHidden/>
          </w:rPr>
          <w:t>B-1</w:t>
        </w:r>
        <w:r w:rsidR="00D8720A" w:rsidRPr="00C00F9A">
          <w:rPr>
            <w:rFonts w:cstheme="minorHAnsi"/>
            <w:noProof/>
            <w:webHidden/>
          </w:rPr>
          <w:fldChar w:fldCharType="end"/>
        </w:r>
      </w:hyperlink>
    </w:p>
    <w:p w14:paraId="587537C7" w14:textId="77777777" w:rsidR="00D8720A" w:rsidRPr="00C00F9A" w:rsidRDefault="00E13D76" w:rsidP="00334A41">
      <w:pPr>
        <w:pStyle w:val="TableofFigures"/>
        <w:tabs>
          <w:tab w:val="clear" w:pos="1440"/>
          <w:tab w:val="left" w:pos="1620"/>
        </w:tabs>
        <w:spacing w:after="0" w:line="240" w:lineRule="auto"/>
        <w:ind w:left="1620" w:hanging="1620"/>
        <w:rPr>
          <w:rFonts w:eastAsia="Times New Roman" w:cstheme="minorHAnsi"/>
          <w:noProof/>
          <w:sz w:val="24"/>
          <w:szCs w:val="24"/>
        </w:rPr>
      </w:pPr>
      <w:hyperlink w:anchor="_Toc211307695" w:history="1">
        <w:r w:rsidR="00D8720A" w:rsidRPr="00C00F9A">
          <w:rPr>
            <w:rStyle w:val="Hyperlink"/>
            <w:rFonts w:cstheme="minorHAnsi"/>
            <w:noProof/>
          </w:rPr>
          <w:t xml:space="preserve"> APPENDIX C</w:t>
        </w:r>
        <w:r w:rsidR="00703D03" w:rsidRPr="00C00F9A">
          <w:rPr>
            <w:rStyle w:val="Hyperlink"/>
            <w:rFonts w:cstheme="minorHAnsi"/>
            <w:noProof/>
          </w:rPr>
          <w:tab/>
        </w:r>
        <w:r w:rsidR="00D8720A" w:rsidRPr="00C00F9A">
          <w:rPr>
            <w:rStyle w:val="Hyperlink"/>
            <w:rFonts w:cstheme="minorHAnsi"/>
            <w:noProof/>
          </w:rPr>
          <w:t>Glossary</w:t>
        </w:r>
        <w:r w:rsidR="00D8720A" w:rsidRPr="00C00F9A">
          <w:rPr>
            <w:rFonts w:cstheme="minorHAnsi"/>
            <w:noProof/>
            <w:webHidden/>
          </w:rPr>
          <w:tab/>
        </w:r>
        <w:r w:rsidR="00D8720A" w:rsidRPr="00C00F9A">
          <w:rPr>
            <w:rFonts w:cstheme="minorHAnsi"/>
            <w:noProof/>
            <w:webHidden/>
          </w:rPr>
          <w:fldChar w:fldCharType="begin"/>
        </w:r>
        <w:r w:rsidR="00D8720A" w:rsidRPr="00C00F9A">
          <w:rPr>
            <w:rFonts w:cstheme="minorHAnsi"/>
            <w:noProof/>
            <w:webHidden/>
          </w:rPr>
          <w:instrText xml:space="preserve"> PAGEREF _Toc211307695 \h </w:instrText>
        </w:r>
        <w:r w:rsidR="00D8720A" w:rsidRPr="00C00F9A">
          <w:rPr>
            <w:rFonts w:cstheme="minorHAnsi"/>
            <w:noProof/>
            <w:webHidden/>
          </w:rPr>
        </w:r>
        <w:r w:rsidR="00D8720A" w:rsidRPr="00C00F9A">
          <w:rPr>
            <w:rFonts w:cstheme="minorHAnsi"/>
            <w:noProof/>
            <w:webHidden/>
          </w:rPr>
          <w:fldChar w:fldCharType="separate"/>
        </w:r>
        <w:r w:rsidR="001C7ABC" w:rsidRPr="00C00F9A">
          <w:rPr>
            <w:rFonts w:cstheme="minorHAnsi"/>
            <w:noProof/>
            <w:webHidden/>
          </w:rPr>
          <w:t>C-1</w:t>
        </w:r>
        <w:r w:rsidR="00D8720A" w:rsidRPr="00C00F9A">
          <w:rPr>
            <w:rFonts w:cstheme="minorHAnsi"/>
            <w:noProof/>
            <w:webHidden/>
          </w:rPr>
          <w:fldChar w:fldCharType="end"/>
        </w:r>
      </w:hyperlink>
    </w:p>
    <w:p w14:paraId="587537C8" w14:textId="77777777" w:rsidR="00D8720A" w:rsidRPr="00C00F9A" w:rsidRDefault="00E13D76" w:rsidP="00334A41">
      <w:pPr>
        <w:pStyle w:val="TableofFigures"/>
        <w:tabs>
          <w:tab w:val="clear" w:pos="1440"/>
          <w:tab w:val="left" w:pos="1620"/>
        </w:tabs>
        <w:spacing w:after="0" w:line="240" w:lineRule="auto"/>
        <w:ind w:left="1620" w:hanging="1620"/>
        <w:rPr>
          <w:rFonts w:eastAsia="Times New Roman" w:cstheme="minorHAnsi"/>
          <w:noProof/>
          <w:sz w:val="24"/>
          <w:szCs w:val="24"/>
        </w:rPr>
      </w:pPr>
      <w:hyperlink w:anchor="_Toc211307696" w:history="1">
        <w:r w:rsidR="00D8720A" w:rsidRPr="00C00F9A">
          <w:rPr>
            <w:rStyle w:val="Hyperlink"/>
            <w:rFonts w:cstheme="minorHAnsi"/>
            <w:noProof/>
          </w:rPr>
          <w:t xml:space="preserve"> </w:t>
        </w:r>
      </w:hyperlink>
      <w:hyperlink w:anchor="_Toc211307697" w:history="1">
        <w:r w:rsidR="00D8720A" w:rsidRPr="00C00F9A">
          <w:rPr>
            <w:rStyle w:val="Hyperlink"/>
            <w:rFonts w:cstheme="minorHAnsi"/>
            <w:noProof/>
          </w:rPr>
          <w:t xml:space="preserve">APPENDIX </w:t>
        </w:r>
        <w:r w:rsidR="00CF0C52" w:rsidRPr="00C00F9A">
          <w:rPr>
            <w:rStyle w:val="Hyperlink"/>
            <w:rFonts w:cstheme="minorHAnsi"/>
            <w:noProof/>
          </w:rPr>
          <w:t>D</w:t>
        </w:r>
        <w:r w:rsidR="00703D03" w:rsidRPr="00C00F9A">
          <w:rPr>
            <w:rStyle w:val="Hyperlink"/>
            <w:rFonts w:cstheme="minorHAnsi"/>
            <w:noProof/>
          </w:rPr>
          <w:tab/>
        </w:r>
        <w:r w:rsidR="00D8720A" w:rsidRPr="00C00F9A">
          <w:rPr>
            <w:rStyle w:val="Hyperlink"/>
            <w:rFonts w:cstheme="minorHAnsi"/>
            <w:noProof/>
          </w:rPr>
          <w:t>OSHA’s Requirements for a Bloodborne Pathogen Exposure Control Plan</w:t>
        </w:r>
        <w:r w:rsidR="00D8720A" w:rsidRPr="00C00F9A">
          <w:rPr>
            <w:rFonts w:cstheme="minorHAnsi"/>
            <w:noProof/>
            <w:webHidden/>
          </w:rPr>
          <w:tab/>
        </w:r>
        <w:r w:rsidR="00D8720A" w:rsidRPr="00C00F9A">
          <w:rPr>
            <w:rFonts w:cstheme="minorHAnsi"/>
            <w:noProof/>
            <w:webHidden/>
          </w:rPr>
          <w:fldChar w:fldCharType="begin"/>
        </w:r>
        <w:r w:rsidR="00D8720A" w:rsidRPr="00C00F9A">
          <w:rPr>
            <w:rFonts w:cstheme="minorHAnsi"/>
            <w:noProof/>
            <w:webHidden/>
          </w:rPr>
          <w:instrText xml:space="preserve"> PAGEREF _Toc211307697 \h </w:instrText>
        </w:r>
        <w:r w:rsidR="00D8720A" w:rsidRPr="00C00F9A">
          <w:rPr>
            <w:rFonts w:cstheme="minorHAnsi"/>
            <w:noProof/>
            <w:webHidden/>
          </w:rPr>
        </w:r>
        <w:r w:rsidR="00D8720A" w:rsidRPr="00C00F9A">
          <w:rPr>
            <w:rFonts w:cstheme="minorHAnsi"/>
            <w:noProof/>
            <w:webHidden/>
          </w:rPr>
          <w:fldChar w:fldCharType="separate"/>
        </w:r>
        <w:r w:rsidR="00CF0C52" w:rsidRPr="00C00F9A">
          <w:rPr>
            <w:rFonts w:cstheme="minorHAnsi"/>
            <w:noProof/>
            <w:webHidden/>
          </w:rPr>
          <w:t>D</w:t>
        </w:r>
        <w:r w:rsidR="001C7ABC" w:rsidRPr="00C00F9A">
          <w:rPr>
            <w:rFonts w:cstheme="minorHAnsi"/>
            <w:noProof/>
            <w:webHidden/>
          </w:rPr>
          <w:t>-1</w:t>
        </w:r>
        <w:r w:rsidR="00D8720A" w:rsidRPr="00C00F9A">
          <w:rPr>
            <w:rFonts w:cstheme="minorHAnsi"/>
            <w:noProof/>
            <w:webHidden/>
          </w:rPr>
          <w:fldChar w:fldCharType="end"/>
        </w:r>
      </w:hyperlink>
    </w:p>
    <w:p w14:paraId="587537C9" w14:textId="77777777" w:rsidR="00D8720A" w:rsidRPr="00C00F9A" w:rsidRDefault="00E13D76" w:rsidP="00334A41">
      <w:pPr>
        <w:pStyle w:val="TableofFigures"/>
        <w:tabs>
          <w:tab w:val="clear" w:pos="1440"/>
          <w:tab w:val="left" w:pos="1620"/>
        </w:tabs>
        <w:spacing w:after="0" w:line="240" w:lineRule="auto"/>
        <w:ind w:left="1620" w:hanging="1620"/>
        <w:rPr>
          <w:rFonts w:eastAsia="Times New Roman" w:cstheme="minorHAnsi"/>
          <w:noProof/>
          <w:sz w:val="24"/>
          <w:szCs w:val="24"/>
        </w:rPr>
      </w:pPr>
      <w:hyperlink w:anchor="_Toc211307698" w:history="1">
        <w:r w:rsidR="00D8720A" w:rsidRPr="00C00F9A">
          <w:rPr>
            <w:rStyle w:val="Hyperlink"/>
            <w:rFonts w:cstheme="minorHAnsi"/>
            <w:noProof/>
          </w:rPr>
          <w:t xml:space="preserve"> APPENDIX </w:t>
        </w:r>
        <w:r w:rsidR="00CF0C52" w:rsidRPr="00C00F9A">
          <w:rPr>
            <w:rStyle w:val="Hyperlink"/>
            <w:rFonts w:cstheme="minorHAnsi"/>
            <w:noProof/>
          </w:rPr>
          <w:t>E</w:t>
        </w:r>
        <w:r w:rsidR="00703D03" w:rsidRPr="00C00F9A">
          <w:rPr>
            <w:rStyle w:val="Hyperlink"/>
            <w:rFonts w:cstheme="minorHAnsi"/>
            <w:noProof/>
          </w:rPr>
          <w:tab/>
        </w:r>
        <w:r w:rsidR="00D8720A" w:rsidRPr="00C00F9A">
          <w:rPr>
            <w:rStyle w:val="Hyperlink"/>
            <w:rFonts w:cstheme="minorHAnsi"/>
            <w:noProof/>
          </w:rPr>
          <w:t>Instructions for Site-Specific HASP Development: Protection Against Bloodborne Pathogens</w:t>
        </w:r>
        <w:r w:rsidR="00D8720A" w:rsidRPr="00C00F9A">
          <w:rPr>
            <w:rFonts w:cstheme="minorHAnsi"/>
            <w:noProof/>
            <w:webHidden/>
          </w:rPr>
          <w:tab/>
        </w:r>
        <w:r w:rsidR="00D8720A" w:rsidRPr="00C00F9A">
          <w:rPr>
            <w:rFonts w:cstheme="minorHAnsi"/>
            <w:noProof/>
            <w:webHidden/>
          </w:rPr>
          <w:fldChar w:fldCharType="begin"/>
        </w:r>
        <w:r w:rsidR="00D8720A" w:rsidRPr="00C00F9A">
          <w:rPr>
            <w:rFonts w:cstheme="minorHAnsi"/>
            <w:noProof/>
            <w:webHidden/>
          </w:rPr>
          <w:instrText xml:space="preserve"> PAGEREF _Toc211307698 \h </w:instrText>
        </w:r>
        <w:r w:rsidR="00D8720A" w:rsidRPr="00C00F9A">
          <w:rPr>
            <w:rFonts w:cstheme="minorHAnsi"/>
            <w:noProof/>
            <w:webHidden/>
          </w:rPr>
        </w:r>
        <w:r w:rsidR="00D8720A" w:rsidRPr="00C00F9A">
          <w:rPr>
            <w:rFonts w:cstheme="minorHAnsi"/>
            <w:noProof/>
            <w:webHidden/>
          </w:rPr>
          <w:fldChar w:fldCharType="separate"/>
        </w:r>
        <w:r w:rsidR="00CF0C52" w:rsidRPr="00C00F9A">
          <w:rPr>
            <w:rFonts w:cstheme="minorHAnsi"/>
            <w:noProof/>
            <w:webHidden/>
          </w:rPr>
          <w:t>E</w:t>
        </w:r>
        <w:r w:rsidR="001C7ABC" w:rsidRPr="00C00F9A">
          <w:rPr>
            <w:rFonts w:cstheme="minorHAnsi"/>
            <w:noProof/>
            <w:webHidden/>
          </w:rPr>
          <w:t>-1</w:t>
        </w:r>
        <w:r w:rsidR="00D8720A" w:rsidRPr="00C00F9A">
          <w:rPr>
            <w:rFonts w:cstheme="minorHAnsi"/>
            <w:noProof/>
            <w:webHidden/>
          </w:rPr>
          <w:fldChar w:fldCharType="end"/>
        </w:r>
      </w:hyperlink>
    </w:p>
    <w:p w14:paraId="587537CA" w14:textId="77777777" w:rsidR="00C5663C" w:rsidRPr="00C00F9A" w:rsidRDefault="00C5663C" w:rsidP="00334A41">
      <w:pPr>
        <w:tabs>
          <w:tab w:val="left" w:pos="-1080"/>
          <w:tab w:val="left" w:pos="-720"/>
          <w:tab w:val="left" w:pos="720"/>
          <w:tab w:val="left" w:pos="1530"/>
          <w:tab w:val="left" w:pos="1620"/>
          <w:tab w:val="right" w:leader="dot" w:pos="9720"/>
        </w:tabs>
        <w:spacing w:after="0" w:line="240" w:lineRule="auto"/>
        <w:ind w:left="1620" w:hanging="1620"/>
        <w:rPr>
          <w:rFonts w:cstheme="minorHAnsi"/>
          <w:b/>
        </w:rPr>
      </w:pPr>
      <w:r w:rsidRPr="00C00F9A">
        <w:rPr>
          <w:rFonts w:cstheme="minorHAnsi"/>
          <w:b/>
        </w:rPr>
        <w:fldChar w:fldCharType="end"/>
      </w:r>
    </w:p>
    <w:p w14:paraId="587537CB" w14:textId="77777777" w:rsidR="0094093A" w:rsidRPr="00C00F9A" w:rsidRDefault="0094093A" w:rsidP="0030717F">
      <w:pPr>
        <w:tabs>
          <w:tab w:val="left" w:pos="-1080"/>
          <w:tab w:val="left" w:pos="-720"/>
          <w:tab w:val="left" w:pos="720"/>
          <w:tab w:val="left" w:pos="1440"/>
          <w:tab w:val="left" w:pos="1530"/>
          <w:tab w:val="right" w:leader="dot" w:pos="9720"/>
        </w:tabs>
        <w:spacing w:after="0" w:line="240" w:lineRule="auto"/>
        <w:ind w:left="720" w:hanging="720"/>
        <w:rPr>
          <w:rFonts w:cstheme="minorHAnsi"/>
          <w:b/>
        </w:rPr>
      </w:pPr>
    </w:p>
    <w:p w14:paraId="587537CC" w14:textId="77777777" w:rsidR="00C5663C" w:rsidRPr="00C00F9A" w:rsidRDefault="00C5663C" w:rsidP="0030717F">
      <w:pPr>
        <w:spacing w:after="0" w:line="240" w:lineRule="auto"/>
        <w:jc w:val="center"/>
        <w:rPr>
          <w:rFonts w:cstheme="minorHAnsi"/>
          <w:b/>
        </w:rPr>
      </w:pPr>
      <w:r w:rsidRPr="00C00F9A">
        <w:rPr>
          <w:rFonts w:cstheme="minorHAnsi"/>
          <w:b/>
        </w:rPr>
        <w:t>LIST OF TABLES</w:t>
      </w:r>
    </w:p>
    <w:p w14:paraId="587537CD" w14:textId="77777777" w:rsidR="00C5663C" w:rsidRPr="00C00F9A" w:rsidRDefault="00C5663C" w:rsidP="0030717F">
      <w:pPr>
        <w:spacing w:after="0" w:line="240" w:lineRule="auto"/>
        <w:jc w:val="center"/>
        <w:rPr>
          <w:rFonts w:cstheme="minorHAnsi"/>
          <w:b/>
        </w:rPr>
      </w:pPr>
    </w:p>
    <w:p w14:paraId="587537CE" w14:textId="77777777" w:rsidR="00703D03" w:rsidRPr="00C00F9A" w:rsidRDefault="00C5663C" w:rsidP="00334A41">
      <w:pPr>
        <w:pStyle w:val="TableofFigures"/>
        <w:spacing w:after="0" w:line="240" w:lineRule="auto"/>
        <w:rPr>
          <w:rFonts w:eastAsia="Times New Roman" w:cstheme="minorHAnsi"/>
          <w:noProof/>
          <w:sz w:val="24"/>
          <w:szCs w:val="24"/>
        </w:rPr>
      </w:pPr>
      <w:r w:rsidRPr="00C00F9A">
        <w:rPr>
          <w:rFonts w:cstheme="minorHAnsi"/>
        </w:rPr>
        <w:fldChar w:fldCharType="begin"/>
      </w:r>
      <w:r w:rsidRPr="00C00F9A">
        <w:rPr>
          <w:rFonts w:cstheme="minorHAnsi"/>
        </w:rPr>
        <w:instrText xml:space="preserve"> TOC \h \z \t "Heading 6" \c </w:instrText>
      </w:r>
      <w:r w:rsidRPr="00C00F9A">
        <w:rPr>
          <w:rFonts w:cstheme="minorHAnsi"/>
        </w:rPr>
        <w:fldChar w:fldCharType="separate"/>
      </w:r>
      <w:hyperlink w:anchor="_Toc211307745" w:history="1">
        <w:r w:rsidR="00703D03" w:rsidRPr="00C00F9A">
          <w:rPr>
            <w:rStyle w:val="Hyperlink"/>
            <w:rFonts w:cstheme="minorHAnsi"/>
            <w:noProof/>
          </w:rPr>
          <w:t xml:space="preserve">Table 1 </w:t>
        </w:r>
        <w:r w:rsidR="00703D03" w:rsidRPr="00C00F9A">
          <w:rPr>
            <w:rStyle w:val="Hyperlink"/>
            <w:rFonts w:cstheme="minorHAnsi"/>
            <w:noProof/>
          </w:rPr>
          <w:tab/>
          <w:t>Recordkeeping Requirements Associated with the Bloodborne Pathogen Exposure Control Plan</w:t>
        </w:r>
        <w:r w:rsidR="00703D03" w:rsidRPr="00C00F9A">
          <w:rPr>
            <w:rFonts w:cstheme="minorHAnsi"/>
            <w:noProof/>
            <w:webHidden/>
          </w:rPr>
          <w:tab/>
        </w:r>
        <w:r w:rsidR="00703D03" w:rsidRPr="00C00F9A">
          <w:rPr>
            <w:rFonts w:cstheme="minorHAnsi"/>
            <w:noProof/>
            <w:webHidden/>
          </w:rPr>
          <w:fldChar w:fldCharType="begin"/>
        </w:r>
        <w:r w:rsidR="00703D03" w:rsidRPr="00C00F9A">
          <w:rPr>
            <w:rFonts w:cstheme="minorHAnsi"/>
            <w:noProof/>
            <w:webHidden/>
          </w:rPr>
          <w:instrText xml:space="preserve"> PAGEREF _Toc211307745 \h </w:instrText>
        </w:r>
        <w:r w:rsidR="00703D03" w:rsidRPr="00C00F9A">
          <w:rPr>
            <w:rFonts w:cstheme="minorHAnsi"/>
            <w:noProof/>
            <w:webHidden/>
          </w:rPr>
        </w:r>
        <w:r w:rsidR="00703D03" w:rsidRPr="00C00F9A">
          <w:rPr>
            <w:rFonts w:cstheme="minorHAnsi"/>
            <w:noProof/>
            <w:webHidden/>
          </w:rPr>
          <w:fldChar w:fldCharType="separate"/>
        </w:r>
        <w:r w:rsidR="00334A41" w:rsidRPr="00C00F9A">
          <w:rPr>
            <w:rFonts w:cstheme="minorHAnsi"/>
            <w:noProof/>
            <w:webHidden/>
          </w:rPr>
          <w:t>12</w:t>
        </w:r>
        <w:r w:rsidR="00703D03" w:rsidRPr="00C00F9A">
          <w:rPr>
            <w:rFonts w:cstheme="minorHAnsi"/>
            <w:noProof/>
            <w:webHidden/>
          </w:rPr>
          <w:fldChar w:fldCharType="end"/>
        </w:r>
      </w:hyperlink>
    </w:p>
    <w:p w14:paraId="587537CF" w14:textId="77777777" w:rsidR="00C5663C" w:rsidRPr="00C00F9A" w:rsidRDefault="00C5663C" w:rsidP="00334A41">
      <w:pPr>
        <w:tabs>
          <w:tab w:val="left" w:pos="1440"/>
        </w:tabs>
        <w:spacing w:after="0" w:line="240" w:lineRule="auto"/>
        <w:rPr>
          <w:rFonts w:cstheme="minorHAnsi"/>
        </w:rPr>
      </w:pPr>
      <w:r w:rsidRPr="00C00F9A">
        <w:rPr>
          <w:rFonts w:cstheme="minorHAnsi"/>
        </w:rPr>
        <w:fldChar w:fldCharType="end"/>
      </w:r>
    </w:p>
    <w:p w14:paraId="587537D0" w14:textId="77777777" w:rsidR="00C5663C" w:rsidRPr="00C00F9A" w:rsidRDefault="00C5663C" w:rsidP="0030717F">
      <w:pPr>
        <w:pStyle w:val="Heading1"/>
        <w:spacing w:after="0" w:line="240" w:lineRule="auto"/>
        <w:rPr>
          <w:rFonts w:cstheme="minorHAnsi"/>
        </w:rPr>
      </w:pPr>
      <w:r w:rsidRPr="00C00F9A">
        <w:rPr>
          <w:rFonts w:cstheme="minorHAnsi"/>
        </w:rPr>
        <w:br w:type="page"/>
      </w:r>
      <w:bookmarkStart w:id="0" w:name="_Toc203466802"/>
      <w:r w:rsidRPr="00C00F9A">
        <w:rPr>
          <w:rFonts w:cstheme="minorHAnsi"/>
        </w:rPr>
        <w:lastRenderedPageBreak/>
        <w:t>LIST OF ACRONYMS</w:t>
      </w:r>
      <w:bookmarkEnd w:id="0"/>
    </w:p>
    <w:p w14:paraId="587537D1" w14:textId="77777777" w:rsidR="00C5663C" w:rsidRPr="00C00F9A" w:rsidRDefault="00C5663C" w:rsidP="0030717F">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587537D2" w14:textId="77777777" w:rsidR="0030717F" w:rsidRPr="00C00F9A" w:rsidRDefault="0030717F" w:rsidP="0030717F">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C00F9A">
        <w:rPr>
          <w:rFonts w:cstheme="minorHAnsi"/>
        </w:rPr>
        <w:t>AIDS</w:t>
      </w:r>
      <w:r w:rsidRPr="00C00F9A">
        <w:rPr>
          <w:rFonts w:cstheme="minorHAnsi"/>
        </w:rPr>
        <w:tab/>
      </w:r>
      <w:r w:rsidRPr="00C00F9A">
        <w:rPr>
          <w:rFonts w:cstheme="minorHAnsi"/>
        </w:rPr>
        <w:tab/>
      </w:r>
      <w:r w:rsidRPr="00C00F9A">
        <w:rPr>
          <w:rFonts w:cstheme="minorHAnsi"/>
        </w:rPr>
        <w:tab/>
        <w:t>Acquired immune deficiency syndrome</w:t>
      </w:r>
    </w:p>
    <w:p w14:paraId="587537D3" w14:textId="77777777" w:rsidR="0030717F" w:rsidRPr="00C00F9A" w:rsidRDefault="0030717F" w:rsidP="0030717F">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C00F9A">
        <w:rPr>
          <w:rFonts w:cstheme="minorHAnsi"/>
        </w:rPr>
        <w:t>CDC</w:t>
      </w:r>
      <w:r w:rsidRPr="00C00F9A">
        <w:rPr>
          <w:rFonts w:cstheme="minorHAnsi"/>
        </w:rPr>
        <w:tab/>
      </w:r>
      <w:r w:rsidRPr="00C00F9A">
        <w:rPr>
          <w:rFonts w:cstheme="minorHAnsi"/>
        </w:rPr>
        <w:tab/>
      </w:r>
      <w:r w:rsidRPr="00C00F9A">
        <w:rPr>
          <w:rFonts w:cstheme="minorHAnsi"/>
        </w:rPr>
        <w:tab/>
        <w:t>Centers for Disease Control and Prevention</w:t>
      </w:r>
    </w:p>
    <w:p w14:paraId="587537D4" w14:textId="77777777" w:rsidR="0030717F" w:rsidRPr="00C00F9A" w:rsidRDefault="0030717F" w:rsidP="0030717F">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C00F9A">
        <w:rPr>
          <w:rFonts w:cstheme="minorHAnsi"/>
        </w:rPr>
        <w:t>CFR</w:t>
      </w:r>
      <w:r w:rsidRPr="00C00F9A">
        <w:rPr>
          <w:rFonts w:cstheme="minorHAnsi"/>
        </w:rPr>
        <w:tab/>
      </w:r>
      <w:r w:rsidRPr="00C00F9A">
        <w:rPr>
          <w:rFonts w:cstheme="minorHAnsi"/>
        </w:rPr>
        <w:tab/>
      </w:r>
      <w:r w:rsidRPr="00C00F9A">
        <w:rPr>
          <w:rFonts w:cstheme="minorHAnsi"/>
        </w:rPr>
        <w:tab/>
        <w:t>Code of Federal Regulations</w:t>
      </w:r>
    </w:p>
    <w:p w14:paraId="6CA27481" w14:textId="43CBDF5C" w:rsidR="00DE0AB2" w:rsidRPr="00C00F9A" w:rsidRDefault="00DE0AB2" w:rsidP="00DE0AB2">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1440"/>
        <w:rPr>
          <w:rFonts w:cstheme="minorHAnsi"/>
        </w:rPr>
      </w:pPr>
      <w:r w:rsidRPr="00C00F9A">
        <w:rPr>
          <w:rFonts w:cstheme="minorHAnsi"/>
        </w:rPr>
        <w:t>CMAT</w:t>
      </w:r>
      <w:r w:rsidRPr="00C00F9A">
        <w:rPr>
          <w:rFonts w:cstheme="minorHAnsi"/>
        </w:rPr>
        <w:tab/>
      </w:r>
      <w:r w:rsidRPr="00C00F9A">
        <w:rPr>
          <w:rFonts w:cstheme="minorHAnsi"/>
        </w:rPr>
        <w:tab/>
      </w:r>
      <w:r w:rsidRPr="00C00F9A">
        <w:rPr>
          <w:rFonts w:cstheme="minorHAnsi"/>
        </w:rPr>
        <w:tab/>
        <w:t>Consequence Management Advisory Team (formerly called National Decon Team (NDT))</w:t>
      </w:r>
    </w:p>
    <w:p w14:paraId="587537D5" w14:textId="77777777" w:rsidR="0030717F" w:rsidRPr="00C00F9A" w:rsidRDefault="0030717F" w:rsidP="0030717F">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C00F9A">
        <w:rPr>
          <w:rFonts w:cstheme="minorHAnsi"/>
        </w:rPr>
        <w:t>EPA</w:t>
      </w:r>
      <w:r w:rsidRPr="00C00F9A">
        <w:rPr>
          <w:rFonts w:cstheme="minorHAnsi"/>
        </w:rPr>
        <w:tab/>
      </w:r>
      <w:r w:rsidRPr="00C00F9A">
        <w:rPr>
          <w:rFonts w:cstheme="minorHAnsi"/>
        </w:rPr>
        <w:tab/>
      </w:r>
      <w:r w:rsidRPr="00C00F9A">
        <w:rPr>
          <w:rFonts w:cstheme="minorHAnsi"/>
        </w:rPr>
        <w:tab/>
        <w:t>U.S. Environmental Protection Agency</w:t>
      </w:r>
    </w:p>
    <w:p w14:paraId="587537D6" w14:textId="77777777" w:rsidR="0030717F" w:rsidRPr="00C00F9A" w:rsidRDefault="0030717F" w:rsidP="0030717F">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C00F9A">
        <w:rPr>
          <w:rFonts w:cstheme="minorHAnsi"/>
        </w:rPr>
        <w:t>ERT</w:t>
      </w:r>
      <w:r w:rsidRPr="00C00F9A">
        <w:rPr>
          <w:rFonts w:cstheme="minorHAnsi"/>
        </w:rPr>
        <w:tab/>
      </w:r>
      <w:r w:rsidRPr="00C00F9A">
        <w:rPr>
          <w:rFonts w:cstheme="minorHAnsi"/>
        </w:rPr>
        <w:tab/>
      </w:r>
      <w:r w:rsidRPr="00C00F9A">
        <w:rPr>
          <w:rFonts w:cstheme="minorHAnsi"/>
        </w:rPr>
        <w:tab/>
        <w:t>Environmental Response Team</w:t>
      </w:r>
    </w:p>
    <w:p w14:paraId="587537D7" w14:textId="77777777" w:rsidR="0030717F" w:rsidRPr="00C00F9A" w:rsidRDefault="0030717F" w:rsidP="0030717F">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C00F9A">
        <w:rPr>
          <w:rFonts w:cstheme="minorHAnsi"/>
        </w:rPr>
        <w:t>FOH</w:t>
      </w:r>
      <w:r w:rsidRPr="00C00F9A">
        <w:rPr>
          <w:rFonts w:cstheme="minorHAnsi"/>
        </w:rPr>
        <w:tab/>
      </w:r>
      <w:r w:rsidRPr="00C00F9A">
        <w:rPr>
          <w:rFonts w:cstheme="minorHAnsi"/>
        </w:rPr>
        <w:tab/>
      </w:r>
      <w:r w:rsidRPr="00C00F9A">
        <w:rPr>
          <w:rFonts w:cstheme="minorHAnsi"/>
        </w:rPr>
        <w:tab/>
        <w:t>Federal Occupational Health</w:t>
      </w:r>
    </w:p>
    <w:p w14:paraId="587537D8" w14:textId="77777777" w:rsidR="0030717F" w:rsidRPr="00C00F9A" w:rsidRDefault="0030717F" w:rsidP="0030717F">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C00F9A">
        <w:rPr>
          <w:rFonts w:cstheme="minorHAnsi"/>
        </w:rPr>
        <w:t>HASPs</w:t>
      </w:r>
      <w:r w:rsidRPr="00C00F9A">
        <w:rPr>
          <w:rFonts w:cstheme="minorHAnsi"/>
        </w:rPr>
        <w:tab/>
      </w:r>
      <w:r w:rsidRPr="00C00F9A">
        <w:rPr>
          <w:rFonts w:cstheme="minorHAnsi"/>
        </w:rPr>
        <w:tab/>
      </w:r>
      <w:r w:rsidRPr="00C00F9A">
        <w:rPr>
          <w:rFonts w:cstheme="minorHAnsi"/>
        </w:rPr>
        <w:tab/>
        <w:t>Health and safety plans</w:t>
      </w:r>
    </w:p>
    <w:p w14:paraId="587537D9" w14:textId="77777777" w:rsidR="0030717F" w:rsidRPr="00C00F9A" w:rsidRDefault="0030717F" w:rsidP="0030717F">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C00F9A">
        <w:rPr>
          <w:rFonts w:cstheme="minorHAnsi"/>
        </w:rPr>
        <w:t>HBV</w:t>
      </w:r>
      <w:r w:rsidRPr="00C00F9A">
        <w:rPr>
          <w:rFonts w:cstheme="minorHAnsi"/>
        </w:rPr>
        <w:tab/>
      </w:r>
      <w:r w:rsidRPr="00C00F9A">
        <w:rPr>
          <w:rFonts w:cstheme="minorHAnsi"/>
        </w:rPr>
        <w:tab/>
      </w:r>
      <w:r w:rsidRPr="00C00F9A">
        <w:rPr>
          <w:rFonts w:cstheme="minorHAnsi"/>
        </w:rPr>
        <w:tab/>
        <w:t>Hepatitis B virus</w:t>
      </w:r>
    </w:p>
    <w:p w14:paraId="587537DA" w14:textId="77777777" w:rsidR="0030717F" w:rsidRPr="00C00F9A" w:rsidRDefault="0030717F" w:rsidP="0030717F">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C00F9A">
        <w:rPr>
          <w:rFonts w:cstheme="minorHAnsi"/>
        </w:rPr>
        <w:t>HCV</w:t>
      </w:r>
      <w:r w:rsidRPr="00C00F9A">
        <w:rPr>
          <w:rFonts w:cstheme="minorHAnsi"/>
        </w:rPr>
        <w:tab/>
      </w:r>
      <w:r w:rsidRPr="00C00F9A">
        <w:rPr>
          <w:rFonts w:cstheme="minorHAnsi"/>
        </w:rPr>
        <w:tab/>
      </w:r>
      <w:r w:rsidRPr="00C00F9A">
        <w:rPr>
          <w:rFonts w:cstheme="minorHAnsi"/>
        </w:rPr>
        <w:tab/>
        <w:t>Hepatitis C virus</w:t>
      </w:r>
    </w:p>
    <w:p w14:paraId="587537DB" w14:textId="77777777" w:rsidR="0030717F" w:rsidRPr="00C00F9A" w:rsidRDefault="0030717F" w:rsidP="0030717F">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C00F9A">
        <w:rPr>
          <w:rFonts w:cstheme="minorHAnsi"/>
        </w:rPr>
        <w:t>HIV</w:t>
      </w:r>
      <w:r w:rsidRPr="00C00F9A">
        <w:rPr>
          <w:rFonts w:cstheme="minorHAnsi"/>
        </w:rPr>
        <w:tab/>
      </w:r>
      <w:r w:rsidRPr="00C00F9A">
        <w:rPr>
          <w:rFonts w:cstheme="minorHAnsi"/>
        </w:rPr>
        <w:tab/>
      </w:r>
      <w:r w:rsidRPr="00C00F9A">
        <w:rPr>
          <w:rFonts w:cstheme="minorHAnsi"/>
        </w:rPr>
        <w:tab/>
        <w:t>Human immunodeficiency virus</w:t>
      </w:r>
    </w:p>
    <w:p w14:paraId="587537DC" w14:textId="77777777" w:rsidR="0030717F" w:rsidRPr="00C00F9A" w:rsidRDefault="0030717F" w:rsidP="0030717F">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C00F9A">
        <w:rPr>
          <w:rFonts w:cstheme="minorHAnsi"/>
        </w:rPr>
        <w:t>HQ</w:t>
      </w:r>
      <w:r w:rsidRPr="00C00F9A">
        <w:rPr>
          <w:rFonts w:cstheme="minorHAnsi"/>
        </w:rPr>
        <w:tab/>
      </w:r>
      <w:r w:rsidRPr="00C00F9A">
        <w:rPr>
          <w:rFonts w:cstheme="minorHAnsi"/>
        </w:rPr>
        <w:tab/>
      </w:r>
      <w:r w:rsidRPr="00C00F9A">
        <w:rPr>
          <w:rFonts w:cstheme="minorHAnsi"/>
        </w:rPr>
        <w:tab/>
        <w:t>Headquarters</w:t>
      </w:r>
    </w:p>
    <w:p w14:paraId="587537DD" w14:textId="77777777" w:rsidR="0030717F" w:rsidRPr="00C00F9A" w:rsidRDefault="0030717F" w:rsidP="4396E315">
      <w:pPr>
        <w:tabs>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C00F9A">
        <w:rPr>
          <w:rFonts w:cstheme="minorHAnsi"/>
        </w:rPr>
        <w:t>HSPC</w:t>
      </w:r>
      <w:r w:rsidRPr="00C00F9A">
        <w:rPr>
          <w:rFonts w:cstheme="minorHAnsi"/>
        </w:rPr>
        <w:tab/>
      </w:r>
      <w:r w:rsidRPr="00C00F9A">
        <w:rPr>
          <w:rFonts w:cstheme="minorHAnsi"/>
        </w:rPr>
        <w:tab/>
      </w:r>
      <w:r w:rsidRPr="00C00F9A">
        <w:rPr>
          <w:rFonts w:cstheme="minorHAnsi"/>
        </w:rPr>
        <w:tab/>
        <w:t>Health and Safety Program Contact</w:t>
      </w:r>
    </w:p>
    <w:p w14:paraId="2FB76012" w14:textId="1B285E81" w:rsidR="6A07165C" w:rsidRPr="00C00F9A" w:rsidRDefault="6A07165C" w:rsidP="4396E315">
      <w:pPr>
        <w:tabs>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C00F9A">
        <w:rPr>
          <w:rFonts w:cstheme="minorHAnsi"/>
        </w:rPr>
        <w:t>OPIM</w:t>
      </w:r>
      <w:r w:rsidRPr="00C00F9A">
        <w:rPr>
          <w:rFonts w:cstheme="minorHAnsi"/>
        </w:rPr>
        <w:tab/>
      </w:r>
      <w:r w:rsidRPr="00C00F9A">
        <w:rPr>
          <w:rFonts w:cstheme="minorHAnsi"/>
        </w:rPr>
        <w:tab/>
      </w:r>
      <w:r w:rsidRPr="00C00F9A">
        <w:rPr>
          <w:rFonts w:cstheme="minorHAnsi"/>
        </w:rPr>
        <w:tab/>
        <w:t>Other Potentially Infectious Material</w:t>
      </w:r>
    </w:p>
    <w:p w14:paraId="587537DF" w14:textId="77777777" w:rsidR="0030717F" w:rsidRPr="00C00F9A" w:rsidRDefault="0030717F" w:rsidP="0030717F">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C00F9A">
        <w:rPr>
          <w:rFonts w:cstheme="minorHAnsi"/>
        </w:rPr>
        <w:t>OSC</w:t>
      </w:r>
      <w:r w:rsidRPr="00C00F9A">
        <w:rPr>
          <w:rFonts w:cstheme="minorHAnsi"/>
        </w:rPr>
        <w:tab/>
      </w:r>
      <w:r w:rsidRPr="00C00F9A">
        <w:rPr>
          <w:rFonts w:cstheme="minorHAnsi"/>
        </w:rPr>
        <w:tab/>
      </w:r>
      <w:r w:rsidRPr="00C00F9A">
        <w:rPr>
          <w:rFonts w:cstheme="minorHAnsi"/>
        </w:rPr>
        <w:tab/>
        <w:t>On-Scene Coordinator</w:t>
      </w:r>
    </w:p>
    <w:p w14:paraId="587537E0" w14:textId="77777777" w:rsidR="0030717F" w:rsidRPr="00C00F9A" w:rsidRDefault="0030717F" w:rsidP="0030717F">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C00F9A">
        <w:rPr>
          <w:rFonts w:cstheme="minorHAnsi"/>
        </w:rPr>
        <w:t>OSHA</w:t>
      </w:r>
      <w:r w:rsidRPr="00C00F9A">
        <w:rPr>
          <w:rFonts w:cstheme="minorHAnsi"/>
        </w:rPr>
        <w:tab/>
      </w:r>
      <w:r w:rsidRPr="00C00F9A">
        <w:rPr>
          <w:rFonts w:cstheme="minorHAnsi"/>
        </w:rPr>
        <w:tab/>
      </w:r>
      <w:r w:rsidRPr="00C00F9A">
        <w:rPr>
          <w:rFonts w:cstheme="minorHAnsi"/>
        </w:rPr>
        <w:tab/>
        <w:t>Occupational Safety and Health Administration (</w:t>
      </w:r>
      <w:smartTag w:uri="urn:schemas-microsoft-com:office:smarttags" w:element="place">
        <w:smartTag w:uri="urn:schemas-microsoft-com:office:smarttags" w:element="country-region">
          <w:r w:rsidRPr="00C00F9A">
            <w:rPr>
              <w:rFonts w:cstheme="minorHAnsi"/>
            </w:rPr>
            <w:t>U.S.</w:t>
          </w:r>
        </w:smartTag>
      </w:smartTag>
      <w:r w:rsidRPr="00C00F9A">
        <w:rPr>
          <w:rFonts w:cstheme="minorHAnsi"/>
        </w:rPr>
        <w:t xml:space="preserve"> Department of Labor)</w:t>
      </w:r>
    </w:p>
    <w:p w14:paraId="587537E1" w14:textId="77777777" w:rsidR="0030717F" w:rsidRPr="00C00F9A" w:rsidRDefault="0030717F" w:rsidP="0030717F">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C00F9A">
        <w:rPr>
          <w:rFonts w:cstheme="minorHAnsi"/>
        </w:rPr>
        <w:t>PPE</w:t>
      </w:r>
      <w:r w:rsidRPr="00C00F9A">
        <w:rPr>
          <w:rFonts w:cstheme="minorHAnsi"/>
        </w:rPr>
        <w:tab/>
      </w:r>
      <w:r w:rsidRPr="00C00F9A">
        <w:rPr>
          <w:rFonts w:cstheme="minorHAnsi"/>
        </w:rPr>
        <w:tab/>
      </w:r>
      <w:r w:rsidRPr="00C00F9A">
        <w:rPr>
          <w:rFonts w:cstheme="minorHAnsi"/>
        </w:rPr>
        <w:tab/>
        <w:t>Personal protective equipment</w:t>
      </w:r>
    </w:p>
    <w:p w14:paraId="587537E2" w14:textId="77777777" w:rsidR="0030717F" w:rsidRPr="00C00F9A" w:rsidRDefault="0030717F" w:rsidP="0030717F">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C00F9A">
        <w:rPr>
          <w:rFonts w:cstheme="minorHAnsi"/>
        </w:rPr>
        <w:t>SHEMP</w:t>
      </w:r>
      <w:r w:rsidRPr="00C00F9A">
        <w:rPr>
          <w:rFonts w:cstheme="minorHAnsi"/>
        </w:rPr>
        <w:tab/>
      </w:r>
      <w:r w:rsidRPr="00C00F9A">
        <w:rPr>
          <w:rFonts w:cstheme="minorHAnsi"/>
        </w:rPr>
        <w:tab/>
        <w:t>Safety, Health, and Environmental Management Program</w:t>
      </w:r>
    </w:p>
    <w:p w14:paraId="587537E3" w14:textId="77777777" w:rsidR="0030717F" w:rsidRPr="00C00F9A" w:rsidRDefault="0030717F" w:rsidP="0030717F">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587537E4" w14:textId="77777777" w:rsidR="00C5663C" w:rsidRPr="00C00F9A" w:rsidRDefault="00C5663C">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rPr>
      </w:pPr>
    </w:p>
    <w:p w14:paraId="587537E5" w14:textId="77777777" w:rsidR="00C5663C" w:rsidRPr="00C00F9A" w:rsidRDefault="00C5663C">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rPr>
      </w:pPr>
    </w:p>
    <w:p w14:paraId="587537E6" w14:textId="77777777" w:rsidR="00C5663C" w:rsidRPr="00C00F9A" w:rsidRDefault="00C5663C">
      <w:pPr>
        <w:pStyle w:val="Heading1"/>
        <w:rPr>
          <w:rFonts w:cstheme="minorHAnsi"/>
        </w:rPr>
        <w:sectPr w:rsidR="00C5663C" w:rsidRPr="00C00F9A">
          <w:headerReference w:type="default" r:id="rId14"/>
          <w:footerReference w:type="default" r:id="rId15"/>
          <w:endnotePr>
            <w:numFmt w:val="decimal"/>
          </w:endnotePr>
          <w:type w:val="nextColumn"/>
          <w:pgSz w:w="12240" w:h="15840" w:code="1"/>
          <w:pgMar w:top="1440" w:right="1440" w:bottom="1440" w:left="1440" w:header="720" w:footer="720" w:gutter="0"/>
          <w:pgNumType w:fmt="lowerRoman" w:start="1"/>
          <w:cols w:space="720"/>
          <w:noEndnote/>
        </w:sectPr>
      </w:pPr>
    </w:p>
    <w:p w14:paraId="31C31A91" w14:textId="2DB5E185" w:rsidR="7EF86462" w:rsidRPr="00C00F9A" w:rsidRDefault="14691096" w:rsidP="00C00F9A">
      <w:pPr>
        <w:pStyle w:val="Heading1"/>
        <w:spacing w:after="0" w:line="240" w:lineRule="auto"/>
        <w:rPr>
          <w:rFonts w:cstheme="minorHAnsi"/>
        </w:rPr>
      </w:pPr>
      <w:bookmarkStart w:id="1" w:name="_Toc203466803"/>
      <w:r w:rsidRPr="00C00F9A">
        <w:rPr>
          <w:rFonts w:cstheme="minorHAnsi"/>
        </w:rPr>
        <w:lastRenderedPageBreak/>
        <w:t>1.0</w:t>
      </w:r>
      <w:r w:rsidR="00C5663C" w:rsidRPr="00C00F9A">
        <w:rPr>
          <w:rFonts w:cstheme="minorHAnsi"/>
        </w:rPr>
        <w:tab/>
      </w:r>
      <w:r w:rsidRPr="00C00F9A">
        <w:rPr>
          <w:rFonts w:cstheme="minorHAnsi"/>
        </w:rPr>
        <w:t>INTRODUCTION</w:t>
      </w:r>
      <w:bookmarkEnd w:id="1"/>
    </w:p>
    <w:p w14:paraId="5BBEB669" w14:textId="77777777" w:rsidR="00C00F9A" w:rsidRDefault="00C00F9A" w:rsidP="0030717F">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Calibri" w:cstheme="minorHAnsi"/>
        </w:rPr>
      </w:pPr>
    </w:p>
    <w:p w14:paraId="7F1F41E8" w14:textId="77777777" w:rsidR="00C00F9A" w:rsidRPr="00C00F9A" w:rsidRDefault="00C00F9A" w:rsidP="00E13D76">
      <w:pPr>
        <w:framePr w:w="4752" w:h="8261" w:hRule="exact" w:hSpace="288" w:vSpace="245" w:wrap="around" w:vAnchor="page" w:hAnchor="page" w:x="6123" w:y="4801"/>
        <w:pBdr>
          <w:top w:val="single" w:sz="8" w:space="0" w:color="000000"/>
          <w:left w:val="single" w:sz="8" w:space="3" w:color="000000"/>
          <w:bottom w:val="single" w:sz="8" w:space="0" w:color="000000"/>
          <w:right w:val="single" w:sz="8" w:space="3" w:color="000000"/>
        </w:pBdr>
        <w:shd w:val="clear" w:color="auto" w:fill="BFBFBF" w:themeFill="background1" w:themeFillShade="BF"/>
        <w:spacing w:line="257" w:lineRule="auto"/>
        <w:jc w:val="center"/>
        <w:rPr>
          <w:rFonts w:cstheme="minorHAnsi"/>
          <w:b/>
          <w:bCs/>
        </w:rPr>
      </w:pPr>
      <w:bookmarkStart w:id="2" w:name="Text_Box_1"/>
      <w:r w:rsidRPr="00C00F9A">
        <w:rPr>
          <w:rFonts w:cstheme="minorHAnsi"/>
          <w:b/>
          <w:bCs/>
        </w:rPr>
        <w:t>Text Box 1</w:t>
      </w:r>
    </w:p>
    <w:bookmarkEnd w:id="2"/>
    <w:p w14:paraId="6D305C63" w14:textId="77777777" w:rsidR="00C00F9A" w:rsidRPr="00C00F9A" w:rsidRDefault="00C00F9A" w:rsidP="00E13D76">
      <w:pPr>
        <w:framePr w:w="4752" w:h="8261" w:hRule="exact" w:hSpace="288" w:vSpace="245" w:wrap="around" w:vAnchor="page" w:hAnchor="page" w:x="6123" w:y="4801"/>
        <w:pBdr>
          <w:top w:val="single" w:sz="8" w:space="0" w:color="000000"/>
          <w:left w:val="single" w:sz="8" w:space="3" w:color="000000"/>
          <w:bottom w:val="single" w:sz="8" w:space="0" w:color="000000"/>
          <w:right w:val="single" w:sz="8" w:space="3" w:color="000000"/>
        </w:pBdr>
        <w:shd w:val="clear" w:color="auto" w:fill="BFBFBF" w:themeFill="background1" w:themeFillShade="BF"/>
        <w:spacing w:line="257" w:lineRule="auto"/>
        <w:rPr>
          <w:rFonts w:eastAsia="Calibri" w:cstheme="minorHAnsi"/>
          <w:b/>
          <w:bCs/>
          <w:sz w:val="20"/>
          <w:szCs w:val="20"/>
        </w:rPr>
      </w:pPr>
      <w:r w:rsidRPr="00C00F9A">
        <w:rPr>
          <w:rFonts w:eastAsia="Calibri" w:cstheme="minorHAnsi"/>
          <w:b/>
          <w:bCs/>
          <w:sz w:val="20"/>
          <w:szCs w:val="20"/>
        </w:rPr>
        <w:t>Human Immunodeficiency Virus (HIV)</w:t>
      </w:r>
    </w:p>
    <w:p w14:paraId="73552C96" w14:textId="77777777" w:rsidR="00C00F9A" w:rsidRPr="00C00F9A" w:rsidRDefault="00C00F9A" w:rsidP="00E13D76">
      <w:pPr>
        <w:framePr w:w="4752" w:h="8261" w:hRule="exact" w:hSpace="288" w:vSpace="245" w:wrap="around" w:vAnchor="page" w:hAnchor="page" w:x="6123" w:y="4801"/>
        <w:pBdr>
          <w:top w:val="single" w:sz="8" w:space="0" w:color="000000"/>
          <w:left w:val="single" w:sz="8" w:space="3" w:color="000000"/>
          <w:bottom w:val="single" w:sz="8" w:space="0" w:color="000000"/>
          <w:right w:val="single" w:sz="8" w:space="3" w:color="000000"/>
        </w:pBdr>
        <w:shd w:val="clear" w:color="auto" w:fill="BFBFBF" w:themeFill="background1" w:themeFillShade="BF"/>
        <w:spacing w:line="257" w:lineRule="auto"/>
        <w:rPr>
          <w:rFonts w:eastAsia="Calibri" w:cstheme="minorHAnsi"/>
          <w:sz w:val="20"/>
          <w:szCs w:val="20"/>
        </w:rPr>
      </w:pPr>
      <w:r w:rsidRPr="00C00F9A">
        <w:rPr>
          <w:rFonts w:eastAsia="Calibri" w:cstheme="minorHAnsi"/>
          <w:sz w:val="20"/>
          <w:szCs w:val="20"/>
        </w:rPr>
        <w:t>Human immunodeficiency virus (HIV) disables the body’s immune system until it is no longer capable of fighting infection. Once a person becomes immunocompromised, he/she/they can exhibit symptoms of weight loss, persistent low-grade fever, night sweats, and flu-like symptoms. Approximately 1 in 7 do not know they have HIV because they have not been tested. Transmission of HIV from an infected individual can occur during any stage of the disease.  There is no vaccine against HIV. The best protection is to develop effective exposure control plans.</w:t>
      </w:r>
    </w:p>
    <w:p w14:paraId="259C629E" w14:textId="77777777" w:rsidR="00C00F9A" w:rsidRPr="00C00F9A" w:rsidRDefault="00C00F9A" w:rsidP="00E13D76">
      <w:pPr>
        <w:framePr w:w="4752" w:h="8261" w:hRule="exact" w:hSpace="288" w:vSpace="245" w:wrap="around" w:vAnchor="page" w:hAnchor="page" w:x="6123" w:y="4801"/>
        <w:pBdr>
          <w:top w:val="single" w:sz="8" w:space="0" w:color="000000"/>
          <w:left w:val="single" w:sz="8" w:space="3" w:color="000000"/>
          <w:bottom w:val="single" w:sz="8" w:space="0" w:color="000000"/>
          <w:right w:val="single" w:sz="8" w:space="3" w:color="000000"/>
        </w:pBdr>
        <w:shd w:val="clear" w:color="auto" w:fill="BFBFBF" w:themeFill="background1" w:themeFillShade="BF"/>
        <w:spacing w:line="257" w:lineRule="auto"/>
        <w:rPr>
          <w:rFonts w:eastAsia="Calibri" w:cstheme="minorHAnsi"/>
          <w:b/>
          <w:bCs/>
          <w:sz w:val="20"/>
          <w:szCs w:val="20"/>
        </w:rPr>
      </w:pPr>
      <w:r w:rsidRPr="00C00F9A">
        <w:rPr>
          <w:rFonts w:eastAsia="Calibri" w:cstheme="minorHAnsi"/>
          <w:b/>
          <w:bCs/>
          <w:sz w:val="20"/>
          <w:szCs w:val="20"/>
        </w:rPr>
        <w:t>Hepatitis B Virus (HBV)</w:t>
      </w:r>
    </w:p>
    <w:p w14:paraId="7B7FFF11" w14:textId="77777777" w:rsidR="00C00F9A" w:rsidRPr="00C00F9A" w:rsidRDefault="00C00F9A" w:rsidP="00E13D76">
      <w:pPr>
        <w:framePr w:w="4752" w:h="8261" w:hRule="exact" w:hSpace="288" w:vSpace="245" w:wrap="around" w:vAnchor="page" w:hAnchor="page" w:x="6123" w:y="4801"/>
        <w:pBdr>
          <w:top w:val="single" w:sz="8" w:space="0" w:color="000000"/>
          <w:left w:val="single" w:sz="8" w:space="3" w:color="000000"/>
          <w:bottom w:val="single" w:sz="8" w:space="0" w:color="000000"/>
          <w:right w:val="single" w:sz="8" w:space="3" w:color="000000"/>
        </w:pBdr>
        <w:shd w:val="clear" w:color="auto" w:fill="BFBFBF" w:themeFill="background1" w:themeFillShade="BF"/>
        <w:spacing w:line="257" w:lineRule="auto"/>
        <w:rPr>
          <w:rFonts w:eastAsia="Calibri" w:cstheme="minorHAnsi"/>
          <w:sz w:val="20"/>
          <w:szCs w:val="20"/>
        </w:rPr>
      </w:pPr>
      <w:r w:rsidRPr="00C00F9A">
        <w:rPr>
          <w:rFonts w:eastAsia="Calibri" w:cstheme="minorHAnsi"/>
          <w:sz w:val="20"/>
          <w:szCs w:val="20"/>
        </w:rPr>
        <w:t>Hepatitis B virus can cause serious liver damage and death. Symptoms include jaundice, fever, nausea, and abdominal pain. Approximately five percent of adult patients develop chronic infection with hepatitis B, which carries an estimated 20 percent lifetime risk of dying from cirrhosis and 6 percent risk of dying from liver cancer.</w:t>
      </w:r>
    </w:p>
    <w:p w14:paraId="78692DCD" w14:textId="77777777" w:rsidR="00C00F9A" w:rsidRPr="00C00F9A" w:rsidRDefault="00C00F9A" w:rsidP="00E13D76">
      <w:pPr>
        <w:framePr w:w="4752" w:h="8261" w:hRule="exact" w:hSpace="288" w:vSpace="245" w:wrap="around" w:vAnchor="page" w:hAnchor="page" w:x="6123" w:y="4801"/>
        <w:pBdr>
          <w:top w:val="single" w:sz="8" w:space="0" w:color="000000"/>
          <w:left w:val="single" w:sz="8" w:space="3" w:color="000000"/>
          <w:bottom w:val="single" w:sz="8" w:space="0" w:color="000000"/>
          <w:right w:val="single" w:sz="8" w:space="3" w:color="000000"/>
        </w:pBdr>
        <w:shd w:val="clear" w:color="auto" w:fill="BFBFBF" w:themeFill="background1" w:themeFillShade="BF"/>
        <w:spacing w:line="257" w:lineRule="auto"/>
        <w:rPr>
          <w:rFonts w:eastAsia="Calibri" w:cstheme="minorHAnsi"/>
          <w:b/>
          <w:bCs/>
          <w:sz w:val="20"/>
          <w:szCs w:val="20"/>
        </w:rPr>
      </w:pPr>
      <w:r w:rsidRPr="00C00F9A">
        <w:rPr>
          <w:rFonts w:eastAsia="Calibri" w:cstheme="minorHAnsi"/>
          <w:b/>
          <w:bCs/>
          <w:sz w:val="20"/>
          <w:szCs w:val="20"/>
        </w:rPr>
        <w:t>Hepatitis C Virus (HCV)</w:t>
      </w:r>
    </w:p>
    <w:p w14:paraId="760F10C6" w14:textId="77777777" w:rsidR="00C00F9A" w:rsidRPr="00C00F9A" w:rsidRDefault="00C00F9A" w:rsidP="00E13D76">
      <w:pPr>
        <w:framePr w:w="4752" w:h="8261" w:hRule="exact" w:hSpace="288" w:vSpace="245" w:wrap="around" w:vAnchor="page" w:hAnchor="page" w:x="6123" w:y="4801"/>
        <w:pBdr>
          <w:top w:val="single" w:sz="8" w:space="0" w:color="000000"/>
          <w:left w:val="single" w:sz="8" w:space="3" w:color="000000"/>
          <w:bottom w:val="single" w:sz="8" w:space="0" w:color="000000"/>
          <w:right w:val="single" w:sz="8" w:space="3" w:color="000000"/>
        </w:pBdr>
        <w:shd w:val="clear" w:color="auto" w:fill="BFBFBF" w:themeFill="background1" w:themeFillShade="BF"/>
        <w:spacing w:line="257" w:lineRule="auto"/>
        <w:rPr>
          <w:rFonts w:eastAsia="Calibri" w:cstheme="minorHAnsi"/>
          <w:sz w:val="20"/>
          <w:szCs w:val="20"/>
        </w:rPr>
      </w:pPr>
      <w:r w:rsidRPr="00C00F9A">
        <w:rPr>
          <w:rFonts w:eastAsia="Calibri" w:cstheme="minorHAnsi"/>
          <w:sz w:val="20"/>
          <w:szCs w:val="20"/>
        </w:rPr>
        <w:t xml:space="preserve">Hepatitis C virus causes serious damage to the liver and can be fatal. Infection can occur without symptoms or only mild ones. Baby boomers (born between 1945-1965) have the highest prevalence in the </w:t>
      </w:r>
      <w:proofErr w:type="gramStart"/>
      <w:r w:rsidRPr="00C00F9A">
        <w:rPr>
          <w:rFonts w:eastAsia="Calibri" w:cstheme="minorHAnsi"/>
          <w:sz w:val="20"/>
          <w:szCs w:val="20"/>
        </w:rPr>
        <w:t>U.S.</w:t>
      </w:r>
      <w:proofErr w:type="gramEnd"/>
      <w:r w:rsidRPr="00C00F9A">
        <w:rPr>
          <w:rFonts w:eastAsia="Calibri" w:cstheme="minorHAnsi"/>
          <w:sz w:val="20"/>
          <w:szCs w:val="20"/>
        </w:rPr>
        <w:t xml:space="preserve"> and it kills more in this generation than 60 other infectious diseases combined. Since there is no vaccine for HCV, it is a pathogen of great importance from an occupational risk point of view.</w:t>
      </w:r>
    </w:p>
    <w:p w14:paraId="58152C72" w14:textId="335622BE" w:rsidR="0009263C" w:rsidRPr="00C00F9A" w:rsidRDefault="51035715" w:rsidP="0030717F">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C00F9A">
        <w:rPr>
          <w:rFonts w:eastAsia="Calibri" w:cstheme="minorHAnsi"/>
        </w:rPr>
        <w:t>The EPA is committed to providing a safe and healthful work environment for our entire staff. In pursuit of this goal, the following exposure control plan is provided to eliminate or minimize occupational exposure to bloodborne pathogens in accordance with OSHA standard 29 CFR 1910.1030, “Occupational Exposure to Bloodborne Pathogens”. Emergency Response Personnel have potential for occupational exposure to bloodborne pathogens and other potentially infectious material during the course of their duties. The Bloodborne Pathogen Exposure Control Plan describes measures designed to protect employees from such exposures, and provides evaluation and follow-up guidance for personnel should such an exposure occur.  Occupational exposure to bloodborne pathogens will be minimized or eliminated by utilizing a combination of engineering and work practice controls, personal protective clothing and equipment, education, medical follow-up of exposure incidents, vaccination, and other provisions</w:t>
      </w:r>
      <w:r w:rsidR="00C00F9A">
        <w:rPr>
          <w:rFonts w:eastAsia="Calibri" w:cstheme="minorHAnsi"/>
        </w:rPr>
        <w:t>.</w:t>
      </w:r>
    </w:p>
    <w:p w14:paraId="2C1BA400" w14:textId="77777777" w:rsidR="0009263C" w:rsidRPr="00C00F9A" w:rsidRDefault="0009263C" w:rsidP="0030717F">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17A339FF" w14:textId="62354A2B" w:rsidR="00C00F9A" w:rsidRPr="00C00F9A" w:rsidRDefault="00C5663C" w:rsidP="00C00F9A">
      <w:pPr>
        <w:pStyle w:val="Heading2"/>
        <w:spacing w:after="0" w:line="240" w:lineRule="auto"/>
        <w:rPr>
          <w:rFonts w:cstheme="minorHAnsi"/>
        </w:rPr>
      </w:pPr>
      <w:bookmarkStart w:id="3" w:name="_Toc203466804"/>
      <w:r w:rsidRPr="00C00F9A">
        <w:rPr>
          <w:rFonts w:cstheme="minorHAnsi"/>
        </w:rPr>
        <w:t>1.</w:t>
      </w:r>
      <w:r w:rsidRPr="00C00F9A">
        <w:rPr>
          <w:rFonts w:cstheme="minorHAnsi"/>
        </w:rPr>
        <w:fldChar w:fldCharType="begin"/>
      </w:r>
      <w:r w:rsidRPr="00C00F9A">
        <w:rPr>
          <w:rFonts w:cstheme="minorHAnsi"/>
        </w:rPr>
        <w:instrText>SEQ AutoList67_0 \* Arabic \r 1</w:instrText>
      </w:r>
      <w:r w:rsidRPr="00C00F9A">
        <w:rPr>
          <w:rFonts w:cstheme="minorHAnsi"/>
        </w:rPr>
        <w:fldChar w:fldCharType="separate"/>
      </w:r>
      <w:r w:rsidR="001C7ABC" w:rsidRPr="00C00F9A">
        <w:rPr>
          <w:rFonts w:cstheme="minorHAnsi"/>
          <w:noProof/>
        </w:rPr>
        <w:t>1</w:t>
      </w:r>
      <w:r w:rsidRPr="00C00F9A">
        <w:rPr>
          <w:rFonts w:cstheme="minorHAnsi"/>
        </w:rPr>
        <w:fldChar w:fldCharType="end"/>
      </w:r>
      <w:r w:rsidRPr="00C00F9A">
        <w:rPr>
          <w:rFonts w:cstheme="minorHAnsi"/>
        </w:rPr>
        <w:tab/>
        <w:t>Background Information and Regulatory Basis</w:t>
      </w:r>
      <w:bookmarkEnd w:id="3"/>
    </w:p>
    <w:p w14:paraId="7D05BCA0" w14:textId="77777777" w:rsidR="00C00F9A" w:rsidRDefault="00C00F9A" w:rsidP="4396E315">
      <w:pPr>
        <w:tabs>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587537F1" w14:textId="0D7F0FF8" w:rsidR="00C5663C" w:rsidRPr="00C00F9A" w:rsidRDefault="4726A3E2" w:rsidP="4396E315">
      <w:pPr>
        <w:tabs>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r w:rsidRPr="00C00F9A">
        <w:rPr>
          <w:rFonts w:cstheme="minorHAnsi"/>
        </w:rPr>
        <w:t>Bloodborne pathogens are organisms found in blood (as well as other body fluids and tissues) that can cause disease when transmitted across individuals.</w:t>
      </w:r>
      <w:r w:rsidR="7CDE44E0" w:rsidRPr="00C00F9A">
        <w:rPr>
          <w:rFonts w:cstheme="minorHAnsi"/>
        </w:rPr>
        <w:t xml:space="preserve"> </w:t>
      </w:r>
      <w:r w:rsidRPr="00C00F9A">
        <w:rPr>
          <w:rFonts w:cstheme="minorHAnsi"/>
        </w:rPr>
        <w:t xml:space="preserve">For example, they can be transferred through breaks in the skin caused by needlesticks or other sharp instruments; by absorption through abraded skin; or through direct contact with the mucous membranes of the eyes, nose, or mouth. </w:t>
      </w:r>
    </w:p>
    <w:p w14:paraId="587537F2" w14:textId="77777777" w:rsidR="00C5663C" w:rsidRPr="00C00F9A" w:rsidRDefault="00C5663C" w:rsidP="15D0CCE6">
      <w:pPr>
        <w:tabs>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rPr>
      </w:pPr>
    </w:p>
    <w:p w14:paraId="3EE62DE1" w14:textId="541A27EB" w:rsidR="05537053" w:rsidRPr="00C00F9A" w:rsidRDefault="0009263C" w:rsidP="00123C39">
      <w:pPr>
        <w:spacing w:line="257" w:lineRule="auto"/>
        <w:rPr>
          <w:rFonts w:eastAsia="Calibri" w:cstheme="minorHAnsi"/>
        </w:rPr>
      </w:pPr>
      <w:r w:rsidRPr="00C00F9A">
        <w:rPr>
          <w:rFonts w:eastAsia="Calibri" w:cstheme="minorHAnsi"/>
        </w:rPr>
        <w:t xml:space="preserve">As discussed in </w:t>
      </w:r>
      <w:hyperlink w:anchor="Text_Box_1" w:history="1">
        <w:r w:rsidRPr="00C00F9A">
          <w:rPr>
            <w:rStyle w:val="Hyperlink"/>
            <w:rFonts w:eastAsia="Calibri" w:cstheme="minorHAnsi"/>
          </w:rPr>
          <w:t>Text Box 1</w:t>
        </w:r>
      </w:hyperlink>
      <w:r w:rsidRPr="00C00F9A">
        <w:rPr>
          <w:rFonts w:eastAsia="Calibri" w:cstheme="minorHAnsi"/>
        </w:rPr>
        <w:t xml:space="preserve">, </w:t>
      </w:r>
      <w:r w:rsidR="05537053" w:rsidRPr="00C00F9A">
        <w:rPr>
          <w:rFonts w:eastAsia="Calibri" w:cstheme="minorHAnsi"/>
        </w:rPr>
        <w:t>Human immunodeficiency virus (HIV), hepatitis B virus (HBV), and hepatitis C virus (HCV) are three bloodborne pathogens workers may be exposed to in an occupational setting.</w:t>
      </w:r>
    </w:p>
    <w:p w14:paraId="587537F3" w14:textId="2EFB0107" w:rsidR="00C5663C" w:rsidRPr="00C00F9A" w:rsidRDefault="14691096" w:rsidP="7EF8646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themeColor="text1"/>
        </w:rPr>
        <w:t xml:space="preserve">The Occupational Safety and Health Administration’s (OSHA’s) </w:t>
      </w:r>
      <w:hyperlink r:id="rId16">
        <w:r w:rsidRPr="00C00F9A">
          <w:rPr>
            <w:rStyle w:val="Hyperlink"/>
            <w:rFonts w:cstheme="minorHAnsi"/>
          </w:rPr>
          <w:t>Bloodborne Pathogen standard</w:t>
        </w:r>
      </w:hyperlink>
      <w:r w:rsidRPr="00C00F9A">
        <w:rPr>
          <w:rFonts w:cstheme="minorHAnsi"/>
          <w:color w:val="000000" w:themeColor="text1"/>
        </w:rPr>
        <w:t xml:space="preserve"> (29 CFR 1910.1030), </w:t>
      </w:r>
      <w:r w:rsidR="00C5663C" w:rsidRPr="00C00F9A">
        <w:rPr>
          <w:rFonts w:cstheme="minorHAnsi"/>
          <w:color w:val="000000" w:themeColor="text1"/>
        </w:rPr>
        <w:t xml:space="preserve">and </w:t>
      </w:r>
      <w:hyperlink r:id="rId17" w:history="1">
        <w:r w:rsidR="00CD185C" w:rsidRPr="00C00F9A">
          <w:rPr>
            <w:rStyle w:val="Hyperlink"/>
            <w:rFonts w:cstheme="minorHAnsi"/>
          </w:rPr>
          <w:t>OSHA Directive CPL 02-02-069</w:t>
        </w:r>
      </w:hyperlink>
      <w:r w:rsidR="00CD185C" w:rsidRPr="00C00F9A">
        <w:rPr>
          <w:rFonts w:cstheme="minorHAnsi"/>
          <w:color w:val="000000" w:themeColor="text1"/>
        </w:rPr>
        <w:t xml:space="preserve"> </w:t>
      </w:r>
      <w:r w:rsidR="00C5663C" w:rsidRPr="00C00F9A">
        <w:rPr>
          <w:rFonts w:cstheme="minorHAnsi"/>
          <w:color w:val="000000" w:themeColor="text1"/>
        </w:rPr>
        <w:t xml:space="preserve">(Enforcement Procedures for the Occupational Exposure to Bloodborne Pathogens) </w:t>
      </w:r>
      <w:r w:rsidRPr="00C00F9A">
        <w:rPr>
          <w:rFonts w:cstheme="minorHAnsi"/>
          <w:color w:val="000000" w:themeColor="text1"/>
        </w:rPr>
        <w:t xml:space="preserve">outline the requirements that EPA must meet to protect its emergency responders from bloodborne pathogen exposures. This chapter provides specific requirements that the Agency must meet to implement a Bloodborne Pathogen Exposure Control Plan for emergency responders, including ensuring that: </w:t>
      </w:r>
    </w:p>
    <w:p w14:paraId="587537F4" w14:textId="5D46BBD1" w:rsidR="00C5663C" w:rsidRPr="00C00F9A" w:rsidRDefault="00C5663C" w:rsidP="7EF8646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rPr>
      </w:pPr>
    </w:p>
    <w:p w14:paraId="587537F5" w14:textId="77777777" w:rsidR="00C5663C" w:rsidRPr="00C00F9A" w:rsidRDefault="00C5663C" w:rsidP="0030717F">
      <w:pPr>
        <w:pStyle w:val="ListBullet"/>
        <w:spacing w:line="240" w:lineRule="auto"/>
        <w:rPr>
          <w:rFonts w:cstheme="minorHAnsi"/>
        </w:rPr>
      </w:pPr>
      <w:r w:rsidRPr="00C00F9A">
        <w:rPr>
          <w:rFonts w:cstheme="minorHAnsi"/>
        </w:rPr>
        <w:lastRenderedPageBreak/>
        <w:t xml:space="preserve">Nationally-consistent procedures are in place with regard to the type of personal protective equipment (PPE) that emergency responders wear and the engineering/work practice controls they follow to minimize exposures to blood and other potentially infectious materials (see </w:t>
      </w:r>
      <w:hyperlink w:anchor="_5.2_Onsite_Safety_Controls—Procedur" w:history="1">
        <w:r w:rsidRPr="00C00F9A">
          <w:rPr>
            <w:rStyle w:val="Hyperlink"/>
            <w:rFonts w:cstheme="minorHAnsi"/>
          </w:rPr>
          <w:t>Secti</w:t>
        </w:r>
        <w:bookmarkStart w:id="4" w:name="_Hlt142616705"/>
        <w:r w:rsidRPr="00C00F9A">
          <w:rPr>
            <w:rStyle w:val="Hyperlink"/>
            <w:rFonts w:cstheme="minorHAnsi"/>
          </w:rPr>
          <w:t>o</w:t>
        </w:r>
        <w:bookmarkEnd w:id="4"/>
        <w:r w:rsidRPr="00C00F9A">
          <w:rPr>
            <w:rStyle w:val="Hyperlink"/>
            <w:rFonts w:cstheme="minorHAnsi"/>
          </w:rPr>
          <w:t>n 3.2</w:t>
        </w:r>
      </w:hyperlink>
      <w:r w:rsidRPr="00C00F9A">
        <w:rPr>
          <w:rFonts w:cstheme="minorHAnsi"/>
        </w:rPr>
        <w:t>).</w:t>
      </w:r>
    </w:p>
    <w:p w14:paraId="587537F6" w14:textId="77777777" w:rsidR="00C5663C" w:rsidRPr="00C00F9A" w:rsidRDefault="00C5663C" w:rsidP="0030717F">
      <w:pPr>
        <w:pStyle w:val="ListBullet"/>
        <w:spacing w:line="240" w:lineRule="auto"/>
        <w:rPr>
          <w:rFonts w:cstheme="minorHAnsi"/>
          <w:color w:val="000000"/>
        </w:rPr>
      </w:pPr>
      <w:r w:rsidRPr="00C00F9A">
        <w:rPr>
          <w:rFonts w:cstheme="minorHAnsi"/>
        </w:rPr>
        <w:t xml:space="preserve">The protective equipment (including PPE and other tools) that emergency responders need is made readily available to them (see </w:t>
      </w:r>
      <w:hyperlink w:anchor="_5.3_Managing_Equipment_Needs" w:history="1">
        <w:r w:rsidRPr="00C00F9A">
          <w:rPr>
            <w:rStyle w:val="Hyperlink"/>
            <w:rFonts w:cstheme="minorHAnsi"/>
          </w:rPr>
          <w:t>Section 3.3</w:t>
        </w:r>
      </w:hyperlink>
      <w:r w:rsidRPr="00C00F9A">
        <w:rPr>
          <w:rFonts w:cstheme="minorHAnsi"/>
        </w:rPr>
        <w:t xml:space="preserve">). </w:t>
      </w:r>
    </w:p>
    <w:p w14:paraId="587537F7" w14:textId="6E126F4A" w:rsidR="00C5663C" w:rsidRPr="00C00F9A" w:rsidRDefault="00C5663C" w:rsidP="0030717F">
      <w:pPr>
        <w:pStyle w:val="ListBullet"/>
        <w:spacing w:line="240" w:lineRule="auto"/>
        <w:rPr>
          <w:rFonts w:cstheme="minorHAnsi"/>
          <w:color w:val="000000"/>
        </w:rPr>
      </w:pPr>
      <w:r w:rsidRPr="00C00F9A">
        <w:rPr>
          <w:rFonts w:cstheme="minorHAnsi"/>
        </w:rPr>
        <w:t xml:space="preserve">The hepatitis B vaccination is made available to emergency responders who wish to receive it (see </w:t>
      </w:r>
      <w:hyperlink w:anchor="_3.4_Offering_Hepatitis" w:history="1">
        <w:r w:rsidRPr="00C00F9A">
          <w:rPr>
            <w:rStyle w:val="Hyperlink"/>
            <w:rFonts w:cstheme="minorHAnsi"/>
          </w:rPr>
          <w:t>Secti</w:t>
        </w:r>
        <w:bookmarkStart w:id="5" w:name="_Hlt142616713"/>
        <w:r w:rsidRPr="00C00F9A">
          <w:rPr>
            <w:rStyle w:val="Hyperlink"/>
            <w:rFonts w:cstheme="minorHAnsi"/>
          </w:rPr>
          <w:t>o</w:t>
        </w:r>
        <w:bookmarkEnd w:id="5"/>
        <w:r w:rsidRPr="00C00F9A">
          <w:rPr>
            <w:rStyle w:val="Hyperlink"/>
            <w:rFonts w:cstheme="minorHAnsi"/>
          </w:rPr>
          <w:t>n 3.4</w:t>
        </w:r>
      </w:hyperlink>
      <w:r w:rsidRPr="00C00F9A">
        <w:rPr>
          <w:rFonts w:cstheme="minorHAnsi"/>
        </w:rPr>
        <w:t>).</w:t>
      </w:r>
    </w:p>
    <w:p w14:paraId="587537F8" w14:textId="77777777" w:rsidR="00C5663C" w:rsidRPr="00C00F9A" w:rsidRDefault="00C5663C" w:rsidP="0030717F">
      <w:pPr>
        <w:pStyle w:val="ListBullet"/>
        <w:spacing w:line="240" w:lineRule="auto"/>
        <w:rPr>
          <w:rFonts w:cstheme="minorHAnsi"/>
          <w:color w:val="000000"/>
        </w:rPr>
      </w:pPr>
      <w:r w:rsidRPr="00C00F9A">
        <w:rPr>
          <w:rFonts w:cstheme="minorHAnsi"/>
          <w:color w:val="000000"/>
        </w:rPr>
        <w:t xml:space="preserve">Post-exposure evaluations and follow-up support is provided to all employees who suspect that they have been exposed to blood or other potentially infectious materials (see </w:t>
      </w:r>
      <w:hyperlink w:anchor="_5.5_Post-Exposure_Procedures" w:history="1">
        <w:r w:rsidRPr="00C00F9A">
          <w:rPr>
            <w:rStyle w:val="Hyperlink"/>
            <w:rFonts w:cstheme="minorHAnsi"/>
          </w:rPr>
          <w:t>Section 3.</w:t>
        </w:r>
        <w:bookmarkStart w:id="6" w:name="_Hlt142616717"/>
        <w:r w:rsidRPr="00C00F9A">
          <w:rPr>
            <w:rStyle w:val="Hyperlink"/>
            <w:rFonts w:cstheme="minorHAnsi"/>
          </w:rPr>
          <w:t>5</w:t>
        </w:r>
        <w:bookmarkEnd w:id="6"/>
      </w:hyperlink>
      <w:r w:rsidRPr="00C00F9A">
        <w:rPr>
          <w:rFonts w:cstheme="minorHAnsi"/>
          <w:color w:val="000000"/>
        </w:rPr>
        <w:t xml:space="preserve">). </w:t>
      </w:r>
    </w:p>
    <w:p w14:paraId="587537F9" w14:textId="77777777" w:rsidR="00C5663C" w:rsidRPr="00C00F9A" w:rsidRDefault="00C5663C" w:rsidP="0030717F">
      <w:pPr>
        <w:pStyle w:val="ListBullet"/>
        <w:spacing w:line="240" w:lineRule="auto"/>
        <w:rPr>
          <w:rFonts w:cstheme="minorHAnsi"/>
          <w:color w:val="000000"/>
        </w:rPr>
      </w:pPr>
      <w:r w:rsidRPr="00C00F9A">
        <w:rPr>
          <w:rFonts w:cstheme="minorHAnsi"/>
        </w:rPr>
        <w:t>Emergency</w:t>
      </w:r>
      <w:r w:rsidRPr="00C00F9A">
        <w:rPr>
          <w:rFonts w:cstheme="minorHAnsi"/>
          <w:color w:val="000000"/>
        </w:rPr>
        <w:t xml:space="preserve"> responders receive bloodborne pathogen exposure control training on an annual basis (see </w:t>
      </w:r>
      <w:hyperlink w:anchor="_5.6_Training" w:history="1">
        <w:r w:rsidRPr="00C00F9A">
          <w:rPr>
            <w:rStyle w:val="Hyperlink"/>
            <w:rFonts w:cstheme="minorHAnsi"/>
          </w:rPr>
          <w:t>Secti</w:t>
        </w:r>
        <w:bookmarkStart w:id="7" w:name="_Hlt142616722"/>
        <w:r w:rsidRPr="00C00F9A">
          <w:rPr>
            <w:rStyle w:val="Hyperlink"/>
            <w:rFonts w:cstheme="minorHAnsi"/>
          </w:rPr>
          <w:t>o</w:t>
        </w:r>
        <w:bookmarkEnd w:id="7"/>
        <w:r w:rsidRPr="00C00F9A">
          <w:rPr>
            <w:rStyle w:val="Hyperlink"/>
            <w:rFonts w:cstheme="minorHAnsi"/>
          </w:rPr>
          <w:t>n 3.6</w:t>
        </w:r>
      </w:hyperlink>
      <w:r w:rsidRPr="00C00F9A">
        <w:rPr>
          <w:rFonts w:cstheme="minorHAnsi"/>
          <w:color w:val="000000"/>
        </w:rPr>
        <w:t>).</w:t>
      </w:r>
    </w:p>
    <w:p w14:paraId="587537FA" w14:textId="77777777" w:rsidR="00C5663C" w:rsidRPr="00C00F9A" w:rsidRDefault="00C5663C" w:rsidP="0030717F">
      <w:pPr>
        <w:pStyle w:val="ListBullet"/>
        <w:spacing w:line="240" w:lineRule="auto"/>
        <w:rPr>
          <w:rFonts w:cstheme="minorHAnsi"/>
          <w:color w:val="000000"/>
        </w:rPr>
      </w:pPr>
      <w:r w:rsidRPr="00C00F9A">
        <w:rPr>
          <w:rFonts w:cstheme="minorHAnsi"/>
        </w:rPr>
        <w:t>Nationally</w:t>
      </w:r>
      <w:r w:rsidRPr="00C00F9A">
        <w:rPr>
          <w:rFonts w:cstheme="minorHAnsi"/>
          <w:color w:val="000000"/>
        </w:rPr>
        <w:t xml:space="preserve">-consistent recordkeeping practices are implemented (see </w:t>
      </w:r>
      <w:hyperlink w:anchor="_5.7_Recordkeeping" w:history="1">
        <w:r w:rsidRPr="00C00F9A">
          <w:rPr>
            <w:rStyle w:val="Hyperlink"/>
            <w:rFonts w:cstheme="minorHAnsi"/>
          </w:rPr>
          <w:t>S</w:t>
        </w:r>
        <w:bookmarkStart w:id="8" w:name="_Hlt142616726"/>
        <w:r w:rsidRPr="00C00F9A">
          <w:rPr>
            <w:rStyle w:val="Hyperlink"/>
            <w:rFonts w:cstheme="minorHAnsi"/>
          </w:rPr>
          <w:t>e</w:t>
        </w:r>
        <w:bookmarkEnd w:id="8"/>
        <w:r w:rsidRPr="00C00F9A">
          <w:rPr>
            <w:rStyle w:val="Hyperlink"/>
            <w:rFonts w:cstheme="minorHAnsi"/>
          </w:rPr>
          <w:t>ction 3.7</w:t>
        </w:r>
      </w:hyperlink>
      <w:r w:rsidRPr="00C00F9A">
        <w:rPr>
          <w:rFonts w:cstheme="minorHAnsi"/>
          <w:color w:val="000000"/>
        </w:rPr>
        <w:t>).</w:t>
      </w:r>
    </w:p>
    <w:p w14:paraId="587537FB" w14:textId="54446B82" w:rsidR="00C5663C" w:rsidRPr="00C00F9A" w:rsidRDefault="00C5663C" w:rsidP="00296D44">
      <w:pPr>
        <w:pStyle w:val="ListBullet"/>
        <w:spacing w:after="0" w:line="240" w:lineRule="auto"/>
        <w:rPr>
          <w:rFonts w:cstheme="minorHAnsi"/>
          <w:color w:val="000000"/>
        </w:rPr>
      </w:pPr>
      <w:r w:rsidRPr="00C00F9A">
        <w:rPr>
          <w:rFonts w:cstheme="minorHAnsi"/>
        </w:rPr>
        <w:t>Program</w:t>
      </w:r>
      <w:r w:rsidRPr="00C00F9A">
        <w:rPr>
          <w:rFonts w:cstheme="minorHAnsi"/>
          <w:color w:val="000000"/>
        </w:rPr>
        <w:t xml:space="preserve"> evaluations are performed to assess how well EPA’s Bloodborne Pathogen Exposure Control Plans are operating across the Agency (see </w:t>
      </w:r>
      <w:hyperlink w:anchor="_6.0__AUDITS_AND_PROGRAM_EVALUATION" w:history="1">
        <w:r w:rsidRPr="00C00F9A">
          <w:rPr>
            <w:rStyle w:val="Hyperlink"/>
            <w:rFonts w:cstheme="minorHAnsi"/>
          </w:rPr>
          <w:t>Secti</w:t>
        </w:r>
        <w:bookmarkStart w:id="9" w:name="_Hlt142616734"/>
        <w:r w:rsidRPr="00C00F9A">
          <w:rPr>
            <w:rStyle w:val="Hyperlink"/>
            <w:rFonts w:cstheme="minorHAnsi"/>
          </w:rPr>
          <w:t>o</w:t>
        </w:r>
        <w:bookmarkEnd w:id="9"/>
        <w:r w:rsidRPr="00C00F9A">
          <w:rPr>
            <w:rStyle w:val="Hyperlink"/>
            <w:rFonts w:cstheme="minorHAnsi"/>
          </w:rPr>
          <w:t>n 4</w:t>
        </w:r>
      </w:hyperlink>
      <w:r w:rsidRPr="00C00F9A">
        <w:rPr>
          <w:rFonts w:cstheme="minorHAnsi"/>
          <w:color w:val="000000"/>
        </w:rPr>
        <w:t xml:space="preserve">). </w:t>
      </w:r>
    </w:p>
    <w:p w14:paraId="587537FC" w14:textId="77777777" w:rsidR="00C5663C" w:rsidRPr="00C00F9A" w:rsidRDefault="00C5663C" w:rsidP="0030717F">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7FD" w14:textId="77777777" w:rsidR="00C5663C" w:rsidRPr="00C00F9A" w:rsidRDefault="00C5663C" w:rsidP="0030717F">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rPr>
        <w:t>The procedures presented in the chapter represent the minimum requirements that EPA must meet to minimize the risk of being exposed to (and potentially experiencing adverse effects from) bloodborne pathogens.</w:t>
      </w:r>
    </w:p>
    <w:p w14:paraId="587537FE" w14:textId="77777777" w:rsidR="00C5663C" w:rsidRPr="00C00F9A" w:rsidRDefault="00C5663C" w:rsidP="0030717F">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rPr>
      </w:pPr>
    </w:p>
    <w:p w14:paraId="587537FF" w14:textId="77777777" w:rsidR="00C5663C" w:rsidRPr="00C00F9A" w:rsidRDefault="00C5663C" w:rsidP="0030717F">
      <w:pPr>
        <w:pStyle w:val="Heading2"/>
        <w:spacing w:after="0" w:line="240" w:lineRule="auto"/>
        <w:rPr>
          <w:rFonts w:cstheme="minorHAnsi"/>
        </w:rPr>
      </w:pPr>
      <w:bookmarkStart w:id="10" w:name="_Toc203466805"/>
      <w:r w:rsidRPr="00C00F9A">
        <w:rPr>
          <w:rFonts w:cstheme="minorHAnsi"/>
        </w:rPr>
        <w:t>1.2</w:t>
      </w:r>
      <w:r w:rsidRPr="00C00F9A">
        <w:rPr>
          <w:rFonts w:cstheme="minorHAnsi"/>
        </w:rPr>
        <w:tab/>
        <w:t>Instructions for Users</w:t>
      </w:r>
      <w:bookmarkEnd w:id="10"/>
    </w:p>
    <w:p w14:paraId="58753800" w14:textId="77777777" w:rsidR="00C5663C" w:rsidRPr="00C00F9A" w:rsidRDefault="00C5663C" w:rsidP="0030717F">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p>
    <w:p w14:paraId="58753801" w14:textId="22678561" w:rsidR="00C5663C" w:rsidRPr="00C00F9A" w:rsidRDefault="00C5663C" w:rsidP="17C8DBD0">
      <w:pPr>
        <w:tabs>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C00F9A">
        <w:rPr>
          <w:rFonts w:cstheme="minorHAnsi"/>
        </w:rPr>
        <w:t xml:space="preserve">In accordance with </w:t>
      </w:r>
      <w:hyperlink r:id="rId18" w:history="1">
        <w:r w:rsidRPr="00C00F9A">
          <w:rPr>
            <w:rStyle w:val="Hyperlink"/>
            <w:rFonts w:cstheme="minorHAnsi"/>
          </w:rPr>
          <w:t>OSWER Directive 9285.3-12</w:t>
        </w:r>
      </w:hyperlink>
      <w:r w:rsidRPr="00C00F9A">
        <w:rPr>
          <w:rFonts w:cstheme="minorHAnsi"/>
        </w:rPr>
        <w:t xml:space="preserve">, this chapter must be implemented across all EPA regions, the Environmental Response Team (ERT), the </w:t>
      </w:r>
      <w:r w:rsidR="00DE0AB2" w:rsidRPr="00C00F9A">
        <w:rPr>
          <w:rFonts w:cstheme="minorHAnsi"/>
        </w:rPr>
        <w:t>Consequence Management Advisory Team (CMAT)</w:t>
      </w:r>
      <w:r w:rsidRPr="00C00F9A">
        <w:rPr>
          <w:rFonts w:cstheme="minorHAnsi"/>
        </w:rPr>
        <w:t>, and Headquarters (HQ). This means each EPA organization must adopt the minimum Agency requirements and management practices listed in the chapter and produce a customized version of the chapter which is reviewed/updated on an annual basis.</w:t>
      </w:r>
      <w:r w:rsidRPr="00C00F9A">
        <w:rPr>
          <w:rFonts w:cstheme="minorHAnsi"/>
          <w:b/>
          <w:bCs/>
        </w:rPr>
        <w:t xml:space="preserve"> </w:t>
      </w:r>
      <w:r w:rsidRPr="00C00F9A">
        <w:rPr>
          <w:rFonts w:cstheme="minorHAnsi"/>
        </w:rPr>
        <w:t xml:space="preserve">The customized version of this chapter will become the organization’s </w:t>
      </w:r>
      <w:r w:rsidR="3A56A002" w:rsidRPr="00C00F9A">
        <w:rPr>
          <w:rFonts w:cstheme="minorHAnsi"/>
        </w:rPr>
        <w:t xml:space="preserve">/ </w:t>
      </w:r>
      <w:r w:rsidRPr="00C00F9A">
        <w:rPr>
          <w:rFonts w:cstheme="minorHAnsi"/>
        </w:rPr>
        <w:t>OSHA-compliant Bloodborne Pathogen Exposure Control Plan.</w:t>
      </w:r>
    </w:p>
    <w:p w14:paraId="58753802" w14:textId="77777777" w:rsidR="00C5663C" w:rsidRPr="00C00F9A" w:rsidRDefault="00C5663C" w:rsidP="7EF86462">
      <w:pPr>
        <w:tabs>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bCs/>
          <w:highlight w:val="yellow"/>
        </w:rPr>
      </w:pPr>
    </w:p>
    <w:p w14:paraId="58753803" w14:textId="0767E170" w:rsidR="00C5663C" w:rsidRPr="00C00F9A" w:rsidRDefault="14691096" w:rsidP="7EF86462">
      <w:pPr>
        <w:tabs>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rPr>
      </w:pPr>
      <w:r w:rsidRPr="00C00F9A">
        <w:rPr>
          <w:rFonts w:cstheme="minorHAnsi"/>
        </w:rPr>
        <w:t xml:space="preserve">To customize the chapter, users must (1) complete </w:t>
      </w:r>
      <w:hyperlink w:anchor="_APPENDIX_A_">
        <w:r w:rsidRPr="00C00F9A">
          <w:rPr>
            <w:rStyle w:val="Hyperlink"/>
            <w:rFonts w:cstheme="minorHAnsi"/>
          </w:rPr>
          <w:t>Appendix A</w:t>
        </w:r>
      </w:hyperlink>
      <w:r w:rsidRPr="00C00F9A">
        <w:rPr>
          <w:rFonts w:cstheme="minorHAnsi"/>
        </w:rPr>
        <w:t xml:space="preserve"> and (2) insert organization-specific information into the blank spaces (highlighted in yellow) that appear throughout the chapter. If organizations advocate additional policies and procedures exceeding the minimum Agency requirements, they must document them in </w:t>
      </w:r>
      <w:hyperlink w:anchor="_APPENDIX_B_">
        <w:r w:rsidRPr="00C00F9A">
          <w:rPr>
            <w:rStyle w:val="Hyperlink"/>
            <w:rFonts w:cstheme="minorHAnsi"/>
          </w:rPr>
          <w:t>Appendix B</w:t>
        </w:r>
      </w:hyperlink>
      <w:r w:rsidRPr="00C00F9A">
        <w:rPr>
          <w:rFonts w:cstheme="minorHAnsi"/>
        </w:rPr>
        <w:t>. Tools have been developed to support this chapter, including a glossary (</w:t>
      </w:r>
      <w:hyperlink w:anchor="_APPENDIX_C_">
        <w:r w:rsidRPr="00C00F9A">
          <w:rPr>
            <w:rStyle w:val="Hyperlink"/>
            <w:rFonts w:cstheme="minorHAnsi"/>
          </w:rPr>
          <w:t>Appendix C</w:t>
        </w:r>
      </w:hyperlink>
      <w:r w:rsidRPr="00C00F9A">
        <w:rPr>
          <w:rFonts w:cstheme="minorHAnsi"/>
        </w:rPr>
        <w:t>)</w:t>
      </w:r>
      <w:r w:rsidR="5FAD9EDF" w:rsidRPr="00C00F9A">
        <w:rPr>
          <w:rFonts w:cstheme="minorHAnsi"/>
        </w:rPr>
        <w:t>.</w:t>
      </w:r>
    </w:p>
    <w:p w14:paraId="58753804" w14:textId="77777777" w:rsidR="00C5663C" w:rsidRPr="00C00F9A" w:rsidRDefault="00C5663C" w:rsidP="0030717F">
      <w:pPr>
        <w:tabs>
          <w:tab w:val="left" w:pos="-1080"/>
          <w:tab w:val="left" w:pos="-720"/>
          <w:tab w:val="left" w:pos="0"/>
          <w:tab w:val="left" w:pos="720"/>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color w:val="000000"/>
        </w:rPr>
      </w:pPr>
    </w:p>
    <w:p w14:paraId="58753805" w14:textId="7CB018C3" w:rsidR="00C5663C" w:rsidRPr="00C00F9A" w:rsidRDefault="00C5663C" w:rsidP="0030717F">
      <w:pPr>
        <w:spacing w:after="0" w:line="240" w:lineRule="auto"/>
        <w:rPr>
          <w:rFonts w:cstheme="minorHAnsi"/>
          <w:color w:val="000000"/>
        </w:rPr>
      </w:pPr>
      <w:r w:rsidRPr="00C00F9A">
        <w:rPr>
          <w:rFonts w:cstheme="minorHAnsi"/>
          <w:color w:val="000000"/>
        </w:rPr>
        <w:t xml:space="preserve">See the Introduction to this manual for details on customizing and posting an organization's bloodborne pathogen exposure control plan to EPA’s </w:t>
      </w:r>
      <w:r w:rsidR="00A60DA6" w:rsidRPr="00C00F9A">
        <w:rPr>
          <w:rFonts w:cstheme="minorHAnsi"/>
          <w:color w:val="000000"/>
        </w:rPr>
        <w:t>web</w:t>
      </w:r>
      <w:r w:rsidRPr="00C00F9A">
        <w:rPr>
          <w:rFonts w:cstheme="minorHAnsi"/>
          <w:color w:val="000000"/>
        </w:rPr>
        <w:t>site</w:t>
      </w:r>
      <w:r w:rsidR="00A60DA6" w:rsidRPr="00C00F9A">
        <w:rPr>
          <w:rFonts w:cstheme="minorHAnsi"/>
          <w:color w:val="000000"/>
        </w:rPr>
        <w:t>.</w:t>
      </w:r>
    </w:p>
    <w:p w14:paraId="58753807" w14:textId="77777777" w:rsidR="00C5663C" w:rsidRPr="00C00F9A" w:rsidRDefault="00C5663C" w:rsidP="0030717F">
      <w:pPr>
        <w:spacing w:after="0" w:line="240" w:lineRule="auto"/>
        <w:rPr>
          <w:rFonts w:cstheme="minorHAnsi"/>
        </w:rPr>
      </w:pPr>
      <w:bookmarkStart w:id="11" w:name="_1.3.2_Meeting_OSHA’s_Requirement_fo"/>
      <w:bookmarkEnd w:id="11"/>
    </w:p>
    <w:p w14:paraId="58753808" w14:textId="77777777" w:rsidR="00C5663C" w:rsidRPr="00C00F9A" w:rsidRDefault="00C5663C" w:rsidP="0030717F">
      <w:pPr>
        <w:pStyle w:val="Heading1"/>
        <w:spacing w:after="0" w:line="240" w:lineRule="auto"/>
        <w:rPr>
          <w:rFonts w:cstheme="minorHAnsi"/>
        </w:rPr>
      </w:pPr>
      <w:bookmarkStart w:id="12" w:name="_Toc203466806"/>
      <w:r w:rsidRPr="00C00F9A">
        <w:rPr>
          <w:rFonts w:cstheme="minorHAnsi"/>
        </w:rPr>
        <w:t>2.0</w:t>
      </w:r>
      <w:r w:rsidRPr="00C00F9A">
        <w:rPr>
          <w:rFonts w:cstheme="minorHAnsi"/>
        </w:rPr>
        <w:tab/>
        <w:t>ROLES AND RESPONSIBILITIES</w:t>
      </w:r>
      <w:bookmarkEnd w:id="12"/>
    </w:p>
    <w:p w14:paraId="58753809" w14:textId="77777777" w:rsidR="00C5663C" w:rsidRPr="00C00F9A" w:rsidRDefault="00C5663C" w:rsidP="0030717F">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color w:val="000000"/>
        </w:rPr>
      </w:pPr>
    </w:p>
    <w:p w14:paraId="5875380A" w14:textId="467EC38E" w:rsidR="00C5663C" w:rsidRPr="00C00F9A" w:rsidRDefault="00C5663C" w:rsidP="0030717F">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rPr>
      </w:pPr>
      <w:r w:rsidRPr="00C00F9A">
        <w:rPr>
          <w:rFonts w:cstheme="minorHAnsi"/>
          <w:color w:val="000000"/>
        </w:rPr>
        <w:t xml:space="preserve">Health and Safety Program Contacts (HSPCs), Removal Managers, Safety, Health, and Environmental Management Program (SHEMP) Managers, individual emergency responders </w:t>
      </w:r>
      <w:r w:rsidR="00DA7014" w:rsidRPr="00C00F9A">
        <w:rPr>
          <w:rFonts w:cstheme="minorHAnsi"/>
          <w:color w:val="000000"/>
        </w:rPr>
        <w:t xml:space="preserve">and the Medical Occupational Health Branch (MOHB) </w:t>
      </w:r>
      <w:r w:rsidRPr="00C00F9A">
        <w:rPr>
          <w:rFonts w:cstheme="minorHAnsi"/>
          <w:color w:val="000000"/>
        </w:rPr>
        <w:t xml:space="preserve">have roles and responsibilities in implementing the Agency’s Bloodborne Pathogen Exposure Control Plan. </w:t>
      </w:r>
      <w:hyperlink w:anchor="_Hlt142616600" w:history="1">
        <w:r w:rsidRPr="00C00F9A">
          <w:rPr>
            <w:rStyle w:val="Hyperlink"/>
            <w:rFonts w:cstheme="minorHAnsi"/>
          </w:rPr>
          <w:t>Appendix A</w:t>
        </w:r>
      </w:hyperlink>
      <w:r w:rsidRPr="00C00F9A">
        <w:rPr>
          <w:rFonts w:cstheme="minorHAnsi"/>
          <w:color w:val="000000"/>
        </w:rPr>
        <w:t xml:space="preserve"> details the tasks that these key personnel must perform. If an organization wishes to delegate a task to someone other than the default assignment in </w:t>
      </w:r>
      <w:r w:rsidRPr="00C00F9A">
        <w:rPr>
          <w:rFonts w:cstheme="minorHAnsi"/>
          <w:color w:val="000000"/>
        </w:rPr>
        <w:lastRenderedPageBreak/>
        <w:t xml:space="preserve">the appendix, users can do so when they customize </w:t>
      </w:r>
      <w:hyperlink w:anchor="_Hlt142616600" w:history="1">
        <w:r w:rsidRPr="00C00F9A">
          <w:rPr>
            <w:rStyle w:val="Hyperlink"/>
            <w:rFonts w:cstheme="minorHAnsi"/>
          </w:rPr>
          <w:t>Appendix A</w:t>
        </w:r>
      </w:hyperlink>
      <w:r w:rsidRPr="00C00F9A">
        <w:rPr>
          <w:rFonts w:cstheme="minorHAnsi"/>
        </w:rPr>
        <w:t xml:space="preserve"> and when they fill information in the yellow-highlighted areas that appear throughout the chapter’s text.</w:t>
      </w:r>
    </w:p>
    <w:p w14:paraId="5875380C" w14:textId="37078EA7" w:rsidR="00C5663C" w:rsidRPr="00C00F9A" w:rsidRDefault="00C5663C" w:rsidP="0030717F">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rPr>
      </w:pPr>
    </w:p>
    <w:p w14:paraId="5875380D" w14:textId="46F1AEF1" w:rsidR="00C5663C" w:rsidRPr="00C00F9A" w:rsidRDefault="00C5663C" w:rsidP="0030717F">
      <w:pPr>
        <w:pStyle w:val="Heading1"/>
        <w:keepLines/>
        <w:spacing w:after="0" w:line="240" w:lineRule="auto"/>
        <w:rPr>
          <w:rFonts w:cstheme="minorHAnsi"/>
        </w:rPr>
      </w:pPr>
      <w:bookmarkStart w:id="13" w:name="_Hlt142616747"/>
      <w:bookmarkStart w:id="14" w:name="_5.0__EPA’S_BLOODBORNE_PATHOGEN_EXPO"/>
      <w:bookmarkStart w:id="15" w:name="_3.0_EPA’S_BLOODBORNE_PATHOGEN_EXPOS"/>
      <w:bookmarkStart w:id="16" w:name="_Toc203466807"/>
      <w:bookmarkEnd w:id="13"/>
      <w:bookmarkEnd w:id="14"/>
      <w:bookmarkEnd w:id="15"/>
      <w:r w:rsidRPr="00C00F9A">
        <w:rPr>
          <w:rFonts w:cstheme="minorHAnsi"/>
        </w:rPr>
        <w:t>3.0</w:t>
      </w:r>
      <w:r w:rsidRPr="00C00F9A">
        <w:rPr>
          <w:rFonts w:cstheme="minorHAnsi"/>
        </w:rPr>
        <w:tab/>
        <w:t>EPA’S BLOODBORNE PATHOGEN EXPOSURE CONTROL PLAN</w:t>
      </w:r>
      <w:bookmarkEnd w:id="16"/>
    </w:p>
    <w:p w14:paraId="5875380E" w14:textId="2BE30884" w:rsidR="00C5663C" w:rsidRPr="00C00F9A" w:rsidRDefault="00C5663C" w:rsidP="0030717F">
      <w:pPr>
        <w:keepNext/>
        <w:keepLines/>
        <w:tabs>
          <w:tab w:val="left" w:pos="0"/>
          <w:tab w:val="left" w:pos="262"/>
          <w:tab w:val="left" w:pos="4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813" w14:textId="1D3F094C" w:rsidR="00881A9D" w:rsidRPr="00C00F9A" w:rsidRDefault="00C5663C" w:rsidP="0030717F">
      <w:pPr>
        <w:tabs>
          <w:tab w:val="left" w:pos="0"/>
          <w:tab w:val="left" w:pos="262"/>
          <w:tab w:val="left" w:pos="4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sz w:val="18"/>
        </w:rPr>
      </w:pPr>
      <w:r w:rsidRPr="00C00F9A">
        <w:rPr>
          <w:rFonts w:cstheme="minorHAnsi"/>
          <w:color w:val="000000"/>
        </w:rPr>
        <w:t xml:space="preserve">This section describes EPA’s approach for minimizing the risk of occupational exposures to bloodborne pathogens. The information provided covers topics that </w:t>
      </w:r>
      <w:hyperlink r:id="rId19" w:history="1">
        <w:r w:rsidRPr="00C00F9A">
          <w:rPr>
            <w:rStyle w:val="Hyperlink"/>
            <w:rFonts w:cstheme="minorHAnsi"/>
          </w:rPr>
          <w:t>OSHA’s Bloodborne Pathogen standard</w:t>
        </w:r>
      </w:hyperlink>
      <w:r w:rsidRPr="00C00F9A">
        <w:rPr>
          <w:rFonts w:cstheme="minorHAnsi"/>
          <w:color w:val="000000"/>
        </w:rPr>
        <w:t xml:space="preserve"> (29 CFR 1910.1030) lists as </w:t>
      </w:r>
      <w:r w:rsidRPr="00C00F9A">
        <w:rPr>
          <w:rFonts w:cstheme="minorHAnsi"/>
        </w:rPr>
        <w:t>required elements for a written Bloodborne Pat</w:t>
      </w:r>
      <w:bookmarkStart w:id="17" w:name="_Hlt142616897"/>
      <w:r w:rsidRPr="00C00F9A">
        <w:rPr>
          <w:rFonts w:cstheme="minorHAnsi"/>
        </w:rPr>
        <w:t>h</w:t>
      </w:r>
      <w:bookmarkEnd w:id="17"/>
      <w:r w:rsidRPr="00C00F9A">
        <w:rPr>
          <w:rFonts w:cstheme="minorHAnsi"/>
        </w:rPr>
        <w:t xml:space="preserve">ogen Exposure Control Plan (see </w:t>
      </w:r>
      <w:hyperlink w:anchor="_APPENDIX_D_" w:history="1">
        <w:r w:rsidRPr="00C00F9A">
          <w:rPr>
            <w:rStyle w:val="Hyperlink"/>
            <w:rFonts w:cstheme="minorHAnsi"/>
          </w:rPr>
          <w:t xml:space="preserve">Appendix </w:t>
        </w:r>
        <w:r w:rsidR="00881A9D" w:rsidRPr="00C00F9A">
          <w:rPr>
            <w:rStyle w:val="Hyperlink"/>
            <w:rFonts w:cstheme="minorHAnsi"/>
          </w:rPr>
          <w:t>D</w:t>
        </w:r>
      </w:hyperlink>
      <w:r w:rsidRPr="00C00F9A">
        <w:rPr>
          <w:rFonts w:cstheme="minorHAnsi"/>
        </w:rPr>
        <w:t>)</w:t>
      </w:r>
      <w:r w:rsidRPr="00C00F9A">
        <w:rPr>
          <w:rFonts w:cstheme="minorHAnsi"/>
          <w:color w:val="000000"/>
        </w:rPr>
        <w:t>, such as:</w:t>
      </w:r>
    </w:p>
    <w:p w14:paraId="58753814" w14:textId="77777777" w:rsidR="00C5663C" w:rsidRPr="00C00F9A" w:rsidRDefault="00C5663C" w:rsidP="0030717F">
      <w:pPr>
        <w:pStyle w:val="ListBullet"/>
        <w:spacing w:line="240" w:lineRule="auto"/>
        <w:rPr>
          <w:rFonts w:cstheme="minorHAnsi"/>
        </w:rPr>
      </w:pPr>
      <w:r w:rsidRPr="00C00F9A">
        <w:rPr>
          <w:rFonts w:cstheme="minorHAnsi"/>
          <w:color w:val="000000"/>
        </w:rPr>
        <w:t>Information on who (by job description) has the potential to be exposed to bloodborne pathogens.</w:t>
      </w:r>
    </w:p>
    <w:p w14:paraId="58753815" w14:textId="6A63698A" w:rsidR="00C5663C" w:rsidRPr="00C00F9A" w:rsidRDefault="00C5663C" w:rsidP="0030717F">
      <w:pPr>
        <w:pStyle w:val="ListBullet"/>
        <w:spacing w:line="240" w:lineRule="auto"/>
        <w:rPr>
          <w:rFonts w:cstheme="minorHAnsi"/>
        </w:rPr>
      </w:pPr>
      <w:r w:rsidRPr="00C00F9A">
        <w:rPr>
          <w:rFonts w:cstheme="minorHAnsi"/>
        </w:rPr>
        <w:t>Information on universal precautions and engineering/work practice controls that must be followed, PPE that must be worn, and procedures to use when handling or discarding potentially contaminated objects.</w:t>
      </w:r>
    </w:p>
    <w:p w14:paraId="58753816" w14:textId="77777777" w:rsidR="00C5663C" w:rsidRPr="00C00F9A" w:rsidRDefault="00C5663C" w:rsidP="0030717F">
      <w:pPr>
        <w:pStyle w:val="ListBullet"/>
        <w:spacing w:line="240" w:lineRule="auto"/>
        <w:rPr>
          <w:rFonts w:cstheme="minorHAnsi"/>
        </w:rPr>
      </w:pPr>
      <w:r w:rsidRPr="00C00F9A">
        <w:rPr>
          <w:rFonts w:cstheme="minorHAnsi"/>
        </w:rPr>
        <w:t xml:space="preserve">Information on making the hepatitis B vaccine available to employees. </w:t>
      </w:r>
    </w:p>
    <w:p w14:paraId="58753817" w14:textId="789FCC61" w:rsidR="00C5663C" w:rsidRPr="00C00F9A" w:rsidRDefault="00C5663C" w:rsidP="0030717F">
      <w:pPr>
        <w:pStyle w:val="ListBullet"/>
        <w:spacing w:line="240" w:lineRule="auto"/>
        <w:rPr>
          <w:rFonts w:cstheme="minorHAnsi"/>
        </w:rPr>
      </w:pPr>
      <w:r w:rsidRPr="00C00F9A">
        <w:rPr>
          <w:rFonts w:cstheme="minorHAnsi"/>
        </w:rPr>
        <w:t>Post-exposure procedures (in terms of medical evaluation and follow-up) that must be followed.</w:t>
      </w:r>
    </w:p>
    <w:p w14:paraId="58753818" w14:textId="51EA7880" w:rsidR="00C5663C" w:rsidRPr="00C00F9A" w:rsidRDefault="00C5663C" w:rsidP="00296D44">
      <w:pPr>
        <w:pStyle w:val="ListBullet"/>
        <w:spacing w:after="0" w:line="240" w:lineRule="auto"/>
        <w:rPr>
          <w:rFonts w:cstheme="minorHAnsi"/>
        </w:rPr>
      </w:pPr>
      <w:r w:rsidRPr="00C00F9A">
        <w:rPr>
          <w:rFonts w:cstheme="minorHAnsi"/>
        </w:rPr>
        <w:t xml:space="preserve">Information on training and recordkeeping requirements. </w:t>
      </w:r>
    </w:p>
    <w:p w14:paraId="58753819" w14:textId="65B5AF90" w:rsidR="00C5663C" w:rsidRPr="00C00F9A" w:rsidRDefault="00C5663C" w:rsidP="0030717F">
      <w:pPr>
        <w:tabs>
          <w:tab w:val="left" w:pos="0"/>
          <w:tab w:val="left" w:pos="262"/>
          <w:tab w:val="left" w:pos="42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81A" w14:textId="16CD117F" w:rsidR="00C5663C" w:rsidRPr="00C00F9A" w:rsidRDefault="00C5663C" w:rsidP="0030717F">
      <w:pPr>
        <w:pStyle w:val="Heading2"/>
        <w:keepLines/>
        <w:spacing w:after="0" w:line="240" w:lineRule="auto"/>
        <w:rPr>
          <w:rFonts w:cstheme="minorHAnsi"/>
        </w:rPr>
      </w:pPr>
      <w:bookmarkStart w:id="18" w:name="_3.1__Exposure_Determination—Identif"/>
      <w:bookmarkStart w:id="19" w:name="_Toc203466808"/>
      <w:bookmarkEnd w:id="18"/>
      <w:r w:rsidRPr="00C00F9A">
        <w:rPr>
          <w:rFonts w:cstheme="minorHAnsi"/>
        </w:rPr>
        <w:t xml:space="preserve">3.1 </w:t>
      </w:r>
      <w:r w:rsidRPr="00C00F9A">
        <w:rPr>
          <w:rFonts w:cstheme="minorHAnsi"/>
        </w:rPr>
        <w:tab/>
        <w:t xml:space="preserve">Exposure Determination—Identifying Employees at Risk of Being Exposed to Bloodborne </w:t>
      </w:r>
      <w:r w:rsidRPr="00C00F9A">
        <w:rPr>
          <w:rFonts w:cstheme="minorHAnsi"/>
        </w:rPr>
        <w:tab/>
        <w:t>Pathogens</w:t>
      </w:r>
      <w:bookmarkEnd w:id="19"/>
    </w:p>
    <w:p w14:paraId="5875381B" w14:textId="77777777" w:rsidR="00C5663C" w:rsidRPr="00C00F9A" w:rsidRDefault="00C5663C" w:rsidP="0030717F">
      <w:pPr>
        <w:keepNext/>
        <w:keepLines/>
        <w:tabs>
          <w:tab w:val="left" w:pos="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540"/>
        <w:rPr>
          <w:rFonts w:cstheme="minorHAnsi"/>
          <w:color w:val="000000"/>
        </w:rPr>
      </w:pPr>
    </w:p>
    <w:p w14:paraId="5875381C" w14:textId="1F3272D6" w:rsidR="00C5663C" w:rsidRPr="00C00F9A" w:rsidRDefault="00E13D76" w:rsidP="0030717F">
      <w:pPr>
        <w:keepNext/>
        <w:keepLines/>
        <w:tabs>
          <w:tab w:val="left" w:pos="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hyperlink r:id="rId20" w:history="1">
        <w:r w:rsidR="00C5663C" w:rsidRPr="00C00F9A">
          <w:rPr>
            <w:rStyle w:val="Hyperlink"/>
            <w:rFonts w:cstheme="minorHAnsi"/>
          </w:rPr>
          <w:t>OSHA’s Bloodborne Pathogen standard</w:t>
        </w:r>
      </w:hyperlink>
      <w:r w:rsidR="00C5663C" w:rsidRPr="00C00F9A">
        <w:rPr>
          <w:rFonts w:cstheme="minorHAnsi"/>
          <w:color w:val="000000"/>
        </w:rPr>
        <w:t xml:space="preserve"> states that employers must identify (by job description) those employees who have the potential to be exposed to bloodborne pathogens. EPA has determined that all emergency responders are included in that category. (EPA may decide to include additional groups on a case-by-case basis.)</w:t>
      </w:r>
    </w:p>
    <w:p w14:paraId="5875381D" w14:textId="77777777" w:rsidR="00C5663C" w:rsidRPr="00C00F9A" w:rsidRDefault="00C5663C" w:rsidP="0030717F">
      <w:pPr>
        <w:tabs>
          <w:tab w:val="left" w:pos="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81E" w14:textId="77777777" w:rsidR="00C5663C" w:rsidRPr="00C00F9A" w:rsidRDefault="00C5663C" w:rsidP="0030717F">
      <w:pPr>
        <w:pStyle w:val="Heading2"/>
        <w:spacing w:after="0" w:line="240" w:lineRule="auto"/>
        <w:rPr>
          <w:rFonts w:cstheme="minorHAnsi"/>
        </w:rPr>
      </w:pPr>
      <w:bookmarkStart w:id="20" w:name="_5.2_Onsite_Safety_Controls—Procedur"/>
      <w:bookmarkStart w:id="21" w:name="_3.2_Onsite_Safety_Controls—Procedur"/>
      <w:bookmarkStart w:id="22" w:name="_3.2_Onsite_Safety"/>
      <w:bookmarkStart w:id="23" w:name="_Toc203466809"/>
      <w:bookmarkEnd w:id="20"/>
      <w:bookmarkEnd w:id="21"/>
      <w:bookmarkEnd w:id="22"/>
      <w:r w:rsidRPr="00C00F9A">
        <w:rPr>
          <w:rFonts w:cstheme="minorHAnsi"/>
        </w:rPr>
        <w:t>3.2</w:t>
      </w:r>
      <w:r w:rsidRPr="00C00F9A">
        <w:rPr>
          <w:rFonts w:cstheme="minorHAnsi"/>
        </w:rPr>
        <w:tab/>
      </w:r>
      <w:bookmarkStart w:id="24" w:name="Onsite_Safety_Controls"/>
      <w:r w:rsidRPr="00C00F9A">
        <w:rPr>
          <w:rFonts w:cstheme="minorHAnsi"/>
        </w:rPr>
        <w:t>Onsite Safety Controls</w:t>
      </w:r>
      <w:bookmarkEnd w:id="24"/>
      <w:r w:rsidRPr="00C00F9A">
        <w:rPr>
          <w:rFonts w:cstheme="minorHAnsi"/>
        </w:rPr>
        <w:t>—Procedures Designed to Minimize Occupational Exposures</w:t>
      </w:r>
      <w:bookmarkEnd w:id="23"/>
    </w:p>
    <w:p w14:paraId="5875381F" w14:textId="77777777" w:rsidR="00C5663C" w:rsidRPr="00C00F9A" w:rsidRDefault="00C5663C" w:rsidP="0030717F">
      <w:pPr>
        <w:tabs>
          <w:tab w:val="left" w:pos="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820" w14:textId="7E557908" w:rsidR="00C5663C" w:rsidRDefault="00C5663C" w:rsidP="0030717F">
      <w:pPr>
        <w:tabs>
          <w:tab w:val="left" w:pos="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rPr>
        <w:t xml:space="preserve">Sections 3.2.1 through 3.2.10 list procedures that emergency responders must follow in the field to minimize their risk of being exposed to bloodborne pathogens. (See </w:t>
      </w:r>
      <w:hyperlink w:anchor="_APPENDIX_B__Bloodborne_Pathogen_Exp" w:history="1">
        <w:r w:rsidRPr="00C00F9A">
          <w:rPr>
            <w:rStyle w:val="Hyperlink"/>
            <w:rFonts w:cstheme="minorHAnsi"/>
          </w:rPr>
          <w:t>Appendix B</w:t>
        </w:r>
      </w:hyperlink>
      <w:r w:rsidRPr="00C00F9A">
        <w:rPr>
          <w:rFonts w:cstheme="minorHAnsi"/>
          <w:color w:val="000000"/>
        </w:rPr>
        <w:t xml:space="preserve"> to determine if your organization has augmented these procedures.) On-Scene Coordinators (OSCs)—who serve as Onsite Safety Officers unless they have specifically delegated that responsibility to someone else—must ensure that these procedures are incorporated into site-specific health and safety plans (HASPs) and that all onsite personnel are following them. </w:t>
      </w:r>
      <w:hyperlink w:anchor="_APPENDIX_E_" w:history="1">
        <w:r w:rsidRPr="00C00F9A">
          <w:rPr>
            <w:rStyle w:val="Hyperlink"/>
            <w:rFonts w:cstheme="minorHAnsi"/>
          </w:rPr>
          <w:t xml:space="preserve">Appendix </w:t>
        </w:r>
        <w:r w:rsidR="00881A9D" w:rsidRPr="00C00F9A">
          <w:rPr>
            <w:rStyle w:val="Hyperlink"/>
            <w:rFonts w:cstheme="minorHAnsi"/>
          </w:rPr>
          <w:t>E</w:t>
        </w:r>
      </w:hyperlink>
      <w:r w:rsidRPr="00C00F9A">
        <w:rPr>
          <w:rFonts w:cstheme="minorHAnsi"/>
          <w:color w:val="000000"/>
        </w:rPr>
        <w:t xml:space="preserve"> provides instructions for incorporating bloodborne pathogen procedures into a HASP.</w:t>
      </w:r>
    </w:p>
    <w:p w14:paraId="7772394F" w14:textId="77777777" w:rsidR="00C00F9A" w:rsidRPr="00C00F9A" w:rsidRDefault="00C00F9A" w:rsidP="0030717F">
      <w:pPr>
        <w:tabs>
          <w:tab w:val="left" w:pos="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31A34FC2" w14:textId="2F5E27CC" w:rsidR="00F8751F" w:rsidRPr="00C00F9A" w:rsidRDefault="00C00F9A" w:rsidP="00557DB6">
      <w:pPr>
        <w:rPr>
          <w:rFonts w:cstheme="minorHAnsi"/>
        </w:rPr>
      </w:pPr>
      <w:bookmarkStart w:id="25" w:name="_3.2.1_Following_the_“Universal_Prec"/>
      <w:bookmarkStart w:id="26" w:name="_Toc203466810"/>
      <w:bookmarkEnd w:id="25"/>
      <w:r>
        <w:rPr>
          <w:rFonts w:cstheme="minorHAnsi"/>
        </w:rPr>
        <w:t>3</w:t>
      </w:r>
      <w:r w:rsidR="00C5663C" w:rsidRPr="00C00F9A">
        <w:rPr>
          <w:rFonts w:cstheme="minorHAnsi"/>
        </w:rPr>
        <w:t>.2.1</w:t>
      </w:r>
      <w:r w:rsidR="00C5663C" w:rsidRPr="00C00F9A">
        <w:rPr>
          <w:rFonts w:cstheme="minorHAnsi"/>
        </w:rPr>
        <w:tab/>
      </w:r>
      <w:bookmarkEnd w:id="26"/>
      <w:r w:rsidR="00F8751F" w:rsidRPr="00C00F9A">
        <w:rPr>
          <w:rFonts w:cstheme="minorHAnsi"/>
        </w:rPr>
        <w:t>OSHA’s expanded Universal Precaution</w:t>
      </w:r>
    </w:p>
    <w:p w14:paraId="751DEBE8" w14:textId="77777777" w:rsidR="00F8751F" w:rsidRPr="00C00F9A" w:rsidRDefault="00F8751F" w:rsidP="3B9DDA00">
      <w:pPr>
        <w:tabs>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themeColor="text1"/>
        </w:rPr>
      </w:pPr>
    </w:p>
    <w:p w14:paraId="186119E9" w14:textId="7AE76C57" w:rsidR="00F8751F" w:rsidRPr="00C00F9A" w:rsidRDefault="00F8751F" w:rsidP="00F8751F">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C00F9A">
        <w:rPr>
          <w:rStyle w:val="normaltextrun"/>
          <w:rFonts w:asciiTheme="minorHAnsi" w:hAnsiTheme="minorHAnsi" w:cstheme="minorHAnsi"/>
          <w:color w:val="000000"/>
          <w:sz w:val="22"/>
          <w:szCs w:val="22"/>
        </w:rPr>
        <w:t>According to the concept of Universal Precautions, all human blood and certain human body fluids are treated as if known to be infectious for HIV, HBV, and other bloodborne pathogens. Universal precautions as originally defined by CDC does not necessarily apply in situations where it is difficult or impossible to differentiate between body fluids; OSHA’s Bloodborne Pathogen standard expanded the application of Universal Precautions under the standard to include such situations.</w:t>
      </w:r>
    </w:p>
    <w:p w14:paraId="06845828" w14:textId="7AED9EF9" w:rsidR="00F8751F" w:rsidRPr="00C00F9A" w:rsidRDefault="00F8751F" w:rsidP="00F8751F">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58753824" w14:textId="1B343E05" w:rsidR="00C5663C" w:rsidRPr="00C00F9A" w:rsidRDefault="00C00F9A" w:rsidP="00557DB6">
      <w:pPr>
        <w:pStyle w:val="paragraph"/>
        <w:spacing w:before="0" w:beforeAutospacing="0" w:after="0" w:afterAutospacing="0"/>
        <w:textAlignment w:val="baseline"/>
        <w:rPr>
          <w:rFonts w:asciiTheme="minorHAnsi" w:hAnsiTheme="minorHAnsi" w:cstheme="minorHAnsi"/>
          <w:color w:val="000000"/>
        </w:rPr>
      </w:pPr>
      <w:r w:rsidRPr="00C00F9A">
        <w:rPr>
          <w:rFonts w:asciiTheme="minorHAnsi" w:hAnsiTheme="minorHAnsi" w:cstheme="minorHAnsi"/>
          <w:b/>
          <w:bCs/>
          <w:i/>
          <w:noProof/>
          <w:szCs w:val="26"/>
        </w:rPr>
        <w:lastRenderedPageBreak/>
        <mc:AlternateContent>
          <mc:Choice Requires="wps">
            <w:drawing>
              <wp:anchor distT="0" distB="0" distL="114300" distR="114300" simplePos="0" relativeHeight="251658752" behindDoc="0" locked="0" layoutInCell="1" allowOverlap="1" wp14:anchorId="343487F2" wp14:editId="525DB984">
                <wp:simplePos x="0" y="0"/>
                <wp:positionH relativeFrom="column">
                  <wp:posOffset>3492500</wp:posOffset>
                </wp:positionH>
                <wp:positionV relativeFrom="paragraph">
                  <wp:posOffset>450850</wp:posOffset>
                </wp:positionV>
                <wp:extent cx="2538095" cy="3816350"/>
                <wp:effectExtent l="0" t="0" r="14605" b="12700"/>
                <wp:wrapSquare wrapText="bothSides"/>
                <wp:docPr id="23850920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3816350"/>
                        </a:xfrm>
                        <a:prstGeom prst="rect">
                          <a:avLst/>
                        </a:prstGeom>
                        <a:solidFill>
                          <a:srgbClr val="DDDDDD"/>
                        </a:solidFill>
                        <a:ln w="9525">
                          <a:solidFill>
                            <a:srgbClr val="000000"/>
                          </a:solidFill>
                          <a:miter lim="800000"/>
                          <a:headEnd/>
                          <a:tailEnd/>
                        </a:ln>
                      </wps:spPr>
                      <wps:txbx>
                        <w:txbxContent>
                          <w:p w14:paraId="4223A9AC" w14:textId="77777777" w:rsidR="00B4223B" w:rsidRPr="00C00F9A" w:rsidRDefault="00B4223B" w:rsidP="00C00F9A">
                            <w:pPr>
                              <w:jc w:val="center"/>
                              <w:rPr>
                                <w:rFonts w:cstheme="minorHAnsi"/>
                                <w:b/>
                                <w:bCs/>
                              </w:rPr>
                            </w:pPr>
                            <w:bookmarkStart w:id="27" w:name="Text_Box_2"/>
                            <w:bookmarkEnd w:id="27"/>
                            <w:r w:rsidRPr="00C00F9A">
                              <w:rPr>
                                <w:rFonts w:cstheme="minorHAnsi"/>
                                <w:b/>
                                <w:bCs/>
                              </w:rPr>
                              <w:t>Text Box 2</w:t>
                            </w:r>
                          </w:p>
                          <w:p w14:paraId="4EE2C6D7" w14:textId="5510A87F" w:rsidR="00B4223B" w:rsidRPr="00C00F9A" w:rsidRDefault="00B4223B" w:rsidP="0030717F">
                            <w:pPr>
                              <w:rPr>
                                <w:rFonts w:cstheme="minorHAnsi"/>
                              </w:rPr>
                            </w:pPr>
                            <w:r w:rsidRPr="00C00F9A">
                              <w:rPr>
                                <w:rFonts w:cstheme="minorHAnsi"/>
                              </w:rPr>
                              <w:t xml:space="preserve">Body Fluids </w:t>
                            </w:r>
                            <w:r w:rsidR="0009263C" w:rsidRPr="00C00F9A">
                              <w:rPr>
                                <w:rFonts w:cstheme="minorHAnsi"/>
                              </w:rPr>
                              <w:t>and Scenarios That Require Universal Precautions covered by the Bloodborne Pathogen Standard</w:t>
                            </w:r>
                          </w:p>
                          <w:p w14:paraId="6CF3051D" w14:textId="77777777" w:rsidR="00B4223B" w:rsidRPr="00C00F9A" w:rsidRDefault="00B4223B" w:rsidP="0030717F">
                            <w:pPr>
                              <w:numPr>
                                <w:ilvl w:val="0"/>
                                <w:numId w:val="1"/>
                              </w:numPr>
                              <w:spacing w:after="0" w:line="240" w:lineRule="auto"/>
                              <w:rPr>
                                <w:rFonts w:cstheme="minorHAnsi"/>
                              </w:rPr>
                            </w:pPr>
                            <w:r w:rsidRPr="00C00F9A">
                              <w:rPr>
                                <w:rFonts w:cstheme="minorHAnsi"/>
                              </w:rPr>
                              <w:t>Blood</w:t>
                            </w:r>
                          </w:p>
                          <w:p w14:paraId="42180FAA" w14:textId="77777777" w:rsidR="00B4223B" w:rsidRPr="00C00F9A" w:rsidRDefault="00B4223B" w:rsidP="0030717F">
                            <w:pPr>
                              <w:numPr>
                                <w:ilvl w:val="0"/>
                                <w:numId w:val="1"/>
                              </w:numPr>
                              <w:spacing w:after="0" w:line="240" w:lineRule="auto"/>
                              <w:rPr>
                                <w:rFonts w:cstheme="minorHAnsi"/>
                              </w:rPr>
                            </w:pPr>
                            <w:r w:rsidRPr="00C00F9A">
                              <w:rPr>
                                <w:rFonts w:cstheme="minorHAnsi"/>
                              </w:rPr>
                              <w:t>Semen</w:t>
                            </w:r>
                          </w:p>
                          <w:p w14:paraId="301DB66A" w14:textId="77777777" w:rsidR="00B4223B" w:rsidRPr="00C00F9A" w:rsidRDefault="00B4223B" w:rsidP="0030717F">
                            <w:pPr>
                              <w:numPr>
                                <w:ilvl w:val="0"/>
                                <w:numId w:val="1"/>
                              </w:numPr>
                              <w:spacing w:after="0" w:line="240" w:lineRule="auto"/>
                              <w:rPr>
                                <w:rFonts w:cstheme="minorHAnsi"/>
                              </w:rPr>
                            </w:pPr>
                            <w:r w:rsidRPr="00C00F9A">
                              <w:rPr>
                                <w:rFonts w:cstheme="minorHAnsi"/>
                              </w:rPr>
                              <w:t>Vaginal secretions (including menstrual discharge)</w:t>
                            </w:r>
                          </w:p>
                          <w:p w14:paraId="7EEBC92F" w14:textId="77777777" w:rsidR="00B4223B" w:rsidRPr="00C00F9A" w:rsidRDefault="00B4223B" w:rsidP="0030717F">
                            <w:pPr>
                              <w:numPr>
                                <w:ilvl w:val="0"/>
                                <w:numId w:val="1"/>
                              </w:numPr>
                              <w:spacing w:after="0" w:line="240" w:lineRule="auto"/>
                              <w:rPr>
                                <w:rFonts w:cstheme="minorHAnsi"/>
                              </w:rPr>
                            </w:pPr>
                            <w:r w:rsidRPr="00C00F9A">
                              <w:rPr>
                                <w:rFonts w:cstheme="minorHAnsi"/>
                              </w:rPr>
                              <w:t>Amniotic fluid (in pregnant females)</w:t>
                            </w:r>
                          </w:p>
                          <w:p w14:paraId="3692179F" w14:textId="77777777" w:rsidR="00B4223B" w:rsidRPr="00C00F9A" w:rsidRDefault="00B4223B" w:rsidP="0030717F">
                            <w:pPr>
                              <w:numPr>
                                <w:ilvl w:val="0"/>
                                <w:numId w:val="1"/>
                              </w:numPr>
                              <w:spacing w:after="0" w:line="240" w:lineRule="auto"/>
                              <w:rPr>
                                <w:rFonts w:cstheme="minorHAnsi"/>
                              </w:rPr>
                            </w:pPr>
                            <w:r w:rsidRPr="00C00F9A">
                              <w:rPr>
                                <w:rFonts w:cstheme="minorHAnsi"/>
                              </w:rPr>
                              <w:t>Cerebrospinal (brain and spinal) fluid</w:t>
                            </w:r>
                          </w:p>
                          <w:p w14:paraId="1DA0F8DE" w14:textId="77777777" w:rsidR="00B4223B" w:rsidRPr="00C00F9A" w:rsidRDefault="00B4223B" w:rsidP="0030717F">
                            <w:pPr>
                              <w:numPr>
                                <w:ilvl w:val="0"/>
                                <w:numId w:val="1"/>
                              </w:numPr>
                              <w:spacing w:after="0" w:line="240" w:lineRule="auto"/>
                              <w:rPr>
                                <w:rFonts w:cstheme="minorHAnsi"/>
                              </w:rPr>
                            </w:pPr>
                            <w:r w:rsidRPr="00C00F9A">
                              <w:rPr>
                                <w:rFonts w:cstheme="minorHAnsi"/>
                              </w:rPr>
                              <w:t>Synovial (joint) fluid</w:t>
                            </w:r>
                          </w:p>
                          <w:p w14:paraId="437828C7" w14:textId="77777777" w:rsidR="00B4223B" w:rsidRPr="00C00F9A" w:rsidRDefault="00B4223B" w:rsidP="0030717F">
                            <w:pPr>
                              <w:numPr>
                                <w:ilvl w:val="0"/>
                                <w:numId w:val="1"/>
                              </w:numPr>
                              <w:spacing w:after="0" w:line="240" w:lineRule="auto"/>
                              <w:rPr>
                                <w:rFonts w:cstheme="minorHAnsi"/>
                              </w:rPr>
                            </w:pPr>
                            <w:r w:rsidRPr="00C00F9A">
                              <w:rPr>
                                <w:rFonts w:cstheme="minorHAnsi"/>
                              </w:rPr>
                              <w:t>Pleural (chest) fluid</w:t>
                            </w:r>
                          </w:p>
                          <w:p w14:paraId="73C122BF" w14:textId="77777777" w:rsidR="00B4223B" w:rsidRPr="00C00F9A" w:rsidRDefault="00B4223B" w:rsidP="0030717F">
                            <w:pPr>
                              <w:numPr>
                                <w:ilvl w:val="0"/>
                                <w:numId w:val="1"/>
                              </w:numPr>
                              <w:spacing w:after="0" w:line="240" w:lineRule="auto"/>
                              <w:rPr>
                                <w:rFonts w:cstheme="minorHAnsi"/>
                              </w:rPr>
                            </w:pPr>
                            <w:r w:rsidRPr="00C00F9A">
                              <w:rPr>
                                <w:rFonts w:cstheme="minorHAnsi"/>
                              </w:rPr>
                              <w:t>Peritoneal (abdominal) fluid</w:t>
                            </w:r>
                          </w:p>
                          <w:p w14:paraId="535EEC07" w14:textId="77777777" w:rsidR="00B4223B" w:rsidRPr="00C00F9A" w:rsidRDefault="00B4223B" w:rsidP="0030717F">
                            <w:pPr>
                              <w:numPr>
                                <w:ilvl w:val="0"/>
                                <w:numId w:val="1"/>
                              </w:numPr>
                              <w:spacing w:after="0" w:line="240" w:lineRule="auto"/>
                              <w:rPr>
                                <w:rFonts w:cstheme="minorHAnsi"/>
                              </w:rPr>
                            </w:pPr>
                            <w:r w:rsidRPr="00C00F9A">
                              <w:rPr>
                                <w:rFonts w:cstheme="minorHAnsi"/>
                              </w:rPr>
                              <w:t>Pericardial (heart) fluid</w:t>
                            </w:r>
                          </w:p>
                          <w:p w14:paraId="478B1747" w14:textId="2C80273E" w:rsidR="0009263C" w:rsidRPr="00C00F9A" w:rsidRDefault="001A1334" w:rsidP="0030717F">
                            <w:pPr>
                              <w:numPr>
                                <w:ilvl w:val="0"/>
                                <w:numId w:val="1"/>
                              </w:numPr>
                              <w:spacing w:after="0" w:line="240" w:lineRule="auto"/>
                              <w:rPr>
                                <w:rFonts w:cstheme="minorHAnsi"/>
                              </w:rPr>
                            </w:pPr>
                            <w:r w:rsidRPr="00C00F9A">
                              <w:rPr>
                                <w:rFonts w:cstheme="minorHAnsi"/>
                              </w:rPr>
                              <w:t>B</w:t>
                            </w:r>
                            <w:r w:rsidR="0009263C" w:rsidRPr="00C00F9A">
                              <w:rPr>
                                <w:rFonts w:cstheme="minorHAnsi"/>
                              </w:rPr>
                              <w:t xml:space="preserve">ody fluid that is visibly contaminated with </w:t>
                            </w:r>
                            <w:proofErr w:type="gramStart"/>
                            <w:r w:rsidR="0009263C" w:rsidRPr="00C00F9A">
                              <w:rPr>
                                <w:rFonts w:cstheme="minorHAnsi"/>
                              </w:rPr>
                              <w:t>blood</w:t>
                            </w:r>
                            <w:proofErr w:type="gramEnd"/>
                          </w:p>
                          <w:p w14:paraId="3F4DC8C9" w14:textId="4B6E3909" w:rsidR="0009263C" w:rsidRPr="00C00F9A" w:rsidRDefault="0009263C" w:rsidP="0030717F">
                            <w:pPr>
                              <w:numPr>
                                <w:ilvl w:val="0"/>
                                <w:numId w:val="1"/>
                              </w:numPr>
                              <w:spacing w:after="0" w:line="240" w:lineRule="auto"/>
                              <w:rPr>
                                <w:rFonts w:cstheme="minorHAnsi"/>
                              </w:rPr>
                            </w:pPr>
                            <w:r w:rsidRPr="00C00F9A">
                              <w:rPr>
                                <w:rFonts w:cstheme="minorHAnsi"/>
                              </w:rPr>
                              <w:t xml:space="preserve">All body fluids in situations where it is difficult or impossible to differentiate between body </w:t>
                            </w:r>
                            <w:r w:rsidR="001A1334" w:rsidRPr="00C00F9A">
                              <w:rPr>
                                <w:rFonts w:cstheme="minorHAnsi"/>
                              </w:rPr>
                              <w:t>fluids.</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43487F2" id="Text Box 57" o:spid="_x0000_s1027" type="#_x0000_t202" style="position:absolute;margin-left:275pt;margin-top:35.5pt;width:199.85pt;height:300.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" fillcolor="#ddd">
                <v:textbox>
                  <w:txbxContent>
                    <w:p w14:paraId="4223A9AC" w14:textId="77777777" w:rsidR="00B4223B" w:rsidRPr="00C00F9A" w:rsidRDefault="00B4223B" w:rsidP="00C00F9A">
                      <w:pPr>
                        <w:jc w:val="center"/>
                        <w:rPr>
                          <w:rFonts w:cstheme="minorHAnsi"/>
                          <w:b/>
                          <w:bCs/>
                        </w:rPr>
                      </w:pPr>
                      <w:bookmarkStart w:id="28" w:name="Text_Box_2"/>
                      <w:bookmarkEnd w:id="28"/>
                      <w:r w:rsidRPr="00C00F9A">
                        <w:rPr>
                          <w:rFonts w:cstheme="minorHAnsi"/>
                          <w:b/>
                          <w:bCs/>
                        </w:rPr>
                        <w:t>Text Box 2</w:t>
                      </w:r>
                    </w:p>
                    <w:p w14:paraId="4EE2C6D7" w14:textId="5510A87F" w:rsidR="00B4223B" w:rsidRPr="00C00F9A" w:rsidRDefault="00B4223B" w:rsidP="0030717F">
                      <w:pPr>
                        <w:rPr>
                          <w:rFonts w:cstheme="minorHAnsi"/>
                        </w:rPr>
                      </w:pPr>
                      <w:r w:rsidRPr="00C00F9A">
                        <w:rPr>
                          <w:rFonts w:cstheme="minorHAnsi"/>
                        </w:rPr>
                        <w:t xml:space="preserve">Body Fluids </w:t>
                      </w:r>
                      <w:r w:rsidR="0009263C" w:rsidRPr="00C00F9A">
                        <w:rPr>
                          <w:rFonts w:cstheme="minorHAnsi"/>
                        </w:rPr>
                        <w:t>and Scenarios That Require Universal Precautions covered by the Bloodborne Pathogen Standard</w:t>
                      </w:r>
                    </w:p>
                    <w:p w14:paraId="6CF3051D" w14:textId="77777777" w:rsidR="00B4223B" w:rsidRPr="00C00F9A" w:rsidRDefault="00B4223B" w:rsidP="0030717F">
                      <w:pPr>
                        <w:numPr>
                          <w:ilvl w:val="0"/>
                          <w:numId w:val="1"/>
                        </w:numPr>
                        <w:spacing w:after="0" w:line="240" w:lineRule="auto"/>
                        <w:rPr>
                          <w:rFonts w:cstheme="minorHAnsi"/>
                        </w:rPr>
                      </w:pPr>
                      <w:r w:rsidRPr="00C00F9A">
                        <w:rPr>
                          <w:rFonts w:cstheme="minorHAnsi"/>
                        </w:rPr>
                        <w:t>Blood</w:t>
                      </w:r>
                    </w:p>
                    <w:p w14:paraId="42180FAA" w14:textId="77777777" w:rsidR="00B4223B" w:rsidRPr="00C00F9A" w:rsidRDefault="00B4223B" w:rsidP="0030717F">
                      <w:pPr>
                        <w:numPr>
                          <w:ilvl w:val="0"/>
                          <w:numId w:val="1"/>
                        </w:numPr>
                        <w:spacing w:after="0" w:line="240" w:lineRule="auto"/>
                        <w:rPr>
                          <w:rFonts w:cstheme="minorHAnsi"/>
                        </w:rPr>
                      </w:pPr>
                      <w:r w:rsidRPr="00C00F9A">
                        <w:rPr>
                          <w:rFonts w:cstheme="minorHAnsi"/>
                        </w:rPr>
                        <w:t>Semen</w:t>
                      </w:r>
                    </w:p>
                    <w:p w14:paraId="301DB66A" w14:textId="77777777" w:rsidR="00B4223B" w:rsidRPr="00C00F9A" w:rsidRDefault="00B4223B" w:rsidP="0030717F">
                      <w:pPr>
                        <w:numPr>
                          <w:ilvl w:val="0"/>
                          <w:numId w:val="1"/>
                        </w:numPr>
                        <w:spacing w:after="0" w:line="240" w:lineRule="auto"/>
                        <w:rPr>
                          <w:rFonts w:cstheme="minorHAnsi"/>
                        </w:rPr>
                      </w:pPr>
                      <w:r w:rsidRPr="00C00F9A">
                        <w:rPr>
                          <w:rFonts w:cstheme="minorHAnsi"/>
                        </w:rPr>
                        <w:t>Vaginal secretions (including menstrual discharge)</w:t>
                      </w:r>
                    </w:p>
                    <w:p w14:paraId="7EEBC92F" w14:textId="77777777" w:rsidR="00B4223B" w:rsidRPr="00C00F9A" w:rsidRDefault="00B4223B" w:rsidP="0030717F">
                      <w:pPr>
                        <w:numPr>
                          <w:ilvl w:val="0"/>
                          <w:numId w:val="1"/>
                        </w:numPr>
                        <w:spacing w:after="0" w:line="240" w:lineRule="auto"/>
                        <w:rPr>
                          <w:rFonts w:cstheme="minorHAnsi"/>
                        </w:rPr>
                      </w:pPr>
                      <w:r w:rsidRPr="00C00F9A">
                        <w:rPr>
                          <w:rFonts w:cstheme="minorHAnsi"/>
                        </w:rPr>
                        <w:t>Amniotic fluid (in pregnant females)</w:t>
                      </w:r>
                    </w:p>
                    <w:p w14:paraId="3692179F" w14:textId="77777777" w:rsidR="00B4223B" w:rsidRPr="00C00F9A" w:rsidRDefault="00B4223B" w:rsidP="0030717F">
                      <w:pPr>
                        <w:numPr>
                          <w:ilvl w:val="0"/>
                          <w:numId w:val="1"/>
                        </w:numPr>
                        <w:spacing w:after="0" w:line="240" w:lineRule="auto"/>
                        <w:rPr>
                          <w:rFonts w:cstheme="minorHAnsi"/>
                        </w:rPr>
                      </w:pPr>
                      <w:r w:rsidRPr="00C00F9A">
                        <w:rPr>
                          <w:rFonts w:cstheme="minorHAnsi"/>
                        </w:rPr>
                        <w:t>Cerebrospinal (brain and spinal) fluid</w:t>
                      </w:r>
                    </w:p>
                    <w:p w14:paraId="1DA0F8DE" w14:textId="77777777" w:rsidR="00B4223B" w:rsidRPr="00C00F9A" w:rsidRDefault="00B4223B" w:rsidP="0030717F">
                      <w:pPr>
                        <w:numPr>
                          <w:ilvl w:val="0"/>
                          <w:numId w:val="1"/>
                        </w:numPr>
                        <w:spacing w:after="0" w:line="240" w:lineRule="auto"/>
                        <w:rPr>
                          <w:rFonts w:cstheme="minorHAnsi"/>
                        </w:rPr>
                      </w:pPr>
                      <w:r w:rsidRPr="00C00F9A">
                        <w:rPr>
                          <w:rFonts w:cstheme="minorHAnsi"/>
                        </w:rPr>
                        <w:t>Synovial (joint) fluid</w:t>
                      </w:r>
                    </w:p>
                    <w:p w14:paraId="437828C7" w14:textId="77777777" w:rsidR="00B4223B" w:rsidRPr="00C00F9A" w:rsidRDefault="00B4223B" w:rsidP="0030717F">
                      <w:pPr>
                        <w:numPr>
                          <w:ilvl w:val="0"/>
                          <w:numId w:val="1"/>
                        </w:numPr>
                        <w:spacing w:after="0" w:line="240" w:lineRule="auto"/>
                        <w:rPr>
                          <w:rFonts w:cstheme="minorHAnsi"/>
                        </w:rPr>
                      </w:pPr>
                      <w:r w:rsidRPr="00C00F9A">
                        <w:rPr>
                          <w:rFonts w:cstheme="minorHAnsi"/>
                        </w:rPr>
                        <w:t>Pleural (chest) fluid</w:t>
                      </w:r>
                    </w:p>
                    <w:p w14:paraId="73C122BF" w14:textId="77777777" w:rsidR="00B4223B" w:rsidRPr="00C00F9A" w:rsidRDefault="00B4223B" w:rsidP="0030717F">
                      <w:pPr>
                        <w:numPr>
                          <w:ilvl w:val="0"/>
                          <w:numId w:val="1"/>
                        </w:numPr>
                        <w:spacing w:after="0" w:line="240" w:lineRule="auto"/>
                        <w:rPr>
                          <w:rFonts w:cstheme="minorHAnsi"/>
                        </w:rPr>
                      </w:pPr>
                      <w:r w:rsidRPr="00C00F9A">
                        <w:rPr>
                          <w:rFonts w:cstheme="minorHAnsi"/>
                        </w:rPr>
                        <w:t>Peritoneal (abdominal) fluid</w:t>
                      </w:r>
                    </w:p>
                    <w:p w14:paraId="535EEC07" w14:textId="77777777" w:rsidR="00B4223B" w:rsidRPr="00C00F9A" w:rsidRDefault="00B4223B" w:rsidP="0030717F">
                      <w:pPr>
                        <w:numPr>
                          <w:ilvl w:val="0"/>
                          <w:numId w:val="1"/>
                        </w:numPr>
                        <w:spacing w:after="0" w:line="240" w:lineRule="auto"/>
                        <w:rPr>
                          <w:rFonts w:cstheme="minorHAnsi"/>
                        </w:rPr>
                      </w:pPr>
                      <w:r w:rsidRPr="00C00F9A">
                        <w:rPr>
                          <w:rFonts w:cstheme="minorHAnsi"/>
                        </w:rPr>
                        <w:t>Pericardial (heart) fluid</w:t>
                      </w:r>
                    </w:p>
                    <w:p w14:paraId="478B1747" w14:textId="2C80273E" w:rsidR="0009263C" w:rsidRPr="00C00F9A" w:rsidRDefault="001A1334" w:rsidP="0030717F">
                      <w:pPr>
                        <w:numPr>
                          <w:ilvl w:val="0"/>
                          <w:numId w:val="1"/>
                        </w:numPr>
                        <w:spacing w:after="0" w:line="240" w:lineRule="auto"/>
                        <w:rPr>
                          <w:rFonts w:cstheme="minorHAnsi"/>
                        </w:rPr>
                      </w:pPr>
                      <w:r w:rsidRPr="00C00F9A">
                        <w:rPr>
                          <w:rFonts w:cstheme="minorHAnsi"/>
                        </w:rPr>
                        <w:t>B</w:t>
                      </w:r>
                      <w:r w:rsidR="0009263C" w:rsidRPr="00C00F9A">
                        <w:rPr>
                          <w:rFonts w:cstheme="minorHAnsi"/>
                        </w:rPr>
                        <w:t xml:space="preserve">ody fluid that is visibly contaminated with </w:t>
                      </w:r>
                      <w:proofErr w:type="gramStart"/>
                      <w:r w:rsidR="0009263C" w:rsidRPr="00C00F9A">
                        <w:rPr>
                          <w:rFonts w:cstheme="minorHAnsi"/>
                        </w:rPr>
                        <w:t>blood</w:t>
                      </w:r>
                      <w:proofErr w:type="gramEnd"/>
                    </w:p>
                    <w:p w14:paraId="3F4DC8C9" w14:textId="4B6E3909" w:rsidR="0009263C" w:rsidRPr="00C00F9A" w:rsidRDefault="0009263C" w:rsidP="0030717F">
                      <w:pPr>
                        <w:numPr>
                          <w:ilvl w:val="0"/>
                          <w:numId w:val="1"/>
                        </w:numPr>
                        <w:spacing w:after="0" w:line="240" w:lineRule="auto"/>
                        <w:rPr>
                          <w:rFonts w:cstheme="minorHAnsi"/>
                        </w:rPr>
                      </w:pPr>
                      <w:r w:rsidRPr="00C00F9A">
                        <w:rPr>
                          <w:rFonts w:cstheme="minorHAnsi"/>
                        </w:rPr>
                        <w:t xml:space="preserve">All body fluids in situations where it is difficult or impossible to differentiate between body </w:t>
                      </w:r>
                      <w:r w:rsidR="001A1334" w:rsidRPr="00C00F9A">
                        <w:rPr>
                          <w:rFonts w:cstheme="minorHAnsi"/>
                        </w:rPr>
                        <w:t>fluids.</w:t>
                      </w:r>
                    </w:p>
                  </w:txbxContent>
                </v:textbox>
                <w10:wrap type="square"/>
              </v:shape>
            </w:pict>
          </mc:Fallback>
        </mc:AlternateContent>
      </w:r>
      <w:r w:rsidR="00C5663C" w:rsidRPr="00C00F9A">
        <w:rPr>
          <w:rFonts w:asciiTheme="minorHAnsi" w:hAnsiTheme="minorHAnsi" w:cstheme="minorHAnsi"/>
          <w:color w:val="000000" w:themeColor="text1"/>
        </w:rPr>
        <w:t>In circumstances where exposure to body fluids can be reasonably anticipated, EPA emergency responders must, to the greatest extent possible, adhere to universal precautions. This means that they must:</w:t>
      </w:r>
    </w:p>
    <w:p w14:paraId="58753825" w14:textId="6D42A5E5" w:rsidR="00C5663C" w:rsidRPr="00C00F9A" w:rsidRDefault="00C5663C" w:rsidP="3B9DDA00">
      <w:pPr>
        <w:tabs>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826" w14:textId="4099C06C" w:rsidR="00C5663C" w:rsidRPr="00C00F9A" w:rsidRDefault="00C5663C" w:rsidP="0030717F">
      <w:pPr>
        <w:pStyle w:val="ListBullet"/>
        <w:spacing w:line="240" w:lineRule="auto"/>
        <w:rPr>
          <w:rFonts w:cstheme="minorHAnsi"/>
          <w:color w:val="000000"/>
        </w:rPr>
      </w:pPr>
      <w:r w:rsidRPr="00C00F9A">
        <w:rPr>
          <w:rFonts w:cstheme="minorHAnsi"/>
          <w:color w:val="000000"/>
        </w:rPr>
        <w:t>Assume that all body fluids that they come into direct contact with are infectious, and</w:t>
      </w:r>
    </w:p>
    <w:p w14:paraId="58753827" w14:textId="39F7BBC1" w:rsidR="00C5663C" w:rsidRPr="00C00F9A" w:rsidRDefault="00C5663C" w:rsidP="00296D44">
      <w:pPr>
        <w:pStyle w:val="ListBullet"/>
        <w:spacing w:after="0" w:line="240" w:lineRule="auto"/>
        <w:rPr>
          <w:rFonts w:cstheme="minorHAnsi"/>
          <w:color w:val="000000"/>
        </w:rPr>
      </w:pPr>
      <w:r w:rsidRPr="00C00F9A">
        <w:rPr>
          <w:rFonts w:cstheme="minorHAnsi"/>
          <w:color w:val="000000"/>
        </w:rPr>
        <w:t xml:space="preserve">Take steps to protect themselves (e.g., using engineering controls, work practice controls, and PPE) as though all body fluids were infected with HIV, HBV, or other bloodborne pathogens. </w:t>
      </w:r>
    </w:p>
    <w:p w14:paraId="58753828" w14:textId="1CA3EDDD" w:rsidR="00C5663C" w:rsidRPr="00C00F9A" w:rsidRDefault="00C5663C" w:rsidP="0030717F">
      <w:pPr>
        <w:pStyle w:val="ListBullet"/>
        <w:numPr>
          <w:ilvl w:val="0"/>
          <w:numId w:val="0"/>
        </w:numPr>
        <w:spacing w:after="0" w:line="240" w:lineRule="auto"/>
        <w:rPr>
          <w:rFonts w:cstheme="minorHAnsi"/>
          <w:color w:val="000000"/>
        </w:rPr>
      </w:pPr>
    </w:p>
    <w:p w14:paraId="58753829" w14:textId="0A486287" w:rsidR="00C5663C" w:rsidRPr="00C00F9A" w:rsidRDefault="00E13D76" w:rsidP="0030717F">
      <w:pPr>
        <w:tabs>
          <w:tab w:val="left" w:pos="-72"/>
          <w:tab w:val="left" w:pos="288"/>
          <w:tab w:val="left" w:pos="468"/>
          <w:tab w:val="left" w:pos="648"/>
          <w:tab w:val="left" w:pos="828"/>
          <w:tab w:val="left" w:pos="1008"/>
          <w:tab w:val="left" w:pos="1368"/>
          <w:tab w:val="left" w:pos="2088"/>
          <w:tab w:val="left" w:pos="2808"/>
          <w:tab w:val="left" w:pos="3528"/>
          <w:tab w:val="left" w:pos="4248"/>
          <w:tab w:val="left" w:pos="4968"/>
          <w:tab w:val="left" w:pos="5688"/>
          <w:tab w:val="left" w:pos="6408"/>
          <w:tab w:val="left" w:pos="7128"/>
          <w:tab w:val="left" w:pos="7848"/>
          <w:tab w:val="left" w:pos="8568"/>
        </w:tabs>
        <w:spacing w:after="0" w:line="240" w:lineRule="auto"/>
        <w:rPr>
          <w:rFonts w:cstheme="minorHAnsi"/>
          <w:color w:val="000000"/>
        </w:rPr>
      </w:pPr>
      <w:hyperlink w:anchor="Text_Box_2" w:history="1">
        <w:r w:rsidR="00C5663C" w:rsidRPr="00C00F9A">
          <w:rPr>
            <w:rStyle w:val="Hyperlink"/>
            <w:rFonts w:cstheme="minorHAnsi"/>
          </w:rPr>
          <w:t>Text Box 2</w:t>
        </w:r>
      </w:hyperlink>
      <w:r w:rsidR="00C5663C" w:rsidRPr="00C00F9A">
        <w:rPr>
          <w:rFonts w:cstheme="minorHAnsi"/>
          <w:color w:val="000000"/>
        </w:rPr>
        <w:t xml:space="preserve"> provides examples of body fluids that require universal precautions. While most body fluids are enclosed within the body, they can be released and mixed with blood as a result of natural processes or due to injury. Under circumstances in which it is difficult or impossible to differentiate between body fluid types, all body fluids must be considered potentially infectious and the principles of universal precautions will apply. </w:t>
      </w:r>
    </w:p>
    <w:p w14:paraId="5875382A" w14:textId="77777777" w:rsidR="00C5663C" w:rsidRPr="00C00F9A" w:rsidRDefault="00C5663C" w:rsidP="0030717F">
      <w:pPr>
        <w:tabs>
          <w:tab w:val="left" w:pos="-72"/>
          <w:tab w:val="left" w:pos="288"/>
          <w:tab w:val="left" w:pos="468"/>
          <w:tab w:val="left" w:pos="648"/>
          <w:tab w:val="left" w:pos="828"/>
          <w:tab w:val="left" w:pos="1008"/>
          <w:tab w:val="left" w:pos="1368"/>
          <w:tab w:val="left" w:pos="2088"/>
          <w:tab w:val="left" w:pos="2808"/>
          <w:tab w:val="left" w:pos="3528"/>
          <w:tab w:val="left" w:pos="4248"/>
          <w:tab w:val="left" w:pos="4968"/>
          <w:tab w:val="left" w:pos="5688"/>
          <w:tab w:val="left" w:pos="6408"/>
          <w:tab w:val="left" w:pos="7128"/>
          <w:tab w:val="left" w:pos="7848"/>
          <w:tab w:val="left" w:pos="8568"/>
        </w:tabs>
        <w:spacing w:after="0" w:line="240" w:lineRule="auto"/>
        <w:rPr>
          <w:rFonts w:cstheme="minorHAnsi"/>
          <w:color w:val="000000"/>
        </w:rPr>
      </w:pPr>
    </w:p>
    <w:p w14:paraId="5875382B" w14:textId="7346836F" w:rsidR="00C5663C" w:rsidRPr="00C00F9A" w:rsidRDefault="00C5663C" w:rsidP="0030717F">
      <w:pPr>
        <w:pStyle w:val="Heading3"/>
        <w:spacing w:after="0" w:line="240" w:lineRule="auto"/>
        <w:ind w:left="0" w:firstLine="0"/>
        <w:rPr>
          <w:rFonts w:cstheme="minorHAnsi"/>
        </w:rPr>
      </w:pPr>
      <w:bookmarkStart w:id="29" w:name="_5.2.2_Using_Personal_Protective_Equ"/>
      <w:bookmarkStart w:id="30" w:name="_3.2.2_Using_Personal_Protective_Equ"/>
      <w:bookmarkStart w:id="31" w:name="_3.2.2_Using_Personal"/>
      <w:bookmarkStart w:id="32" w:name="_Toc203466811"/>
      <w:bookmarkEnd w:id="29"/>
      <w:bookmarkEnd w:id="30"/>
      <w:bookmarkEnd w:id="31"/>
      <w:r w:rsidRPr="00C00F9A">
        <w:rPr>
          <w:rFonts w:cstheme="minorHAnsi"/>
        </w:rPr>
        <w:t>3.2.2</w:t>
      </w:r>
      <w:r w:rsidRPr="00C00F9A">
        <w:rPr>
          <w:rFonts w:cstheme="minorHAnsi"/>
        </w:rPr>
        <w:tab/>
        <w:t>Using Personal Protective Equipment (PPE)</w:t>
      </w:r>
      <w:bookmarkEnd w:id="32"/>
      <w:r w:rsidRPr="00C00F9A">
        <w:rPr>
          <w:rFonts w:cstheme="minorHAnsi"/>
        </w:rPr>
        <w:t xml:space="preserve"> </w:t>
      </w:r>
    </w:p>
    <w:p w14:paraId="5875382C" w14:textId="556468D2" w:rsidR="00C5663C" w:rsidRPr="00C00F9A" w:rsidRDefault="00C5663C" w:rsidP="0030717F">
      <w:pPr>
        <w:tabs>
          <w:tab w:val="left" w:pos="-72"/>
          <w:tab w:val="left" w:pos="288"/>
          <w:tab w:val="left" w:pos="468"/>
          <w:tab w:val="left" w:pos="648"/>
          <w:tab w:val="left" w:pos="828"/>
          <w:tab w:val="left" w:pos="1008"/>
          <w:tab w:val="left" w:pos="1368"/>
          <w:tab w:val="left" w:pos="2088"/>
          <w:tab w:val="left" w:pos="2808"/>
          <w:tab w:val="left" w:pos="3528"/>
          <w:tab w:val="left" w:pos="4248"/>
          <w:tab w:val="left" w:pos="4968"/>
          <w:tab w:val="left" w:pos="5688"/>
          <w:tab w:val="left" w:pos="6408"/>
          <w:tab w:val="left" w:pos="7128"/>
          <w:tab w:val="left" w:pos="7848"/>
          <w:tab w:val="left" w:pos="8568"/>
        </w:tabs>
        <w:spacing w:after="0" w:line="240" w:lineRule="auto"/>
        <w:ind w:left="-72" w:right="18"/>
        <w:rPr>
          <w:rFonts w:cstheme="minorHAnsi"/>
          <w:b/>
          <w:color w:val="000000"/>
        </w:rPr>
      </w:pPr>
    </w:p>
    <w:p w14:paraId="5875382D" w14:textId="77777777" w:rsidR="00C5663C" w:rsidRPr="00C00F9A" w:rsidRDefault="00C5663C" w:rsidP="0030717F">
      <w:pPr>
        <w:pStyle w:val="Heading4"/>
        <w:spacing w:after="0" w:line="240" w:lineRule="auto"/>
        <w:rPr>
          <w:rFonts w:cstheme="minorHAnsi"/>
          <w:b/>
        </w:rPr>
      </w:pPr>
      <w:bookmarkStart w:id="33" w:name="_Toc203466812"/>
      <w:r w:rsidRPr="00C00F9A">
        <w:rPr>
          <w:rFonts w:cstheme="minorHAnsi"/>
        </w:rPr>
        <w:t>3.2.2.1</w:t>
      </w:r>
      <w:r w:rsidRPr="00C00F9A">
        <w:rPr>
          <w:rFonts w:cstheme="minorHAnsi"/>
        </w:rPr>
        <w:tab/>
        <w:t>Overview</w:t>
      </w:r>
      <w:bookmarkEnd w:id="33"/>
    </w:p>
    <w:p w14:paraId="5875382E" w14:textId="6C943DDD" w:rsidR="00C5663C" w:rsidRPr="00C00F9A" w:rsidRDefault="00C5663C" w:rsidP="0030717F">
      <w:pPr>
        <w:tabs>
          <w:tab w:val="left" w:pos="-72"/>
          <w:tab w:val="left" w:pos="288"/>
          <w:tab w:val="left" w:pos="468"/>
          <w:tab w:val="left" w:pos="648"/>
          <w:tab w:val="left" w:pos="828"/>
          <w:tab w:val="left" w:pos="1008"/>
          <w:tab w:val="left" w:pos="1368"/>
          <w:tab w:val="left" w:pos="2088"/>
          <w:tab w:val="left" w:pos="2808"/>
          <w:tab w:val="left" w:pos="3528"/>
          <w:tab w:val="left" w:pos="4248"/>
          <w:tab w:val="left" w:pos="4968"/>
          <w:tab w:val="left" w:pos="5688"/>
          <w:tab w:val="left" w:pos="6408"/>
          <w:tab w:val="left" w:pos="7128"/>
          <w:tab w:val="left" w:pos="7848"/>
          <w:tab w:val="left" w:pos="8568"/>
        </w:tabs>
        <w:spacing w:after="0" w:line="240" w:lineRule="auto"/>
        <w:ind w:left="-72" w:right="18"/>
        <w:rPr>
          <w:rFonts w:cstheme="minorHAnsi"/>
          <w:b/>
          <w:color w:val="000000"/>
        </w:rPr>
      </w:pPr>
    </w:p>
    <w:p w14:paraId="5875382F" w14:textId="08161B55" w:rsidR="00C5663C" w:rsidRPr="00C00F9A" w:rsidRDefault="00C00F9A" w:rsidP="0030717F">
      <w:pPr>
        <w:pStyle w:val="BlockText"/>
        <w:spacing w:after="0" w:line="240" w:lineRule="auto"/>
        <w:ind w:left="0"/>
        <w:rPr>
          <w:rFonts w:cstheme="minorHAnsi"/>
        </w:rPr>
      </w:pPr>
      <w:r w:rsidRPr="00C00F9A">
        <w:rPr>
          <w:rFonts w:cstheme="minorHAnsi"/>
          <w:noProof/>
        </w:rPr>
        <mc:AlternateContent>
          <mc:Choice Requires="wps">
            <w:drawing>
              <wp:anchor distT="0" distB="0" distL="114300" distR="114300" simplePos="0" relativeHeight="251655680" behindDoc="0" locked="0" layoutInCell="1" allowOverlap="1" wp14:anchorId="58753C8D" wp14:editId="161A1AAE">
                <wp:simplePos x="0" y="0"/>
                <wp:positionH relativeFrom="margin">
                  <wp:posOffset>3659505</wp:posOffset>
                </wp:positionH>
                <wp:positionV relativeFrom="margin">
                  <wp:posOffset>5045710</wp:posOffset>
                </wp:positionV>
                <wp:extent cx="2425065" cy="2511425"/>
                <wp:effectExtent l="0" t="0" r="13335" b="22225"/>
                <wp:wrapSquare wrapText="bothSides"/>
                <wp:docPr id="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425065" cy="2511425"/>
                        </a:xfrm>
                        <a:prstGeom prst="rect">
                          <a:avLst/>
                        </a:prstGeom>
                        <a:solidFill>
                          <a:srgbClr val="DDDDDD"/>
                        </a:solidFill>
                        <a:ln w="9525">
                          <a:solidFill>
                            <a:srgbClr val="000000"/>
                          </a:solidFill>
                          <a:miter lim="800000"/>
                          <a:headEnd/>
                          <a:tailEnd/>
                        </a:ln>
                      </wps:spPr>
                      <wps:txbx>
                        <w:txbxContent>
                          <w:p w14:paraId="58753CB8" w14:textId="77777777" w:rsidR="00B4223B" w:rsidRPr="00C00F9A" w:rsidRDefault="00B4223B" w:rsidP="0030717F">
                            <w:pPr>
                              <w:spacing w:after="0" w:line="240" w:lineRule="auto"/>
                              <w:jc w:val="center"/>
                              <w:rPr>
                                <w:rFonts w:cstheme="minorHAnsi"/>
                                <w:b/>
                                <w:sz w:val="20"/>
                                <w:szCs w:val="20"/>
                              </w:rPr>
                            </w:pPr>
                            <w:bookmarkStart w:id="34" w:name="Text_Box_3"/>
                            <w:bookmarkEnd w:id="34"/>
                            <w:r w:rsidRPr="00C00F9A">
                              <w:rPr>
                                <w:rFonts w:cstheme="minorHAnsi"/>
                                <w:b/>
                                <w:sz w:val="20"/>
                                <w:szCs w:val="20"/>
                              </w:rPr>
                              <w:t xml:space="preserve">Text </w:t>
                            </w:r>
                            <w:smartTag w:uri="urn:schemas-microsoft-com:office:smarttags" w:element="address">
                              <w:smartTag w:uri="urn:schemas-microsoft-com:office:smarttags" w:element="Street">
                                <w:r w:rsidRPr="00C00F9A">
                                  <w:rPr>
                                    <w:rFonts w:cstheme="minorHAnsi"/>
                                    <w:b/>
                                    <w:sz w:val="20"/>
                                    <w:szCs w:val="20"/>
                                  </w:rPr>
                                  <w:t>Box</w:t>
                                </w:r>
                              </w:smartTag>
                              <w:r w:rsidRPr="00C00F9A">
                                <w:rPr>
                                  <w:rFonts w:cstheme="minorHAnsi"/>
                                  <w:b/>
                                  <w:sz w:val="20"/>
                                  <w:szCs w:val="20"/>
                                </w:rPr>
                                <w:t xml:space="preserve"> 3</w:t>
                              </w:r>
                            </w:smartTag>
                          </w:p>
                          <w:p w14:paraId="58753CB9" w14:textId="77777777" w:rsidR="00B4223B" w:rsidRPr="00C00F9A" w:rsidRDefault="00B4223B" w:rsidP="0030717F">
                            <w:pPr>
                              <w:spacing w:after="0" w:line="240" w:lineRule="auto"/>
                              <w:jc w:val="center"/>
                              <w:rPr>
                                <w:rFonts w:cstheme="minorHAnsi"/>
                                <w:b/>
                                <w:sz w:val="20"/>
                                <w:szCs w:val="20"/>
                              </w:rPr>
                            </w:pPr>
                            <w:r w:rsidRPr="00C00F9A">
                              <w:rPr>
                                <w:rFonts w:cstheme="minorHAnsi"/>
                                <w:b/>
                                <w:sz w:val="20"/>
                                <w:szCs w:val="20"/>
                              </w:rPr>
                              <w:t>Bandaging Skin Breaks</w:t>
                            </w:r>
                          </w:p>
                          <w:p w14:paraId="58753CBA" w14:textId="77777777" w:rsidR="00B4223B" w:rsidRPr="00C00F9A" w:rsidRDefault="00B4223B" w:rsidP="0030717F">
                            <w:pPr>
                              <w:spacing w:after="0" w:line="240" w:lineRule="auto"/>
                              <w:rPr>
                                <w:rFonts w:cstheme="minorHAnsi"/>
                                <w:sz w:val="20"/>
                                <w:szCs w:val="20"/>
                              </w:rPr>
                            </w:pPr>
                          </w:p>
                          <w:p w14:paraId="58753CBB" w14:textId="7A1CA19D" w:rsidR="00B4223B" w:rsidRPr="00C00F9A" w:rsidRDefault="00B4223B" w:rsidP="0030717F">
                            <w:pPr>
                              <w:spacing w:after="0" w:line="240" w:lineRule="auto"/>
                              <w:rPr>
                                <w:rFonts w:cstheme="minorHAnsi"/>
                                <w:sz w:val="20"/>
                                <w:szCs w:val="20"/>
                              </w:rPr>
                            </w:pPr>
                            <w:r w:rsidRPr="00C00F9A">
                              <w:rPr>
                                <w:rFonts w:cstheme="minorHAnsi"/>
                                <w:sz w:val="20"/>
                                <w:szCs w:val="20"/>
                              </w:rPr>
                              <w:t xml:space="preserve">Intact skin is the most important barrier against potential infection and is a fundamental part of the body’s immune system. If an emergency responder has a break in the skin, such as severely chapped hands, cuts, weeping dermatitis, rash, skin infections, acne, sores or lesions of the hands, </w:t>
                            </w:r>
                            <w:r w:rsidR="006C6A12" w:rsidRPr="00C00F9A">
                              <w:rPr>
                                <w:rFonts w:cstheme="minorHAnsi"/>
                                <w:sz w:val="20"/>
                                <w:szCs w:val="20"/>
                              </w:rPr>
                              <w:t>forearms,</w:t>
                            </w:r>
                            <w:r w:rsidRPr="00C00F9A">
                              <w:rPr>
                                <w:rFonts w:cstheme="minorHAnsi"/>
                                <w:sz w:val="20"/>
                                <w:szCs w:val="20"/>
                              </w:rPr>
                              <w:t xml:space="preserve"> or other body parts, that individual must bandage or cover the area before performing job duties or procedures that could expose him or her to blood or other infectious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53C8D" id="Text Box 44" o:spid="_x0000_s1028" type="#_x0000_t202" style="position:absolute;margin-left:288.15pt;margin-top:397.3pt;width:190.95pt;height:197.75pt;flip:y;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" fillcolor="#ddd">
                <v:textbox>
                  <w:txbxContent>
                    <w:p w14:paraId="58753CB8" w14:textId="77777777" w:rsidR="00B4223B" w:rsidRPr="00C00F9A" w:rsidRDefault="00B4223B" w:rsidP="0030717F">
                      <w:pPr>
                        <w:spacing w:after="0" w:line="240" w:lineRule="auto"/>
                        <w:jc w:val="center"/>
                        <w:rPr>
                          <w:rFonts w:cstheme="minorHAnsi"/>
                          <w:b/>
                          <w:sz w:val="20"/>
                          <w:szCs w:val="20"/>
                        </w:rPr>
                      </w:pPr>
                      <w:bookmarkStart w:id="35" w:name="Text_Box_3"/>
                      <w:bookmarkEnd w:id="35"/>
                      <w:r w:rsidRPr="00C00F9A">
                        <w:rPr>
                          <w:rFonts w:cstheme="minorHAnsi"/>
                          <w:b/>
                          <w:sz w:val="20"/>
                          <w:szCs w:val="20"/>
                        </w:rPr>
                        <w:t xml:space="preserve">Text </w:t>
                      </w:r>
                      <w:smartTag w:uri="urn:schemas-microsoft-com:office:smarttags" w:element="address">
                        <w:smartTag w:uri="urn:schemas-microsoft-com:office:smarttags" w:element="Street">
                          <w:r w:rsidRPr="00C00F9A">
                            <w:rPr>
                              <w:rFonts w:cstheme="minorHAnsi"/>
                              <w:b/>
                              <w:sz w:val="20"/>
                              <w:szCs w:val="20"/>
                            </w:rPr>
                            <w:t>Box</w:t>
                          </w:r>
                        </w:smartTag>
                        <w:r w:rsidRPr="00C00F9A">
                          <w:rPr>
                            <w:rFonts w:cstheme="minorHAnsi"/>
                            <w:b/>
                            <w:sz w:val="20"/>
                            <w:szCs w:val="20"/>
                          </w:rPr>
                          <w:t xml:space="preserve"> 3</w:t>
                        </w:r>
                      </w:smartTag>
                    </w:p>
                    <w:p w14:paraId="58753CB9" w14:textId="77777777" w:rsidR="00B4223B" w:rsidRPr="00C00F9A" w:rsidRDefault="00B4223B" w:rsidP="0030717F">
                      <w:pPr>
                        <w:spacing w:after="0" w:line="240" w:lineRule="auto"/>
                        <w:jc w:val="center"/>
                        <w:rPr>
                          <w:rFonts w:cstheme="minorHAnsi"/>
                          <w:b/>
                          <w:sz w:val="20"/>
                          <w:szCs w:val="20"/>
                        </w:rPr>
                      </w:pPr>
                      <w:r w:rsidRPr="00C00F9A">
                        <w:rPr>
                          <w:rFonts w:cstheme="minorHAnsi"/>
                          <w:b/>
                          <w:sz w:val="20"/>
                          <w:szCs w:val="20"/>
                        </w:rPr>
                        <w:t>Bandaging Skin Breaks</w:t>
                      </w:r>
                    </w:p>
                    <w:p w14:paraId="58753CBA" w14:textId="77777777" w:rsidR="00B4223B" w:rsidRPr="00C00F9A" w:rsidRDefault="00B4223B" w:rsidP="0030717F">
                      <w:pPr>
                        <w:spacing w:after="0" w:line="240" w:lineRule="auto"/>
                        <w:rPr>
                          <w:rFonts w:cstheme="minorHAnsi"/>
                          <w:sz w:val="20"/>
                          <w:szCs w:val="20"/>
                        </w:rPr>
                      </w:pPr>
                    </w:p>
                    <w:p w14:paraId="58753CBB" w14:textId="7A1CA19D" w:rsidR="00B4223B" w:rsidRPr="00C00F9A" w:rsidRDefault="00B4223B" w:rsidP="0030717F">
                      <w:pPr>
                        <w:spacing w:after="0" w:line="240" w:lineRule="auto"/>
                        <w:rPr>
                          <w:rFonts w:cstheme="minorHAnsi"/>
                          <w:sz w:val="20"/>
                          <w:szCs w:val="20"/>
                        </w:rPr>
                      </w:pPr>
                      <w:r w:rsidRPr="00C00F9A">
                        <w:rPr>
                          <w:rFonts w:cstheme="minorHAnsi"/>
                          <w:sz w:val="20"/>
                          <w:szCs w:val="20"/>
                        </w:rPr>
                        <w:t xml:space="preserve">Intact skin is the most important barrier against potential infection and is a fundamental part of the body’s immune system. If an emergency responder has a break in the skin, such as severely chapped hands, cuts, weeping dermatitis, rash, skin infections, acne, sores or lesions of the hands, </w:t>
                      </w:r>
                      <w:r w:rsidR="006C6A12" w:rsidRPr="00C00F9A">
                        <w:rPr>
                          <w:rFonts w:cstheme="minorHAnsi"/>
                          <w:sz w:val="20"/>
                          <w:szCs w:val="20"/>
                        </w:rPr>
                        <w:t>forearms,</w:t>
                      </w:r>
                      <w:r w:rsidRPr="00C00F9A">
                        <w:rPr>
                          <w:rFonts w:cstheme="minorHAnsi"/>
                          <w:sz w:val="20"/>
                          <w:szCs w:val="20"/>
                        </w:rPr>
                        <w:t xml:space="preserve"> or other body parts, that individual must bandage or cover the area before performing job duties or procedures that could expose him or her to blood or other infectious materials.</w:t>
                      </w:r>
                    </w:p>
                  </w:txbxContent>
                </v:textbox>
                <w10:wrap type="square" anchorx="margin" anchory="margin"/>
              </v:shape>
            </w:pict>
          </mc:Fallback>
        </mc:AlternateContent>
      </w:r>
      <w:r w:rsidR="00C5663C" w:rsidRPr="00C00F9A">
        <w:rPr>
          <w:rFonts w:cstheme="minorHAnsi"/>
        </w:rPr>
        <w:t>Whenever the possibility of exposure to blood or blood-contaminated body fluids exists, emergency responders must wear</w:t>
      </w:r>
      <w:r w:rsidR="009A7965" w:rsidRPr="00C00F9A">
        <w:rPr>
          <w:rFonts w:cstheme="minorHAnsi"/>
        </w:rPr>
        <w:t xml:space="preserve"> appropriate </w:t>
      </w:r>
      <w:r w:rsidR="00C5663C" w:rsidRPr="00C00F9A">
        <w:rPr>
          <w:rFonts w:cstheme="minorHAnsi"/>
        </w:rPr>
        <w:t xml:space="preserve">PPE. Extreme caution must be used when blood is present or when dealing with used hypodermic needles, biological specimens, or medical waste. Under such circumstances, protective gloves, as well as other types of PPE (if necessary), must be put on as soon as conditions permit. In addition, as described in </w:t>
      </w:r>
      <w:hyperlink w:anchor="Text_Box_3">
        <w:r w:rsidR="00C5663C" w:rsidRPr="00C00F9A">
          <w:rPr>
            <w:rStyle w:val="Hyperlink"/>
            <w:rFonts w:cstheme="minorHAnsi"/>
          </w:rPr>
          <w:t>Text Box 3</w:t>
        </w:r>
      </w:hyperlink>
      <w:r w:rsidR="00C5663C" w:rsidRPr="00C00F9A">
        <w:rPr>
          <w:rFonts w:cstheme="minorHAnsi"/>
        </w:rPr>
        <w:t xml:space="preserve">, bandages must be placed over non-intact skin during field preparation activities and before donning PPE. </w:t>
      </w:r>
    </w:p>
    <w:p w14:paraId="58753830" w14:textId="77777777" w:rsidR="00C5663C" w:rsidRPr="00C00F9A" w:rsidRDefault="00C5663C" w:rsidP="0030717F">
      <w:pP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line="240" w:lineRule="auto"/>
        <w:ind w:left="-72" w:right="18"/>
        <w:rPr>
          <w:rFonts w:cstheme="minorHAnsi"/>
          <w:color w:val="000000"/>
        </w:rPr>
      </w:pPr>
    </w:p>
    <w:p w14:paraId="58753831" w14:textId="77777777" w:rsidR="00C5663C" w:rsidRPr="00C00F9A" w:rsidRDefault="00C5663C" w:rsidP="0030717F">
      <w:pPr>
        <w:pStyle w:val="Heading4"/>
        <w:spacing w:after="0" w:line="240" w:lineRule="auto"/>
        <w:rPr>
          <w:rFonts w:cstheme="minorHAnsi"/>
        </w:rPr>
      </w:pPr>
      <w:bookmarkStart w:id="36" w:name="_5.2.2.2_Gloves"/>
      <w:bookmarkStart w:id="37" w:name="_Toc203466813"/>
      <w:bookmarkEnd w:id="36"/>
      <w:r w:rsidRPr="00C00F9A">
        <w:rPr>
          <w:rFonts w:cstheme="minorHAnsi"/>
        </w:rPr>
        <w:t>3.2.2.2</w:t>
      </w:r>
      <w:r w:rsidRPr="00C00F9A">
        <w:rPr>
          <w:rFonts w:cstheme="minorHAnsi"/>
        </w:rPr>
        <w:tab/>
        <w:t>Gloves</w:t>
      </w:r>
      <w:bookmarkEnd w:id="37"/>
    </w:p>
    <w:p w14:paraId="58753832" w14:textId="77777777" w:rsidR="00C5663C" w:rsidRPr="00C00F9A" w:rsidRDefault="00C5663C" w:rsidP="0030717F">
      <w:pP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line="240" w:lineRule="auto"/>
        <w:ind w:left="-72" w:right="18" w:firstLine="1440"/>
        <w:rPr>
          <w:rFonts w:cstheme="minorHAnsi"/>
          <w:b/>
        </w:rPr>
      </w:pPr>
    </w:p>
    <w:p w14:paraId="58753833" w14:textId="720B5D40" w:rsidR="00C5663C" w:rsidRPr="00C00F9A" w:rsidRDefault="00F8751F" w:rsidP="0030717F">
      <w:pPr>
        <w:tabs>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line="240" w:lineRule="auto"/>
        <w:ind w:right="18"/>
        <w:rPr>
          <w:rFonts w:cstheme="minorHAnsi"/>
          <w:color w:val="000000"/>
        </w:rPr>
      </w:pPr>
      <w:r w:rsidRPr="00C00F9A">
        <w:rPr>
          <w:rFonts w:cstheme="minorHAnsi"/>
        </w:rPr>
        <w:t xml:space="preserve">Disposable exam gloves (e.g., latex or nitrile) shall be worn when it can be reasonably anticipated that the employee may have hand contact with blood, other potentially infectious materials, mucous membranes, and non-intact skin and when handling or touching contaminated items or surfaces. </w:t>
      </w:r>
      <w:r w:rsidR="00C5663C" w:rsidRPr="00C00F9A">
        <w:rPr>
          <w:rFonts w:cstheme="minorHAnsi"/>
          <w:color w:val="000000"/>
        </w:rPr>
        <w:t xml:space="preserve">Leather gloves (or gloves exhibiting similar durability) must be worn over the disposable gloves if employees are handling contaminated sharp objects. Hypoallergenic gloves must be made available to employees who are allergic to the gloves normally provided. </w:t>
      </w:r>
    </w:p>
    <w:p w14:paraId="58753834" w14:textId="77777777" w:rsidR="00C5663C" w:rsidRPr="00C00F9A" w:rsidRDefault="00C5663C" w:rsidP="0030717F">
      <w:pPr>
        <w:tabs>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line="240" w:lineRule="auto"/>
        <w:ind w:right="18"/>
        <w:rPr>
          <w:rFonts w:cstheme="minorHAnsi"/>
        </w:rPr>
      </w:pPr>
    </w:p>
    <w:p w14:paraId="58753835" w14:textId="77777777" w:rsidR="00C5663C" w:rsidRPr="00C00F9A" w:rsidRDefault="00C5663C" w:rsidP="0030717F">
      <w:pPr>
        <w:tabs>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line="240" w:lineRule="auto"/>
        <w:ind w:right="18"/>
        <w:rPr>
          <w:rFonts w:cstheme="minorHAnsi"/>
        </w:rPr>
      </w:pPr>
      <w:r w:rsidRPr="00C00F9A">
        <w:rPr>
          <w:rFonts w:cstheme="minorHAnsi"/>
          <w:color w:val="000000"/>
        </w:rPr>
        <w:lastRenderedPageBreak/>
        <w:t>When donning, wearing, removing, and disposing of gloves, emergency responders must adhere to the following rules:</w:t>
      </w:r>
    </w:p>
    <w:p w14:paraId="58753836" w14:textId="77777777" w:rsidR="00C5663C" w:rsidRPr="00C00F9A" w:rsidRDefault="00C5663C" w:rsidP="0030717F">
      <w:pPr>
        <w:tabs>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line="240" w:lineRule="auto"/>
        <w:ind w:left="-72" w:right="18"/>
        <w:rPr>
          <w:rFonts w:cstheme="minorHAnsi"/>
        </w:rPr>
      </w:pPr>
    </w:p>
    <w:p w14:paraId="58753837" w14:textId="1D032063" w:rsidR="00C5663C" w:rsidRPr="00C00F9A" w:rsidRDefault="00C5663C" w:rsidP="0030717F">
      <w:pPr>
        <w:pStyle w:val="ListBullet"/>
        <w:spacing w:line="240" w:lineRule="auto"/>
        <w:rPr>
          <w:rFonts w:cstheme="minorHAnsi"/>
        </w:rPr>
      </w:pPr>
      <w:r w:rsidRPr="00C00F9A">
        <w:rPr>
          <w:rFonts w:cstheme="minorHAnsi"/>
          <w:color w:val="000000"/>
        </w:rPr>
        <w:t xml:space="preserve">Disposable gloves must be worn once and discarded as regulated waste (see </w:t>
      </w:r>
      <w:hyperlink w:anchor="_3.2.9_Disposing_of" w:history="1">
        <w:r w:rsidRPr="00C00F9A">
          <w:rPr>
            <w:rStyle w:val="Hyperlink"/>
            <w:rFonts w:cstheme="minorHAnsi"/>
          </w:rPr>
          <w:t>Section 3.</w:t>
        </w:r>
        <w:bookmarkStart w:id="38" w:name="_Hlt142616948"/>
        <w:r w:rsidRPr="00C00F9A">
          <w:rPr>
            <w:rStyle w:val="Hyperlink"/>
            <w:rFonts w:cstheme="minorHAnsi"/>
          </w:rPr>
          <w:t>2</w:t>
        </w:r>
        <w:bookmarkEnd w:id="38"/>
        <w:r w:rsidRPr="00C00F9A">
          <w:rPr>
            <w:rStyle w:val="Hyperlink"/>
            <w:rFonts w:cstheme="minorHAnsi"/>
          </w:rPr>
          <w:t>.9</w:t>
        </w:r>
      </w:hyperlink>
      <w:r w:rsidRPr="00C00F9A">
        <w:rPr>
          <w:rFonts w:cstheme="minorHAnsi"/>
          <w:color w:val="000000"/>
        </w:rPr>
        <w:t xml:space="preserve"> for details on how to dispose of regulated waste). Disposable gloves must not be washed or disinfected for reuse.</w:t>
      </w:r>
    </w:p>
    <w:p w14:paraId="58753838" w14:textId="77777777" w:rsidR="00C5663C" w:rsidRPr="00C00F9A" w:rsidRDefault="00C5663C" w:rsidP="0030717F">
      <w:pPr>
        <w:pStyle w:val="ListBullet"/>
        <w:spacing w:line="240" w:lineRule="auto"/>
        <w:rPr>
          <w:rFonts w:cstheme="minorHAnsi"/>
        </w:rPr>
      </w:pPr>
      <w:r w:rsidRPr="00C00F9A">
        <w:rPr>
          <w:rFonts w:cstheme="minorHAnsi"/>
        </w:rPr>
        <w:t>Disposable gloves must be replaced as soon as possible if they are visibly soiled, torn, or punctured, or if their ability to function as a barrier is compromised.</w:t>
      </w:r>
    </w:p>
    <w:p w14:paraId="58753839" w14:textId="3F401AB0" w:rsidR="00C5663C" w:rsidRPr="00C00F9A" w:rsidRDefault="00A365D1" w:rsidP="0030717F">
      <w:pPr>
        <w:pStyle w:val="ListBullet"/>
        <w:spacing w:line="240" w:lineRule="auto"/>
        <w:rPr>
          <w:rFonts w:cstheme="minorHAnsi"/>
          <w:color w:val="000000"/>
        </w:rPr>
      </w:pPr>
      <w:r w:rsidRPr="00C00F9A">
        <w:rPr>
          <w:rFonts w:cstheme="minorHAnsi"/>
          <w:noProof/>
          <w:color w:val="000000"/>
        </w:rPr>
        <mc:AlternateContent>
          <mc:Choice Requires="wps">
            <w:drawing>
              <wp:anchor distT="0" distB="0" distL="114300" distR="114300" simplePos="0" relativeHeight="251656704" behindDoc="0" locked="0" layoutInCell="1" allowOverlap="1" wp14:anchorId="58753C8F" wp14:editId="7629E250">
                <wp:simplePos x="0" y="0"/>
                <wp:positionH relativeFrom="margin">
                  <wp:posOffset>3505200</wp:posOffset>
                </wp:positionH>
                <wp:positionV relativeFrom="paragraph">
                  <wp:posOffset>303530</wp:posOffset>
                </wp:positionV>
                <wp:extent cx="2425065" cy="3771900"/>
                <wp:effectExtent l="0" t="0" r="13335" b="19050"/>
                <wp:wrapSquare wrapText="bothSides"/>
                <wp:docPr id="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3771900"/>
                        </a:xfrm>
                        <a:prstGeom prst="rect">
                          <a:avLst/>
                        </a:prstGeom>
                        <a:solidFill>
                          <a:srgbClr val="DDDDDD"/>
                        </a:solidFill>
                        <a:ln w="9525">
                          <a:solidFill>
                            <a:srgbClr val="000000"/>
                          </a:solidFill>
                          <a:miter lim="800000"/>
                          <a:headEnd/>
                          <a:tailEnd/>
                        </a:ln>
                      </wps:spPr>
                      <wps:txbx>
                        <w:txbxContent>
                          <w:p w14:paraId="00B71E68" w14:textId="77777777" w:rsidR="00B4223B" w:rsidRPr="00C00F9A" w:rsidRDefault="00B4223B" w:rsidP="0030717F">
                            <w:pPr>
                              <w:spacing w:after="0" w:line="240" w:lineRule="auto"/>
                              <w:jc w:val="center"/>
                              <w:rPr>
                                <w:rFonts w:cstheme="minorHAnsi"/>
                                <w:b/>
                                <w:sz w:val="20"/>
                                <w:szCs w:val="20"/>
                              </w:rPr>
                            </w:pPr>
                            <w:bookmarkStart w:id="39" w:name="Text_Box_4"/>
                            <w:bookmarkEnd w:id="39"/>
                            <w:r w:rsidRPr="00C00F9A">
                              <w:rPr>
                                <w:rFonts w:cstheme="minorHAnsi"/>
                                <w:b/>
                                <w:sz w:val="20"/>
                                <w:szCs w:val="20"/>
                              </w:rPr>
                              <w:t xml:space="preserve">Text </w:t>
                            </w:r>
                            <w:smartTag w:uri="urn:schemas-microsoft-com:office:smarttags" w:element="address">
                              <w:smartTag w:uri="urn:schemas-microsoft-com:office:smarttags" w:element="Street">
                                <w:r w:rsidRPr="00C00F9A">
                                  <w:rPr>
                                    <w:rFonts w:cstheme="minorHAnsi"/>
                                    <w:b/>
                                    <w:sz w:val="20"/>
                                    <w:szCs w:val="20"/>
                                  </w:rPr>
                                  <w:t>Box</w:t>
                                </w:r>
                              </w:smartTag>
                              <w:r w:rsidRPr="00C00F9A">
                                <w:rPr>
                                  <w:rFonts w:cstheme="minorHAnsi"/>
                                  <w:b/>
                                  <w:sz w:val="20"/>
                                  <w:szCs w:val="20"/>
                                </w:rPr>
                                <w:t xml:space="preserve"> 4</w:t>
                              </w:r>
                            </w:smartTag>
                          </w:p>
                          <w:p w14:paraId="65983CCD" w14:textId="18039323" w:rsidR="000E0E5B" w:rsidRPr="00C00F9A" w:rsidRDefault="00E13D76" w:rsidP="0030717F">
                            <w:pPr>
                              <w:spacing w:after="0" w:line="240" w:lineRule="auto"/>
                              <w:jc w:val="center"/>
                              <w:rPr>
                                <w:rFonts w:cstheme="minorHAnsi"/>
                                <w:b/>
                                <w:sz w:val="20"/>
                                <w:szCs w:val="20"/>
                              </w:rPr>
                            </w:pPr>
                            <w:hyperlink r:id="rId21" w:history="1">
                              <w:r w:rsidR="00B4223B" w:rsidRPr="00C00F9A">
                                <w:rPr>
                                  <w:rStyle w:val="Hyperlink"/>
                                  <w:rFonts w:cstheme="minorHAnsi"/>
                                  <w:b/>
                                  <w:sz w:val="20"/>
                                  <w:szCs w:val="20"/>
                                </w:rPr>
                                <w:t>Procedures for Glove Removal</w:t>
                              </w:r>
                            </w:hyperlink>
                          </w:p>
                          <w:p w14:paraId="2791DDB1" w14:textId="406D83E8" w:rsidR="00BC48EB" w:rsidRPr="00C00F9A" w:rsidRDefault="00BC48EB" w:rsidP="00C00F9A">
                            <w:pPr>
                              <w:spacing w:after="0" w:line="240" w:lineRule="auto"/>
                              <w:jc w:val="center"/>
                              <w:rPr>
                                <w:rFonts w:cstheme="minorHAnsi"/>
                              </w:rPr>
                            </w:pPr>
                          </w:p>
                          <w:p w14:paraId="21F28B52" w14:textId="77777777" w:rsidR="004B1BE2" w:rsidRPr="00C00F9A" w:rsidRDefault="004B1BE2" w:rsidP="00C00F9A">
                            <w:pPr>
                              <w:numPr>
                                <w:ilvl w:val="0"/>
                                <w:numId w:val="1"/>
                              </w:numPr>
                              <w:spacing w:after="0"/>
                              <w:rPr>
                                <w:rFonts w:cstheme="minorHAnsi"/>
                              </w:rPr>
                            </w:pPr>
                            <w:r w:rsidRPr="00C00F9A">
                              <w:rPr>
                                <w:rFonts w:cstheme="minorHAnsi"/>
                              </w:rPr>
                              <w:t xml:space="preserve">Outside of gloves are contaminated! </w:t>
                            </w:r>
                          </w:p>
                          <w:p w14:paraId="70D78F38" w14:textId="034130F7" w:rsidR="004B1BE2" w:rsidRPr="00C00F9A" w:rsidRDefault="004B1BE2" w:rsidP="00C00F9A">
                            <w:pPr>
                              <w:numPr>
                                <w:ilvl w:val="0"/>
                                <w:numId w:val="1"/>
                              </w:numPr>
                              <w:spacing w:after="0"/>
                              <w:rPr>
                                <w:rFonts w:cstheme="minorHAnsi"/>
                              </w:rPr>
                            </w:pPr>
                            <w:r w:rsidRPr="00C00F9A">
                              <w:rPr>
                                <w:rFonts w:cstheme="minorHAnsi"/>
                              </w:rPr>
                              <w:t xml:space="preserve">If your hands get contaminated during glove removal, immediately </w:t>
                            </w:r>
                            <w:r w:rsidR="00C86C93" w:rsidRPr="00C00F9A">
                              <w:rPr>
                                <w:rFonts w:cstheme="minorHAnsi"/>
                              </w:rPr>
                              <w:t>wash hands</w:t>
                            </w:r>
                            <w:r w:rsidRPr="00C00F9A">
                              <w:rPr>
                                <w:rFonts w:cstheme="minorHAnsi"/>
                              </w:rPr>
                              <w:t xml:space="preserve"> or use an alcohol-based hand sanitizer.</w:t>
                            </w:r>
                          </w:p>
                          <w:p w14:paraId="189E4DA9" w14:textId="77777777" w:rsidR="004B1BE2" w:rsidRPr="00C00F9A" w:rsidRDefault="004B1BE2" w:rsidP="00C00F9A">
                            <w:pPr>
                              <w:numPr>
                                <w:ilvl w:val="0"/>
                                <w:numId w:val="1"/>
                              </w:numPr>
                              <w:spacing w:after="0"/>
                              <w:rPr>
                                <w:rFonts w:cstheme="minorHAnsi"/>
                              </w:rPr>
                            </w:pPr>
                            <w:r w:rsidRPr="00C00F9A">
                              <w:rPr>
                                <w:rFonts w:cstheme="minorHAnsi"/>
                              </w:rPr>
                              <w:t xml:space="preserve"> Using a gloved hand, grasp the palm area of the other gloved hand and peel off first glove. </w:t>
                            </w:r>
                          </w:p>
                          <w:p w14:paraId="0C15F8AE" w14:textId="77777777" w:rsidR="004B1BE2" w:rsidRPr="00C00F9A" w:rsidRDefault="004B1BE2" w:rsidP="00C00F9A">
                            <w:pPr>
                              <w:numPr>
                                <w:ilvl w:val="0"/>
                                <w:numId w:val="1"/>
                              </w:numPr>
                              <w:spacing w:after="0"/>
                              <w:rPr>
                                <w:rFonts w:cstheme="minorHAnsi"/>
                              </w:rPr>
                            </w:pPr>
                            <w:r w:rsidRPr="00C00F9A">
                              <w:rPr>
                                <w:rFonts w:cstheme="minorHAnsi"/>
                              </w:rPr>
                              <w:t>Hold removed glove in gloved hand.</w:t>
                            </w:r>
                          </w:p>
                          <w:p w14:paraId="41F1EC19" w14:textId="77777777" w:rsidR="004B1BE2" w:rsidRPr="00C00F9A" w:rsidRDefault="004B1BE2" w:rsidP="00C00F9A">
                            <w:pPr>
                              <w:numPr>
                                <w:ilvl w:val="0"/>
                                <w:numId w:val="1"/>
                              </w:numPr>
                              <w:spacing w:after="0"/>
                              <w:rPr>
                                <w:rFonts w:cstheme="minorHAnsi"/>
                              </w:rPr>
                            </w:pPr>
                            <w:r w:rsidRPr="00C00F9A">
                              <w:rPr>
                                <w:rFonts w:cstheme="minorHAnsi"/>
                              </w:rPr>
                              <w:t>Slide fingers of ungloved hand under remaining glove at wrist and peel off second glove over first glove.</w:t>
                            </w:r>
                          </w:p>
                          <w:p w14:paraId="5EB05F7D" w14:textId="6CE93999" w:rsidR="004B1BE2" w:rsidRPr="00C00F9A" w:rsidRDefault="004B1BE2" w:rsidP="00C00F9A">
                            <w:pPr>
                              <w:numPr>
                                <w:ilvl w:val="0"/>
                                <w:numId w:val="1"/>
                              </w:numPr>
                              <w:spacing w:after="0"/>
                              <w:rPr>
                                <w:rFonts w:cstheme="minorHAnsi"/>
                              </w:rPr>
                            </w:pPr>
                            <w:r w:rsidRPr="00C00F9A">
                              <w:rPr>
                                <w:rFonts w:cstheme="minorHAnsi"/>
                              </w:rPr>
                              <w:t>Discard gloves in a waste container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53C8F" id="Text Box 56" o:spid="_x0000_s1029" type="#_x0000_t202" style="position:absolute;left:0;text-align:left;margin-left:276pt;margin-top:23.9pt;width:190.95pt;height:29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" fillcolor="#ddd">
                <v:textbox>
                  <w:txbxContent>
                    <w:p w14:paraId="00B71E68" w14:textId="77777777" w:rsidR="00B4223B" w:rsidRPr="00C00F9A" w:rsidRDefault="00B4223B" w:rsidP="0030717F">
                      <w:pPr>
                        <w:spacing w:after="0" w:line="240" w:lineRule="auto"/>
                        <w:jc w:val="center"/>
                        <w:rPr>
                          <w:rFonts w:cstheme="minorHAnsi"/>
                          <w:b/>
                          <w:sz w:val="20"/>
                          <w:szCs w:val="20"/>
                        </w:rPr>
                      </w:pPr>
                      <w:bookmarkStart w:id="40" w:name="Text_Box_4"/>
                      <w:bookmarkEnd w:id="40"/>
                      <w:r w:rsidRPr="00C00F9A">
                        <w:rPr>
                          <w:rFonts w:cstheme="minorHAnsi"/>
                          <w:b/>
                          <w:sz w:val="20"/>
                          <w:szCs w:val="20"/>
                        </w:rPr>
                        <w:t xml:space="preserve">Text </w:t>
                      </w:r>
                      <w:smartTag w:uri="urn:schemas-microsoft-com:office:smarttags" w:element="address">
                        <w:smartTag w:uri="urn:schemas-microsoft-com:office:smarttags" w:element="Street">
                          <w:r w:rsidRPr="00C00F9A">
                            <w:rPr>
                              <w:rFonts w:cstheme="minorHAnsi"/>
                              <w:b/>
                              <w:sz w:val="20"/>
                              <w:szCs w:val="20"/>
                            </w:rPr>
                            <w:t>Box</w:t>
                          </w:r>
                        </w:smartTag>
                        <w:r w:rsidRPr="00C00F9A">
                          <w:rPr>
                            <w:rFonts w:cstheme="minorHAnsi"/>
                            <w:b/>
                            <w:sz w:val="20"/>
                            <w:szCs w:val="20"/>
                          </w:rPr>
                          <w:t xml:space="preserve"> 4</w:t>
                        </w:r>
                      </w:smartTag>
                    </w:p>
                    <w:p w14:paraId="65983CCD" w14:textId="18039323" w:rsidR="000E0E5B" w:rsidRPr="00C00F9A" w:rsidRDefault="00E13D76" w:rsidP="0030717F">
                      <w:pPr>
                        <w:spacing w:after="0" w:line="240" w:lineRule="auto"/>
                        <w:jc w:val="center"/>
                        <w:rPr>
                          <w:rFonts w:cstheme="minorHAnsi"/>
                          <w:b/>
                          <w:sz w:val="20"/>
                          <w:szCs w:val="20"/>
                        </w:rPr>
                      </w:pPr>
                      <w:hyperlink r:id="rId22" w:history="1">
                        <w:r w:rsidR="00B4223B" w:rsidRPr="00C00F9A">
                          <w:rPr>
                            <w:rStyle w:val="Hyperlink"/>
                            <w:rFonts w:cstheme="minorHAnsi"/>
                            <w:b/>
                            <w:sz w:val="20"/>
                            <w:szCs w:val="20"/>
                          </w:rPr>
                          <w:t>Procedures for Glove Removal</w:t>
                        </w:r>
                      </w:hyperlink>
                    </w:p>
                    <w:p w14:paraId="2791DDB1" w14:textId="406D83E8" w:rsidR="00BC48EB" w:rsidRPr="00C00F9A" w:rsidRDefault="00BC48EB" w:rsidP="00C00F9A">
                      <w:pPr>
                        <w:spacing w:after="0" w:line="240" w:lineRule="auto"/>
                        <w:jc w:val="center"/>
                        <w:rPr>
                          <w:rFonts w:cstheme="minorHAnsi"/>
                        </w:rPr>
                      </w:pPr>
                    </w:p>
                    <w:p w14:paraId="21F28B52" w14:textId="77777777" w:rsidR="004B1BE2" w:rsidRPr="00C00F9A" w:rsidRDefault="004B1BE2" w:rsidP="00C00F9A">
                      <w:pPr>
                        <w:numPr>
                          <w:ilvl w:val="0"/>
                          <w:numId w:val="1"/>
                        </w:numPr>
                        <w:spacing w:after="0"/>
                        <w:rPr>
                          <w:rFonts w:cstheme="minorHAnsi"/>
                        </w:rPr>
                      </w:pPr>
                      <w:r w:rsidRPr="00C00F9A">
                        <w:rPr>
                          <w:rFonts w:cstheme="minorHAnsi"/>
                        </w:rPr>
                        <w:t xml:space="preserve">Outside of gloves are contaminated! </w:t>
                      </w:r>
                    </w:p>
                    <w:p w14:paraId="70D78F38" w14:textId="034130F7" w:rsidR="004B1BE2" w:rsidRPr="00C00F9A" w:rsidRDefault="004B1BE2" w:rsidP="00C00F9A">
                      <w:pPr>
                        <w:numPr>
                          <w:ilvl w:val="0"/>
                          <w:numId w:val="1"/>
                        </w:numPr>
                        <w:spacing w:after="0"/>
                        <w:rPr>
                          <w:rFonts w:cstheme="minorHAnsi"/>
                        </w:rPr>
                      </w:pPr>
                      <w:r w:rsidRPr="00C00F9A">
                        <w:rPr>
                          <w:rFonts w:cstheme="minorHAnsi"/>
                        </w:rPr>
                        <w:t xml:space="preserve">If your hands get contaminated during glove removal, immediately </w:t>
                      </w:r>
                      <w:r w:rsidR="00C86C93" w:rsidRPr="00C00F9A">
                        <w:rPr>
                          <w:rFonts w:cstheme="minorHAnsi"/>
                        </w:rPr>
                        <w:t>wash hands</w:t>
                      </w:r>
                      <w:r w:rsidRPr="00C00F9A">
                        <w:rPr>
                          <w:rFonts w:cstheme="minorHAnsi"/>
                        </w:rPr>
                        <w:t xml:space="preserve"> or use an alcohol-based hand sanitizer.</w:t>
                      </w:r>
                    </w:p>
                    <w:p w14:paraId="189E4DA9" w14:textId="77777777" w:rsidR="004B1BE2" w:rsidRPr="00C00F9A" w:rsidRDefault="004B1BE2" w:rsidP="00C00F9A">
                      <w:pPr>
                        <w:numPr>
                          <w:ilvl w:val="0"/>
                          <w:numId w:val="1"/>
                        </w:numPr>
                        <w:spacing w:after="0"/>
                        <w:rPr>
                          <w:rFonts w:cstheme="minorHAnsi"/>
                        </w:rPr>
                      </w:pPr>
                      <w:r w:rsidRPr="00C00F9A">
                        <w:rPr>
                          <w:rFonts w:cstheme="minorHAnsi"/>
                        </w:rPr>
                        <w:t xml:space="preserve"> Using a gloved hand, grasp the palm area of the other gloved hand and peel off first glove. </w:t>
                      </w:r>
                    </w:p>
                    <w:p w14:paraId="0C15F8AE" w14:textId="77777777" w:rsidR="004B1BE2" w:rsidRPr="00C00F9A" w:rsidRDefault="004B1BE2" w:rsidP="00C00F9A">
                      <w:pPr>
                        <w:numPr>
                          <w:ilvl w:val="0"/>
                          <w:numId w:val="1"/>
                        </w:numPr>
                        <w:spacing w:after="0"/>
                        <w:rPr>
                          <w:rFonts w:cstheme="minorHAnsi"/>
                        </w:rPr>
                      </w:pPr>
                      <w:r w:rsidRPr="00C00F9A">
                        <w:rPr>
                          <w:rFonts w:cstheme="minorHAnsi"/>
                        </w:rPr>
                        <w:t>Hold removed glove in gloved hand.</w:t>
                      </w:r>
                    </w:p>
                    <w:p w14:paraId="41F1EC19" w14:textId="77777777" w:rsidR="004B1BE2" w:rsidRPr="00C00F9A" w:rsidRDefault="004B1BE2" w:rsidP="00C00F9A">
                      <w:pPr>
                        <w:numPr>
                          <w:ilvl w:val="0"/>
                          <w:numId w:val="1"/>
                        </w:numPr>
                        <w:spacing w:after="0"/>
                        <w:rPr>
                          <w:rFonts w:cstheme="minorHAnsi"/>
                        </w:rPr>
                      </w:pPr>
                      <w:r w:rsidRPr="00C00F9A">
                        <w:rPr>
                          <w:rFonts w:cstheme="minorHAnsi"/>
                        </w:rPr>
                        <w:t>Slide fingers of ungloved hand under remaining glove at wrist and peel off second glove over first glove.</w:t>
                      </w:r>
                    </w:p>
                    <w:p w14:paraId="5EB05F7D" w14:textId="6CE93999" w:rsidR="004B1BE2" w:rsidRPr="00C00F9A" w:rsidRDefault="004B1BE2" w:rsidP="00C00F9A">
                      <w:pPr>
                        <w:numPr>
                          <w:ilvl w:val="0"/>
                          <w:numId w:val="1"/>
                        </w:numPr>
                        <w:spacing w:after="0"/>
                        <w:rPr>
                          <w:rFonts w:cstheme="minorHAnsi"/>
                        </w:rPr>
                      </w:pPr>
                      <w:r w:rsidRPr="00C00F9A">
                        <w:rPr>
                          <w:rFonts w:cstheme="minorHAnsi"/>
                        </w:rPr>
                        <w:t>Discard gloves in a waste container</w:t>
                      </w:r>
                    </w:p>
                  </w:txbxContent>
                </v:textbox>
                <w10:wrap type="square" anchorx="margin"/>
              </v:shape>
            </w:pict>
          </mc:Fallback>
        </mc:AlternateContent>
      </w:r>
      <w:r w:rsidR="00C5663C" w:rsidRPr="00C00F9A">
        <w:rPr>
          <w:rFonts w:cstheme="minorHAnsi"/>
        </w:rPr>
        <w:t>Non</w:t>
      </w:r>
      <w:r w:rsidR="00CD0432" w:rsidRPr="00C00F9A">
        <w:rPr>
          <w:rFonts w:cstheme="minorHAnsi"/>
        </w:rPr>
        <w:t>-</w:t>
      </w:r>
      <w:r w:rsidR="00C5663C" w:rsidRPr="00C00F9A">
        <w:rPr>
          <w:rFonts w:cstheme="minorHAnsi"/>
        </w:rPr>
        <w:t xml:space="preserve">disposable gloves may be decontaminated (see </w:t>
      </w:r>
      <w:hyperlink w:anchor="_3.2.8_Laundering,_Decontaminating," w:history="1">
        <w:r w:rsidR="00C5663C" w:rsidRPr="00C00F9A">
          <w:rPr>
            <w:rStyle w:val="Hyperlink"/>
            <w:rFonts w:cstheme="minorHAnsi"/>
          </w:rPr>
          <w:t>Section 3.2</w:t>
        </w:r>
        <w:bookmarkStart w:id="41" w:name="_Hlt142616951"/>
        <w:r w:rsidR="00C5663C" w:rsidRPr="00C00F9A">
          <w:rPr>
            <w:rStyle w:val="Hyperlink"/>
            <w:rFonts w:cstheme="minorHAnsi"/>
          </w:rPr>
          <w:t>.</w:t>
        </w:r>
        <w:bookmarkEnd w:id="41"/>
        <w:r w:rsidR="00C5663C" w:rsidRPr="00C00F9A">
          <w:rPr>
            <w:rStyle w:val="Hyperlink"/>
            <w:rFonts w:cstheme="minorHAnsi"/>
          </w:rPr>
          <w:t>8</w:t>
        </w:r>
      </w:hyperlink>
      <w:r w:rsidR="00C5663C" w:rsidRPr="00C00F9A">
        <w:rPr>
          <w:rFonts w:cstheme="minorHAnsi"/>
        </w:rPr>
        <w:t xml:space="preserve">) if the integrity of the gloves is not compromised. However, they must be disposed of and treated as a regulated waste (see </w:t>
      </w:r>
      <w:hyperlink w:anchor="_5.2.9_Disposing_of_Regulated_Wastes" w:history="1">
        <w:r w:rsidR="00C5663C" w:rsidRPr="00C00F9A">
          <w:rPr>
            <w:rStyle w:val="Hyperlink"/>
            <w:rFonts w:cstheme="minorHAnsi"/>
          </w:rPr>
          <w:t>Sectio</w:t>
        </w:r>
        <w:bookmarkStart w:id="42" w:name="_Hlt142616954"/>
        <w:r w:rsidR="00C5663C" w:rsidRPr="00C00F9A">
          <w:rPr>
            <w:rStyle w:val="Hyperlink"/>
            <w:rFonts w:cstheme="minorHAnsi"/>
          </w:rPr>
          <w:t>n</w:t>
        </w:r>
        <w:bookmarkEnd w:id="42"/>
        <w:r w:rsidR="00C5663C" w:rsidRPr="00C00F9A">
          <w:rPr>
            <w:rStyle w:val="Hyperlink"/>
            <w:rFonts w:cstheme="minorHAnsi"/>
          </w:rPr>
          <w:t xml:space="preserve"> 3.2.9</w:t>
        </w:r>
      </w:hyperlink>
      <w:r w:rsidR="00C5663C" w:rsidRPr="00C00F9A">
        <w:rPr>
          <w:rFonts w:cstheme="minorHAnsi"/>
        </w:rPr>
        <w:t xml:space="preserve">) if they are cracked, peeling, torn, punctured, or exhibit other signs of deterioration or when their ability to function as a barrier is compromised. </w:t>
      </w:r>
    </w:p>
    <w:p w14:paraId="5875383A" w14:textId="77777777" w:rsidR="00C5663C" w:rsidRPr="00C00F9A" w:rsidRDefault="00C5663C" w:rsidP="0030717F">
      <w:pPr>
        <w:pStyle w:val="ListBullet"/>
        <w:spacing w:line="240" w:lineRule="auto"/>
        <w:rPr>
          <w:rFonts w:cstheme="minorHAnsi"/>
          <w:color w:val="000000"/>
        </w:rPr>
      </w:pPr>
      <w:r w:rsidRPr="00C00F9A">
        <w:rPr>
          <w:rFonts w:cstheme="minorHAnsi"/>
          <w:color w:val="000000"/>
        </w:rPr>
        <w:t xml:space="preserve">Gloves must be pulled off using the procedures listed in </w:t>
      </w:r>
      <w:hyperlink w:anchor="Text_Box_4" w:history="1">
        <w:r w:rsidRPr="00C00F9A">
          <w:rPr>
            <w:rStyle w:val="Hyperlink"/>
            <w:rFonts w:cstheme="minorHAnsi"/>
          </w:rPr>
          <w:t>Text Box 4</w:t>
        </w:r>
      </w:hyperlink>
      <w:r w:rsidRPr="00C00F9A">
        <w:rPr>
          <w:rFonts w:cstheme="minorHAnsi"/>
          <w:color w:val="000000"/>
        </w:rPr>
        <w:t xml:space="preserve"> to prevent contaminated fluids from contacting the skin.</w:t>
      </w:r>
    </w:p>
    <w:p w14:paraId="5875383B" w14:textId="77777777" w:rsidR="00C5663C" w:rsidRPr="00C00F9A" w:rsidRDefault="00C5663C" w:rsidP="0030717F">
      <w:pPr>
        <w:pStyle w:val="ListBullet"/>
        <w:spacing w:line="240" w:lineRule="auto"/>
        <w:rPr>
          <w:rFonts w:cstheme="minorHAnsi"/>
          <w:color w:val="000000"/>
        </w:rPr>
      </w:pPr>
      <w:r w:rsidRPr="00C00F9A">
        <w:rPr>
          <w:rFonts w:cstheme="minorHAnsi"/>
          <w:color w:val="000000"/>
        </w:rPr>
        <w:t>Employees must not use teeth to assist in putting on or removing gloves.</w:t>
      </w:r>
    </w:p>
    <w:p w14:paraId="5875383D" w14:textId="560ED1E1" w:rsidR="00C5663C" w:rsidRPr="00C00F9A" w:rsidRDefault="00C5663C" w:rsidP="00C00F9A">
      <w:pPr>
        <w:pStyle w:val="ListBullet"/>
        <w:spacing w:line="240" w:lineRule="auto"/>
        <w:rPr>
          <w:rFonts w:cstheme="minorHAnsi"/>
          <w:color w:val="000000"/>
        </w:rPr>
      </w:pPr>
      <w:r w:rsidRPr="00C00F9A">
        <w:rPr>
          <w:rFonts w:cstheme="minorHAnsi"/>
          <w:color w:val="000000"/>
        </w:rPr>
        <w:t>Employees must not smoke, eat, drink, or apply cosmetics or lip balm while wearing protective gloves (or at any other time when there is a reasonable likelihood of occupational exposure). In addition, they must not handle contact lenses or touch their eyes, nose, mouth, or broken skin while wearing gloves.</w:t>
      </w:r>
    </w:p>
    <w:p w14:paraId="5875383E" w14:textId="77777777" w:rsidR="00305DAA" w:rsidRPr="00C00F9A" w:rsidRDefault="00305DAA" w:rsidP="0030717F">
      <w:pPr>
        <w:pStyle w:val="ListBullet"/>
        <w:numPr>
          <w:ilvl w:val="0"/>
          <w:numId w:val="0"/>
        </w:numPr>
        <w:spacing w:after="0" w:line="240" w:lineRule="auto"/>
        <w:rPr>
          <w:rFonts w:cstheme="minorHAnsi"/>
          <w:color w:val="000000"/>
        </w:rPr>
      </w:pPr>
    </w:p>
    <w:p w14:paraId="5875383F" w14:textId="77777777" w:rsidR="00C5663C" w:rsidRPr="00C00F9A" w:rsidRDefault="00C5663C" w:rsidP="0030717F">
      <w:pPr>
        <w:pStyle w:val="Heading4"/>
        <w:spacing w:after="0" w:line="240" w:lineRule="auto"/>
        <w:rPr>
          <w:rFonts w:cstheme="minorHAnsi"/>
        </w:rPr>
      </w:pPr>
      <w:bookmarkStart w:id="43" w:name="_Toc203466814"/>
      <w:r w:rsidRPr="00C00F9A">
        <w:rPr>
          <w:rFonts w:cstheme="minorHAnsi"/>
        </w:rPr>
        <w:t>3.2.2.3</w:t>
      </w:r>
      <w:r w:rsidRPr="00C00F9A">
        <w:rPr>
          <w:rFonts w:cstheme="minorHAnsi"/>
        </w:rPr>
        <w:tab/>
        <w:t>Other Types of PPE—Goggles, Masks, and Aprons</w:t>
      </w:r>
      <w:bookmarkEnd w:id="43"/>
    </w:p>
    <w:p w14:paraId="58753840" w14:textId="25480970" w:rsidR="00C5663C" w:rsidRPr="00C00F9A" w:rsidRDefault="00C5663C" w:rsidP="0030717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841" w14:textId="6C4F74C8" w:rsidR="00C5663C" w:rsidRPr="00C00F9A" w:rsidRDefault="14691096" w:rsidP="7EF8646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18"/>
          <w:szCs w:val="18"/>
        </w:rPr>
      </w:pPr>
      <w:r w:rsidRPr="00C00F9A">
        <w:rPr>
          <w:rFonts w:cstheme="minorHAnsi"/>
          <w:color w:val="000000"/>
        </w:rPr>
        <w:t xml:space="preserve">In many situations, emergency responders might only require gloves to protect themselves from exposure to bloodborne pathogens. When there is a chance of being splashed or splattered by blood or other fluids that require universal precautions, however, emergency responders must wear mouth protection (e.g., masks) in combination with eye protection devices, such as goggles, glasses with solid-side shields, or chin-length face shields. (Wearing a tight fitting full-face respirator also meets these requirements.) More extensive coverings, such as surgical-type gowns or aprons made of (or lined with) fluid-proof materials, might also be necessary depending on the situation and the amount of splashing anticipated. </w:t>
      </w:r>
    </w:p>
    <w:p w14:paraId="58753842" w14:textId="77777777" w:rsidR="00C5663C" w:rsidRPr="00C00F9A" w:rsidRDefault="00C5663C" w:rsidP="0030717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rPr>
      </w:pPr>
    </w:p>
    <w:p w14:paraId="58753843" w14:textId="77777777" w:rsidR="00C5663C" w:rsidRPr="00C00F9A" w:rsidRDefault="00C5663C" w:rsidP="0030717F">
      <w:pPr>
        <w:pStyle w:val="Heading3"/>
        <w:spacing w:after="0" w:line="240" w:lineRule="auto"/>
        <w:rPr>
          <w:rFonts w:cstheme="minorHAnsi"/>
        </w:rPr>
      </w:pPr>
      <w:bookmarkStart w:id="44" w:name="_5.2.3_Addressing_Contaminated_Cloth"/>
      <w:bookmarkStart w:id="45" w:name="_3.2.3_Handling_Contaminated"/>
      <w:bookmarkStart w:id="46" w:name="_Toc203466815"/>
      <w:bookmarkEnd w:id="44"/>
      <w:bookmarkEnd w:id="45"/>
      <w:r w:rsidRPr="00C00F9A">
        <w:rPr>
          <w:rFonts w:cstheme="minorHAnsi"/>
        </w:rPr>
        <w:t>3.2.3</w:t>
      </w:r>
      <w:r w:rsidRPr="00C00F9A">
        <w:rPr>
          <w:rFonts w:cstheme="minorHAnsi"/>
        </w:rPr>
        <w:tab/>
        <w:t>Handling Contaminated Clothing</w:t>
      </w:r>
      <w:bookmarkEnd w:id="46"/>
    </w:p>
    <w:p w14:paraId="58753844" w14:textId="77777777" w:rsidR="00C5663C" w:rsidRPr="00C00F9A" w:rsidRDefault="00C5663C" w:rsidP="0030717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845" w14:textId="4C5440AA" w:rsidR="00C5663C" w:rsidRPr="00C00F9A" w:rsidRDefault="00C5663C" w:rsidP="0030717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rPr>
        <w:t xml:space="preserve">In the process of performing field work, clothing might become contaminated with blood or other body fluids. If employees suspect that this has occurred, they must remove the clothing as soon as possible, place it in a leak-proof bag that is appropriately color-coded or labeled (see </w:t>
      </w:r>
      <w:hyperlink w:anchor="_5.2.10_Labeling_Requirements" w:history="1">
        <w:r w:rsidRPr="00C00F9A">
          <w:rPr>
            <w:rStyle w:val="Hyperlink"/>
            <w:rFonts w:cstheme="minorHAnsi"/>
          </w:rPr>
          <w:t>Section 3.2.10</w:t>
        </w:r>
      </w:hyperlink>
      <w:r w:rsidRPr="00C00F9A">
        <w:rPr>
          <w:rFonts w:cstheme="minorHAnsi"/>
          <w:color w:val="000000"/>
        </w:rPr>
        <w:t xml:space="preserve">), and don new clothes. An extra change of clothing must always be available. </w:t>
      </w:r>
      <w:hyperlink w:anchor="_5.2.8_Laundering,_Decontaminating,_" w:history="1">
        <w:r w:rsidRPr="00C00F9A">
          <w:rPr>
            <w:rStyle w:val="Hyperlink"/>
            <w:rFonts w:cstheme="minorHAnsi"/>
          </w:rPr>
          <w:t>Section 3.2.</w:t>
        </w:r>
        <w:bookmarkStart w:id="47" w:name="_Hlt142616966"/>
        <w:r w:rsidRPr="00C00F9A">
          <w:rPr>
            <w:rStyle w:val="Hyperlink"/>
            <w:rFonts w:cstheme="minorHAnsi"/>
          </w:rPr>
          <w:t>8</w:t>
        </w:r>
        <w:bookmarkEnd w:id="47"/>
      </w:hyperlink>
      <w:r w:rsidRPr="00C00F9A">
        <w:rPr>
          <w:rFonts w:cstheme="minorHAnsi"/>
          <w:color w:val="000000"/>
        </w:rPr>
        <w:t xml:space="preserve"> presents information on laundering contaminated clothes. </w:t>
      </w:r>
    </w:p>
    <w:p w14:paraId="58753846" w14:textId="77777777" w:rsidR="00C5663C" w:rsidRPr="00C00F9A" w:rsidRDefault="00C5663C" w:rsidP="0030717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847" w14:textId="77777777" w:rsidR="00C5663C" w:rsidRPr="00C00F9A" w:rsidRDefault="00C5663C" w:rsidP="0030717F">
      <w:pPr>
        <w:pStyle w:val="Heading3"/>
        <w:spacing w:after="0" w:line="240" w:lineRule="auto"/>
        <w:rPr>
          <w:rFonts w:cstheme="minorHAnsi"/>
        </w:rPr>
      </w:pPr>
      <w:bookmarkStart w:id="48" w:name="_5.2.4_Washing_Skin_and_Flushing_Muc"/>
      <w:bookmarkStart w:id="49" w:name="_3.2.4_Washing_Skin"/>
      <w:bookmarkStart w:id="50" w:name="_Toc203466816"/>
      <w:bookmarkEnd w:id="48"/>
      <w:bookmarkEnd w:id="49"/>
      <w:r w:rsidRPr="00C00F9A">
        <w:rPr>
          <w:rFonts w:cstheme="minorHAnsi"/>
        </w:rPr>
        <w:t>3.2.4</w:t>
      </w:r>
      <w:r w:rsidRPr="00C00F9A">
        <w:rPr>
          <w:rFonts w:cstheme="minorHAnsi"/>
        </w:rPr>
        <w:tab/>
        <w:t>Washing Skin and Flushing Mucous Membranes</w:t>
      </w:r>
      <w:bookmarkEnd w:id="50"/>
    </w:p>
    <w:p w14:paraId="58753848" w14:textId="77777777" w:rsidR="00C5663C" w:rsidRPr="00C00F9A" w:rsidRDefault="00C5663C" w:rsidP="00307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849" w14:textId="77777777" w:rsidR="00C5663C" w:rsidRPr="00C00F9A" w:rsidRDefault="00C5663C" w:rsidP="00307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rPr>
        <w:t>Protecting the hands and keeping them clean is an individual’s first line of defense against acquiring a bloodborne infection. Thus, when emergency responders contact or handle potentially infectious materials, they must wash their hands (as well as any other body parts that could have been exposed to infectious materials) with soap and clean or potable water immediately (or as soon as feasible) before</w:t>
      </w:r>
      <w:r w:rsidRPr="00C00F9A">
        <w:rPr>
          <w:rFonts w:cstheme="minorHAnsi"/>
          <w:i/>
          <w:color w:val="000000"/>
        </w:rPr>
        <w:t xml:space="preserve"> </w:t>
      </w:r>
      <w:r w:rsidRPr="00C00F9A">
        <w:rPr>
          <w:rFonts w:cstheme="minorHAnsi"/>
          <w:color w:val="000000"/>
        </w:rPr>
        <w:t>they touch their eyes, mouth, or nose. Also, hands must be washed immediately (or as soon as possible) after removing disposable gloves or other PPE. The following hand-washing guidelines apply:</w:t>
      </w:r>
    </w:p>
    <w:p w14:paraId="5875384A" w14:textId="77777777" w:rsidR="00C5663C" w:rsidRPr="00C00F9A" w:rsidRDefault="00C5663C" w:rsidP="00307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84B" w14:textId="77777777" w:rsidR="00C5663C" w:rsidRPr="00C00F9A" w:rsidRDefault="00C5663C" w:rsidP="0030717F">
      <w:pPr>
        <w:pStyle w:val="ListBullet"/>
        <w:spacing w:line="240" w:lineRule="auto"/>
        <w:rPr>
          <w:rFonts w:cstheme="minorHAnsi"/>
        </w:rPr>
      </w:pPr>
      <w:r w:rsidRPr="00C00F9A">
        <w:rPr>
          <w:rFonts w:cstheme="minorHAnsi"/>
          <w:color w:val="000000"/>
        </w:rPr>
        <w:t xml:space="preserve">Special germicidal soap is desirable, but not necessary. </w:t>
      </w:r>
    </w:p>
    <w:p w14:paraId="5875384C" w14:textId="18009CFF" w:rsidR="00C5663C" w:rsidRPr="00C00F9A" w:rsidRDefault="00C5663C" w:rsidP="0030717F">
      <w:pPr>
        <w:pStyle w:val="ListBullet"/>
        <w:spacing w:line="240" w:lineRule="auto"/>
        <w:rPr>
          <w:rFonts w:cstheme="minorHAnsi"/>
        </w:rPr>
      </w:pPr>
      <w:r w:rsidRPr="00C00F9A">
        <w:rPr>
          <w:rFonts w:cstheme="minorHAnsi"/>
        </w:rPr>
        <w:t xml:space="preserve">Hands must be washed for at </w:t>
      </w:r>
      <w:r w:rsidR="001A1334" w:rsidRPr="00C00F9A">
        <w:rPr>
          <w:rFonts w:cstheme="minorHAnsi"/>
        </w:rPr>
        <w:t>least 20</w:t>
      </w:r>
      <w:r w:rsidRPr="00C00F9A">
        <w:rPr>
          <w:rFonts w:cstheme="minorHAnsi"/>
        </w:rPr>
        <w:t xml:space="preserve"> seconds before rinsing. </w:t>
      </w:r>
    </w:p>
    <w:p w14:paraId="5875384D" w14:textId="77777777" w:rsidR="00C5663C" w:rsidRPr="00C00F9A" w:rsidRDefault="00C5663C" w:rsidP="00296D44">
      <w:pPr>
        <w:pStyle w:val="ListBullet"/>
        <w:spacing w:after="0" w:line="240" w:lineRule="auto"/>
        <w:rPr>
          <w:rFonts w:cstheme="minorHAnsi"/>
        </w:rPr>
      </w:pPr>
      <w:r w:rsidRPr="00C00F9A">
        <w:rPr>
          <w:rFonts w:cstheme="minorHAnsi"/>
        </w:rPr>
        <w:t>If thorough hand washing is not possible, employees may use a waterless antiseptic cleanser following the manufacturer’s recommendations for product use. As a follow-up, however, thorough washing must be performed as soon as feasible.</w:t>
      </w:r>
    </w:p>
    <w:p w14:paraId="5875384E" w14:textId="77777777" w:rsidR="00C5663C" w:rsidRPr="00C00F9A" w:rsidRDefault="00C5663C" w:rsidP="0030717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84F" w14:textId="77777777" w:rsidR="00305DAA" w:rsidRPr="00C00F9A" w:rsidRDefault="00C5663C" w:rsidP="0030717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rPr>
      </w:pPr>
      <w:r w:rsidRPr="00C00F9A">
        <w:rPr>
          <w:rFonts w:cstheme="minorHAnsi"/>
        </w:rPr>
        <w:t>If the mucous membranes of the mouth, eyes, or nose come into contact with blood or other potentially infectious materials, these body parts must be flushed with potable water immediately, or as soon as feasible. To ensure that employees are able to flush their eyes and face in the event of an exposure incident, a portable eye/face wash station must be available on site.</w:t>
      </w:r>
    </w:p>
    <w:p w14:paraId="58753850" w14:textId="77777777" w:rsidR="00C5663C" w:rsidRPr="00C00F9A" w:rsidRDefault="00C5663C" w:rsidP="0030717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18"/>
        </w:rPr>
      </w:pPr>
      <w:r w:rsidRPr="00C00F9A">
        <w:rPr>
          <w:rFonts w:cstheme="minorHAnsi"/>
        </w:rPr>
        <w:t xml:space="preserve"> </w:t>
      </w:r>
    </w:p>
    <w:p w14:paraId="58753851" w14:textId="77777777" w:rsidR="00C5663C" w:rsidRPr="00C00F9A" w:rsidRDefault="00C5663C" w:rsidP="0030717F">
      <w:pPr>
        <w:pStyle w:val="Heading3"/>
        <w:spacing w:after="0" w:line="240" w:lineRule="auto"/>
        <w:rPr>
          <w:rFonts w:cstheme="minorHAnsi"/>
        </w:rPr>
      </w:pPr>
      <w:bookmarkStart w:id="51" w:name="_5.2.5_Procedures_to_Follow_When_Han"/>
      <w:bookmarkStart w:id="52" w:name="_3.2.5_Procedures_to"/>
      <w:bookmarkStart w:id="53" w:name="_Toc203466817"/>
      <w:bookmarkEnd w:id="51"/>
      <w:bookmarkEnd w:id="52"/>
      <w:r w:rsidRPr="00C00F9A">
        <w:rPr>
          <w:rFonts w:cstheme="minorHAnsi"/>
        </w:rPr>
        <w:t>3.2.5</w:t>
      </w:r>
      <w:r w:rsidRPr="00C00F9A">
        <w:rPr>
          <w:rFonts w:cstheme="minorHAnsi"/>
        </w:rPr>
        <w:tab/>
        <w:t>Procedures to Follow When Handling Potentially Contaminated Objects</w:t>
      </w:r>
      <w:bookmarkEnd w:id="53"/>
    </w:p>
    <w:p w14:paraId="58753852" w14:textId="77777777" w:rsidR="00C5663C" w:rsidRPr="00C00F9A" w:rsidRDefault="00C5663C" w:rsidP="0030717F">
      <w:pPr>
        <w:keepNext/>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i/>
          <w:color w:val="000000"/>
        </w:rPr>
      </w:pPr>
    </w:p>
    <w:p w14:paraId="58753853" w14:textId="77777777" w:rsidR="00C5663C" w:rsidRPr="00C00F9A" w:rsidRDefault="00C5663C" w:rsidP="0030717F">
      <w:pPr>
        <w:pStyle w:val="Heading4"/>
        <w:spacing w:after="0" w:line="240" w:lineRule="auto"/>
        <w:rPr>
          <w:rFonts w:cstheme="minorHAnsi"/>
        </w:rPr>
      </w:pPr>
      <w:bookmarkStart w:id="54" w:name="_Toc203466818"/>
      <w:r w:rsidRPr="00C00F9A">
        <w:rPr>
          <w:rFonts w:cstheme="minorHAnsi"/>
        </w:rPr>
        <w:t>3.2.5.1</w:t>
      </w:r>
      <w:r w:rsidRPr="00C00F9A">
        <w:rPr>
          <w:rFonts w:cstheme="minorHAnsi"/>
        </w:rPr>
        <w:tab/>
        <w:t>General Procedures</w:t>
      </w:r>
      <w:bookmarkEnd w:id="54"/>
    </w:p>
    <w:p w14:paraId="58753854" w14:textId="77777777" w:rsidR="00C5663C" w:rsidRPr="00C00F9A" w:rsidRDefault="00C5663C" w:rsidP="0030717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855" w14:textId="77777777" w:rsidR="00C5663C" w:rsidRPr="00C00F9A" w:rsidRDefault="00C5663C" w:rsidP="00307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rPr>
        <w:t xml:space="preserve">When handling objects or materials that could potentially be contaminated with blood or other infectious materials, emergency responders must adhere to the following guidelines: </w:t>
      </w:r>
    </w:p>
    <w:p w14:paraId="58753856" w14:textId="77777777" w:rsidR="00C5663C" w:rsidRPr="00C00F9A" w:rsidRDefault="00C5663C" w:rsidP="00307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857" w14:textId="55782425" w:rsidR="00C5663C" w:rsidRPr="00C00F9A" w:rsidRDefault="00C5663C" w:rsidP="0030717F">
      <w:pPr>
        <w:pStyle w:val="ListBullet"/>
        <w:spacing w:line="240" w:lineRule="auto"/>
        <w:rPr>
          <w:rFonts w:cstheme="minorHAnsi"/>
        </w:rPr>
      </w:pPr>
      <w:r w:rsidRPr="00C00F9A">
        <w:rPr>
          <w:rFonts w:cstheme="minorHAnsi"/>
        </w:rPr>
        <w:t xml:space="preserve">Whenever feasible, disposable tools must be used (and disposed of as regulated waste—see </w:t>
      </w:r>
      <w:hyperlink w:anchor="_5.2.9_Disposing_of_Regulated_Wastes" w:history="1">
        <w:r w:rsidRPr="00C00F9A">
          <w:rPr>
            <w:rStyle w:val="Hyperlink"/>
            <w:rFonts w:cstheme="minorHAnsi"/>
          </w:rPr>
          <w:t>Secti</w:t>
        </w:r>
        <w:bookmarkStart w:id="55" w:name="_Hlt142616975"/>
        <w:r w:rsidRPr="00C00F9A">
          <w:rPr>
            <w:rStyle w:val="Hyperlink"/>
            <w:rFonts w:cstheme="minorHAnsi"/>
          </w:rPr>
          <w:t>o</w:t>
        </w:r>
        <w:bookmarkEnd w:id="55"/>
        <w:r w:rsidRPr="00C00F9A">
          <w:rPr>
            <w:rStyle w:val="Hyperlink"/>
            <w:rFonts w:cstheme="minorHAnsi"/>
          </w:rPr>
          <w:t>n 3.2.9</w:t>
        </w:r>
      </w:hyperlink>
      <w:r w:rsidRPr="00C00F9A">
        <w:rPr>
          <w:rFonts w:cstheme="minorHAnsi"/>
        </w:rPr>
        <w:t xml:space="preserve">) to handle objects that could be contaminated with infectious materials. If non-disposable tools are used, they must be decontaminated (see </w:t>
      </w:r>
      <w:hyperlink w:anchor="_5.2.8_Laundering,_Decontaminating,_" w:history="1">
        <w:r w:rsidRPr="00C00F9A">
          <w:rPr>
            <w:rStyle w:val="Hyperlink"/>
            <w:rFonts w:cstheme="minorHAnsi"/>
          </w:rPr>
          <w:t>Sect</w:t>
        </w:r>
        <w:bookmarkStart w:id="56" w:name="_Hlt142616978"/>
        <w:r w:rsidRPr="00C00F9A">
          <w:rPr>
            <w:rStyle w:val="Hyperlink"/>
            <w:rFonts w:cstheme="minorHAnsi"/>
          </w:rPr>
          <w:t>i</w:t>
        </w:r>
        <w:bookmarkEnd w:id="56"/>
        <w:r w:rsidRPr="00C00F9A">
          <w:rPr>
            <w:rStyle w:val="Hyperlink"/>
            <w:rFonts w:cstheme="minorHAnsi"/>
          </w:rPr>
          <w:t>on 3.2.8</w:t>
        </w:r>
      </w:hyperlink>
      <w:r w:rsidRPr="00C00F9A">
        <w:rPr>
          <w:rFonts w:cstheme="minorHAnsi"/>
        </w:rPr>
        <w:t>) as soon as possible but definitely before being stored or reused.</w:t>
      </w:r>
    </w:p>
    <w:p w14:paraId="58753858" w14:textId="77777777" w:rsidR="00C5663C" w:rsidRPr="00C00F9A" w:rsidRDefault="00C5663C" w:rsidP="00296D44">
      <w:pPr>
        <w:pStyle w:val="ListBullet"/>
        <w:spacing w:after="0" w:line="240" w:lineRule="auto"/>
        <w:rPr>
          <w:rFonts w:cstheme="minorHAnsi"/>
        </w:rPr>
      </w:pPr>
      <w:r w:rsidRPr="00C00F9A">
        <w:rPr>
          <w:rFonts w:cstheme="minorHAnsi"/>
        </w:rPr>
        <w:t xml:space="preserve">Food and drink must not be kept in refrigerators, freezers, shelves, cabinets, or on countertops or bench tops if infectious or potentially infectious objects are present in these locations. </w:t>
      </w:r>
    </w:p>
    <w:p w14:paraId="58753859" w14:textId="77777777" w:rsidR="00C5663C" w:rsidRPr="00C00F9A" w:rsidRDefault="00C5663C" w:rsidP="0030717F">
      <w:pPr>
        <w:pStyle w:val="ListBullet"/>
        <w:numPr>
          <w:ilvl w:val="0"/>
          <w:numId w:val="0"/>
        </w:numPr>
        <w:spacing w:after="0" w:line="240" w:lineRule="auto"/>
        <w:rPr>
          <w:rFonts w:cstheme="minorHAnsi"/>
        </w:rPr>
      </w:pPr>
    </w:p>
    <w:p w14:paraId="5875385A" w14:textId="77777777" w:rsidR="00C5663C" w:rsidRPr="00C00F9A" w:rsidRDefault="00C5663C" w:rsidP="0030717F">
      <w:pPr>
        <w:pStyle w:val="Heading4"/>
        <w:spacing w:after="0" w:line="240" w:lineRule="auto"/>
        <w:rPr>
          <w:rFonts w:cstheme="minorHAnsi"/>
        </w:rPr>
      </w:pPr>
      <w:bookmarkStart w:id="57" w:name="_Toc203466819"/>
      <w:r w:rsidRPr="00C00F9A">
        <w:rPr>
          <w:rFonts w:cstheme="minorHAnsi"/>
        </w:rPr>
        <w:t>3.2.5.2</w:t>
      </w:r>
      <w:r w:rsidRPr="00C00F9A">
        <w:rPr>
          <w:rFonts w:cstheme="minorHAnsi"/>
        </w:rPr>
        <w:tab/>
        <w:t>Handling and Disposing of Sharps</w:t>
      </w:r>
      <w:bookmarkEnd w:id="57"/>
    </w:p>
    <w:p w14:paraId="5875385B" w14:textId="77777777" w:rsidR="00C5663C" w:rsidRPr="00C00F9A" w:rsidRDefault="00C5663C" w:rsidP="00307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85C" w14:textId="77777777" w:rsidR="00C5663C" w:rsidRPr="00C00F9A" w:rsidRDefault="00C5663C" w:rsidP="00307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rPr>
        <w:t xml:space="preserve">Emergency responders must use extreme caution when handling needles or other sharp items, such as razor blades or scalpels. To prevent possible injuries or exposure, employees must adhere to the following procedures: </w:t>
      </w:r>
    </w:p>
    <w:p w14:paraId="5875385D" w14:textId="77777777" w:rsidR="00C5663C" w:rsidRPr="00C00F9A" w:rsidRDefault="00C5663C" w:rsidP="00307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rPr>
      </w:pPr>
    </w:p>
    <w:p w14:paraId="5875385E" w14:textId="77777777" w:rsidR="00C5663C" w:rsidRPr="00C00F9A" w:rsidRDefault="00C5663C" w:rsidP="0030717F">
      <w:pPr>
        <w:pStyle w:val="ListBullet"/>
        <w:spacing w:line="240" w:lineRule="auto"/>
        <w:rPr>
          <w:rFonts w:cstheme="minorHAnsi"/>
        </w:rPr>
      </w:pPr>
      <w:r w:rsidRPr="00C00F9A">
        <w:rPr>
          <w:rFonts w:cstheme="minorHAnsi"/>
          <w:color w:val="000000"/>
        </w:rPr>
        <w:t xml:space="preserve">If employees encounter contaminated needles or other sharp instruments during the course of their field work, they must stop what they are doing and don protective gloves before proceeding with their activities. In such cases, employees must wear leather gloves over disposable gloves. (See </w:t>
      </w:r>
      <w:hyperlink w:anchor="_5.2.2.2_Gloves" w:history="1">
        <w:bookmarkStart w:id="58" w:name="_Hlt142616984"/>
        <w:r w:rsidRPr="00C00F9A">
          <w:rPr>
            <w:rStyle w:val="Hyperlink"/>
            <w:rFonts w:cstheme="minorHAnsi"/>
          </w:rPr>
          <w:t>Section 3.</w:t>
        </w:r>
        <w:bookmarkEnd w:id="58"/>
        <w:r w:rsidRPr="00C00F9A">
          <w:rPr>
            <w:rStyle w:val="Hyperlink"/>
            <w:rFonts w:cstheme="minorHAnsi"/>
          </w:rPr>
          <w:t>2.2.2</w:t>
        </w:r>
      </w:hyperlink>
      <w:r w:rsidRPr="00C00F9A">
        <w:rPr>
          <w:rFonts w:cstheme="minorHAnsi"/>
          <w:color w:val="000000"/>
        </w:rPr>
        <w:t xml:space="preserve"> for guidelines on donning, wearing, removing, and disposing of protective gloves.) </w:t>
      </w:r>
    </w:p>
    <w:p w14:paraId="5875385F" w14:textId="77777777" w:rsidR="00C5663C" w:rsidRPr="00C00F9A" w:rsidRDefault="00C5663C" w:rsidP="0030717F">
      <w:pPr>
        <w:pStyle w:val="ListBullet"/>
        <w:spacing w:line="240" w:lineRule="auto"/>
        <w:rPr>
          <w:rFonts w:cstheme="minorHAnsi"/>
        </w:rPr>
      </w:pPr>
      <w:r w:rsidRPr="00C00F9A">
        <w:rPr>
          <w:rFonts w:cstheme="minorHAnsi"/>
        </w:rPr>
        <w:lastRenderedPageBreak/>
        <w:t xml:space="preserve">Do not pick up objects by hand. Instead, use tongs, pliers, or other tools to handle sharp objects that may be contaminated. </w:t>
      </w:r>
    </w:p>
    <w:p w14:paraId="58753860" w14:textId="77777777" w:rsidR="00C5663C" w:rsidRPr="00C00F9A" w:rsidRDefault="00C5663C" w:rsidP="0030717F">
      <w:pPr>
        <w:pStyle w:val="ListBullet"/>
        <w:spacing w:line="240" w:lineRule="auto"/>
        <w:rPr>
          <w:rFonts w:cstheme="minorHAnsi"/>
        </w:rPr>
      </w:pPr>
      <w:r w:rsidRPr="00C00F9A">
        <w:rPr>
          <w:rFonts w:cstheme="minorHAnsi"/>
        </w:rPr>
        <w:t xml:space="preserve">Used needles must never be bent, broken, recapped by hand, or removed from disposable syringes. </w:t>
      </w:r>
    </w:p>
    <w:p w14:paraId="58753861" w14:textId="7D0F795A" w:rsidR="00C5663C" w:rsidRPr="00C00F9A" w:rsidRDefault="00C5663C" w:rsidP="00296D44">
      <w:pPr>
        <w:pStyle w:val="ListBullet"/>
        <w:spacing w:after="0" w:line="240" w:lineRule="auto"/>
        <w:rPr>
          <w:rFonts w:cstheme="minorHAnsi"/>
        </w:rPr>
      </w:pPr>
      <w:r w:rsidRPr="00C00F9A">
        <w:rPr>
          <w:rFonts w:cstheme="minorHAnsi"/>
        </w:rPr>
        <w:t xml:space="preserve">Disposable syringes, hypodermic needles, or other sharp items that may potentially be contaminated with blood or other body fluids must be disposed of as regulated waste (see </w:t>
      </w:r>
      <w:hyperlink w:anchor="_5.2.9_Disposing_of_Regulated_Wastes" w:history="1">
        <w:r w:rsidRPr="00C00F9A">
          <w:rPr>
            <w:rStyle w:val="Hyperlink"/>
            <w:rFonts w:cstheme="minorHAnsi"/>
          </w:rPr>
          <w:t>S</w:t>
        </w:r>
        <w:bookmarkStart w:id="59" w:name="_Hlt142616989"/>
        <w:r w:rsidRPr="00C00F9A">
          <w:rPr>
            <w:rStyle w:val="Hyperlink"/>
            <w:rFonts w:cstheme="minorHAnsi"/>
          </w:rPr>
          <w:t>e</w:t>
        </w:r>
        <w:bookmarkEnd w:id="59"/>
        <w:r w:rsidRPr="00C00F9A">
          <w:rPr>
            <w:rStyle w:val="Hyperlink"/>
            <w:rFonts w:cstheme="minorHAnsi"/>
          </w:rPr>
          <w:t>ction 3.2.9</w:t>
        </w:r>
      </w:hyperlink>
      <w:r w:rsidRPr="00C00F9A">
        <w:rPr>
          <w:rFonts w:cstheme="minorHAnsi"/>
        </w:rPr>
        <w:t>).</w:t>
      </w:r>
    </w:p>
    <w:p w14:paraId="58753862" w14:textId="77777777" w:rsidR="00C5663C" w:rsidRPr="00C00F9A" w:rsidRDefault="00C5663C" w:rsidP="0030717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sz w:val="18"/>
        </w:rPr>
      </w:pPr>
    </w:p>
    <w:p w14:paraId="58753863" w14:textId="77777777" w:rsidR="00C5663C" w:rsidRPr="00C00F9A" w:rsidRDefault="00C5663C" w:rsidP="0030717F">
      <w:pPr>
        <w:pStyle w:val="Heading4"/>
        <w:keepLines/>
        <w:spacing w:after="0" w:line="240" w:lineRule="auto"/>
        <w:rPr>
          <w:rFonts w:cstheme="minorHAnsi"/>
        </w:rPr>
      </w:pPr>
      <w:bookmarkStart w:id="60" w:name="_Toc203466820"/>
      <w:r w:rsidRPr="00C00F9A">
        <w:rPr>
          <w:rFonts w:cstheme="minorHAnsi"/>
        </w:rPr>
        <w:t>3.2.5.3</w:t>
      </w:r>
      <w:r w:rsidRPr="00C00F9A">
        <w:rPr>
          <w:rFonts w:cstheme="minorHAnsi"/>
        </w:rPr>
        <w:tab/>
        <w:t>Procedures to Follow When Collecting or Packaging Contaminated Objects and Evidence</w:t>
      </w:r>
      <w:bookmarkEnd w:id="60"/>
    </w:p>
    <w:p w14:paraId="58753864" w14:textId="77777777" w:rsidR="00C5663C" w:rsidRPr="00C00F9A" w:rsidRDefault="00C5663C" w:rsidP="0030717F">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865" w14:textId="77777777" w:rsidR="00C5663C" w:rsidRPr="00C00F9A" w:rsidRDefault="00C5663C" w:rsidP="0030717F">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rPr>
        <w:t>In the course of performing field work, emergency responders might be called upon to</w:t>
      </w:r>
      <w:r w:rsidRPr="00C00F9A">
        <w:rPr>
          <w:rFonts w:cstheme="minorHAnsi"/>
          <w:color w:val="FF0000"/>
        </w:rPr>
        <w:t xml:space="preserve"> </w:t>
      </w:r>
      <w:r w:rsidRPr="00C00F9A">
        <w:rPr>
          <w:rFonts w:cstheme="minorHAnsi"/>
          <w:color w:val="000000"/>
        </w:rPr>
        <w:t>collect and package contaminated objects. These objects will either be disposed of, sent to a laboratory, or retained as evidence. (The latter situation may arise if EPA’s Criminal Investigation Division is asked to retain an item as evidence.) When collecting potentially contaminated objects, employees must do the following:</w:t>
      </w:r>
    </w:p>
    <w:p w14:paraId="58753866" w14:textId="77777777" w:rsidR="00C5663C" w:rsidRPr="00C00F9A" w:rsidRDefault="00C5663C" w:rsidP="0030717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867" w14:textId="77777777" w:rsidR="00C5663C" w:rsidRPr="00C00F9A" w:rsidRDefault="00C5663C" w:rsidP="0030717F">
      <w:pPr>
        <w:pStyle w:val="ListBullet"/>
        <w:spacing w:line="240" w:lineRule="auto"/>
        <w:rPr>
          <w:rFonts w:cstheme="minorHAnsi"/>
        </w:rPr>
      </w:pPr>
      <w:r w:rsidRPr="00C00F9A">
        <w:rPr>
          <w:rFonts w:cstheme="minorHAnsi"/>
          <w:color w:val="000000"/>
        </w:rPr>
        <w:t xml:space="preserve">Retain contaminated objects (only as long as the objects are not sharp) in leak-proof plastic bags until they can be disposed of or sent forward as evidence. Items must be air-dried if possible before sealing them in plastic bags. If contaminated items cannot be dried, they must be double-bagged. Transparent packaging must be used if possible, and each package must be marked with appropriate chain of custody information. In addition, a biohazard warning label (see </w:t>
      </w:r>
      <w:hyperlink w:anchor="_3.2.10_Labeling_Requirements" w:history="1">
        <w:r w:rsidRPr="00C00F9A">
          <w:rPr>
            <w:rStyle w:val="Hyperlink"/>
            <w:rFonts w:cstheme="minorHAnsi"/>
          </w:rPr>
          <w:t>Section 3.2.10</w:t>
        </w:r>
      </w:hyperlink>
      <w:r w:rsidRPr="00C00F9A">
        <w:rPr>
          <w:rFonts w:cstheme="minorHAnsi"/>
          <w:color w:val="000000"/>
        </w:rPr>
        <w:t>) must be affixed to the outside of the bag. Biohazard warning labels are not required, however, if red bags are used to store the item(s). Sharp objects must be placed in containers that are closable, leak-proof, puncture-resistant, and affixed with biohazard labels.</w:t>
      </w:r>
    </w:p>
    <w:p w14:paraId="58753868" w14:textId="77777777" w:rsidR="00C5663C" w:rsidRPr="00C00F9A" w:rsidRDefault="00C5663C" w:rsidP="00296D44">
      <w:pPr>
        <w:pStyle w:val="ListBullet"/>
        <w:spacing w:after="0" w:line="240" w:lineRule="auto"/>
        <w:rPr>
          <w:rFonts w:cstheme="minorHAnsi"/>
        </w:rPr>
      </w:pPr>
      <w:r w:rsidRPr="00C00F9A">
        <w:rPr>
          <w:rFonts w:cstheme="minorHAnsi"/>
        </w:rPr>
        <w:t>When packaging potentially contaminated objects/evidence, tape must be used to avoid accidental skin puncture by objects such as staples. Heat-sealing clear plastic envelopes are also an acceptable means of packaging potentially contaminated objects.</w:t>
      </w:r>
    </w:p>
    <w:p w14:paraId="58753869" w14:textId="77777777" w:rsidR="00C5663C" w:rsidRPr="00C00F9A" w:rsidRDefault="00C5663C" w:rsidP="0030717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sz w:val="18"/>
        </w:rPr>
      </w:pPr>
    </w:p>
    <w:p w14:paraId="5875386A" w14:textId="77777777" w:rsidR="00C5663C" w:rsidRPr="00C00F9A" w:rsidRDefault="00C5663C" w:rsidP="0030717F">
      <w:pPr>
        <w:pStyle w:val="Heading3"/>
        <w:spacing w:after="0" w:line="240" w:lineRule="auto"/>
        <w:rPr>
          <w:rFonts w:cstheme="minorHAnsi"/>
        </w:rPr>
      </w:pPr>
      <w:bookmarkStart w:id="61" w:name="_5.2.6_Safety_Procedures_to_Use_Duri"/>
      <w:bookmarkStart w:id="62" w:name="_3.2.6_Safety_Procedures"/>
      <w:bookmarkStart w:id="63" w:name="_Toc203466821"/>
      <w:bookmarkEnd w:id="61"/>
      <w:bookmarkEnd w:id="62"/>
      <w:r w:rsidRPr="00C00F9A">
        <w:rPr>
          <w:rFonts w:cstheme="minorHAnsi"/>
        </w:rPr>
        <w:t>3.2.6</w:t>
      </w:r>
      <w:r w:rsidRPr="00C00F9A">
        <w:rPr>
          <w:rFonts w:cstheme="minorHAnsi"/>
        </w:rPr>
        <w:tab/>
        <w:t>Safety Procedures to Use During Search/Inspection Operations</w:t>
      </w:r>
      <w:bookmarkEnd w:id="63"/>
    </w:p>
    <w:p w14:paraId="5875386B" w14:textId="77777777" w:rsidR="00C5663C" w:rsidRPr="00C00F9A" w:rsidRDefault="00C5663C" w:rsidP="0030717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86C" w14:textId="4CB6ACBB" w:rsidR="00C5663C" w:rsidRPr="00C00F9A" w:rsidRDefault="14691096" w:rsidP="7EF8646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themeColor="text1"/>
        </w:rPr>
        <w:t xml:space="preserve">Emergency responders may be called upon to work at sites where medical waste, biological specimens, or other potentially contaminated objects are not immediately visible. In addition to implementing the protective measures already discussed in Sections 3.2.1 through 3.2.5, employees must do the following when working at such sites: </w:t>
      </w:r>
    </w:p>
    <w:p w14:paraId="5875386D" w14:textId="77777777" w:rsidR="00C5663C" w:rsidRPr="00C00F9A" w:rsidRDefault="00C5663C" w:rsidP="0030717F">
      <w:pPr>
        <w:spacing w:after="0" w:line="240" w:lineRule="auto"/>
        <w:rPr>
          <w:rFonts w:cstheme="minorHAnsi"/>
          <w:color w:val="000000"/>
        </w:rPr>
      </w:pPr>
    </w:p>
    <w:p w14:paraId="5875386E" w14:textId="77777777" w:rsidR="00C5663C" w:rsidRPr="00C00F9A" w:rsidRDefault="00C5663C" w:rsidP="0030717F">
      <w:pPr>
        <w:numPr>
          <w:ilvl w:val="0"/>
          <w:numId w:val="33"/>
        </w:numPr>
        <w:tabs>
          <w:tab w:val="clear" w:pos="720"/>
          <w:tab w:val="num" w:pos="360"/>
        </w:tabs>
        <w:spacing w:line="240" w:lineRule="auto"/>
        <w:ind w:left="360"/>
        <w:rPr>
          <w:rFonts w:cstheme="minorHAnsi"/>
          <w:color w:val="000000"/>
        </w:rPr>
      </w:pPr>
      <w:r w:rsidRPr="00C00F9A">
        <w:rPr>
          <w:rFonts w:cstheme="minorHAnsi"/>
          <w:color w:val="000000"/>
        </w:rPr>
        <w:t>Use caution when searching a clandestine drug lab (e.g., a methamphetamine lab) or use law enforcement to investigate the facility.</w:t>
      </w:r>
    </w:p>
    <w:p w14:paraId="5875386F" w14:textId="77777777" w:rsidR="00C5663C" w:rsidRPr="00C00F9A" w:rsidRDefault="00C5663C" w:rsidP="0030717F">
      <w:pPr>
        <w:pStyle w:val="ListBullet"/>
        <w:spacing w:line="240" w:lineRule="auto"/>
        <w:rPr>
          <w:rFonts w:cstheme="minorHAnsi"/>
        </w:rPr>
      </w:pPr>
      <w:r w:rsidRPr="00C00F9A">
        <w:rPr>
          <w:rFonts w:cstheme="minorHAnsi"/>
          <w:color w:val="000000"/>
        </w:rPr>
        <w:t>Use deliberate and careful hand movements to reduce the risk of exposure while performing inspections and when handling potentially contaminated objects.</w:t>
      </w:r>
    </w:p>
    <w:p w14:paraId="58753870" w14:textId="77777777" w:rsidR="00C5663C" w:rsidRPr="00C00F9A" w:rsidRDefault="00C5663C" w:rsidP="00296D44">
      <w:pPr>
        <w:pStyle w:val="ListBullet"/>
        <w:spacing w:after="0" w:line="240" w:lineRule="auto"/>
        <w:rPr>
          <w:rFonts w:cstheme="minorHAnsi"/>
        </w:rPr>
      </w:pPr>
      <w:r w:rsidRPr="00C00F9A">
        <w:rPr>
          <w:rFonts w:cstheme="minorHAnsi"/>
        </w:rPr>
        <w:t>When feasible, visibly examine the contents of containers (e.g., waste baskets, files, bags, and other receptacles) before handling them. If possible, use long-handled mirrors and flashlights to search hidden areas rather than inserting one’s hands into these areas directly. For example, employees must not insert their hands between or under vehicle seats before performing a visual inspection of an area.</w:t>
      </w:r>
    </w:p>
    <w:p w14:paraId="58753871" w14:textId="77777777" w:rsidR="00C5663C" w:rsidRPr="00C00F9A" w:rsidRDefault="00C5663C" w:rsidP="0030717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872" w14:textId="77777777" w:rsidR="00C5663C" w:rsidRPr="00C00F9A" w:rsidRDefault="00C5663C" w:rsidP="0030717F">
      <w:pPr>
        <w:pStyle w:val="Heading3"/>
        <w:spacing w:after="0" w:line="240" w:lineRule="auto"/>
        <w:rPr>
          <w:rFonts w:cstheme="minorHAnsi"/>
        </w:rPr>
      </w:pPr>
      <w:bookmarkStart w:id="64" w:name="_5.2.7_Procedures_to_Follow_When_Cle"/>
      <w:bookmarkStart w:id="65" w:name="_3.2.7_Procedures_to"/>
      <w:bookmarkStart w:id="66" w:name="_Toc203466822"/>
      <w:bookmarkEnd w:id="64"/>
      <w:bookmarkEnd w:id="65"/>
      <w:r w:rsidRPr="00C00F9A">
        <w:rPr>
          <w:rFonts w:cstheme="minorHAnsi"/>
        </w:rPr>
        <w:t>3.2.7</w:t>
      </w:r>
      <w:r w:rsidRPr="00C00F9A">
        <w:rPr>
          <w:rFonts w:cstheme="minorHAnsi"/>
        </w:rPr>
        <w:tab/>
        <w:t>Procedures to Follow When Cleaning Up Blood/Bodily Fluid Spills</w:t>
      </w:r>
      <w:bookmarkEnd w:id="66"/>
    </w:p>
    <w:p w14:paraId="58753873" w14:textId="77777777" w:rsidR="00C5663C" w:rsidRPr="00C00F9A" w:rsidRDefault="00C5663C" w:rsidP="00307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cstheme="minorHAnsi"/>
          <w:color w:val="000000"/>
        </w:rPr>
      </w:pPr>
    </w:p>
    <w:p w14:paraId="58753874" w14:textId="77777777" w:rsidR="00C5663C" w:rsidRPr="00C00F9A" w:rsidRDefault="00C5663C" w:rsidP="00307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rPr>
        <w:lastRenderedPageBreak/>
        <w:t>If emergency responders encounter a spill that involves blood or other body fluids, they must adhere to the following procedures to clean it up:</w:t>
      </w:r>
    </w:p>
    <w:p w14:paraId="58753875" w14:textId="77777777" w:rsidR="00C5663C" w:rsidRPr="00C00F9A" w:rsidRDefault="00C5663C" w:rsidP="00307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876" w14:textId="55AF70B3" w:rsidR="00C5663C" w:rsidRPr="00C00F9A" w:rsidRDefault="00C5663C" w:rsidP="0030717F">
      <w:pPr>
        <w:pStyle w:val="ListBullet"/>
        <w:numPr>
          <w:ilvl w:val="0"/>
          <w:numId w:val="0"/>
        </w:numPr>
        <w:tabs>
          <w:tab w:val="left" w:pos="900"/>
        </w:tabs>
        <w:spacing w:after="0" w:line="240" w:lineRule="auto"/>
        <w:ind w:left="907" w:hanging="907"/>
        <w:rPr>
          <w:rFonts w:cstheme="minorHAnsi"/>
        </w:rPr>
      </w:pPr>
      <w:r w:rsidRPr="00C00F9A">
        <w:rPr>
          <w:rFonts w:cstheme="minorHAnsi"/>
          <w:color w:val="000000"/>
        </w:rPr>
        <w:t>Step 1</w:t>
      </w:r>
      <w:r w:rsidR="000A5FDD" w:rsidRPr="00C00F9A">
        <w:rPr>
          <w:rFonts w:cstheme="minorHAnsi"/>
          <w:color w:val="000000"/>
        </w:rPr>
        <w:t xml:space="preserve"> </w:t>
      </w:r>
      <w:r w:rsidRPr="00C00F9A">
        <w:rPr>
          <w:rFonts w:cstheme="minorHAnsi"/>
          <w:color w:val="000000"/>
        </w:rPr>
        <w:tab/>
        <w:t xml:space="preserve">Wear disposable gloves and other PPE (e.g., protective eyewear and an impervious gown or apron) if splashing is anticipated. (See </w:t>
      </w:r>
      <w:hyperlink w:anchor="_3.2.2_Using_Personal" w:history="1">
        <w:r w:rsidRPr="00C00F9A">
          <w:rPr>
            <w:rStyle w:val="Hyperlink"/>
            <w:rFonts w:cstheme="minorHAnsi"/>
          </w:rPr>
          <w:t xml:space="preserve">Section </w:t>
        </w:r>
        <w:bookmarkStart w:id="67" w:name="_Hlt142616999"/>
        <w:r w:rsidRPr="00C00F9A">
          <w:rPr>
            <w:rStyle w:val="Hyperlink"/>
            <w:rFonts w:cstheme="minorHAnsi"/>
          </w:rPr>
          <w:t>3.</w:t>
        </w:r>
        <w:bookmarkEnd w:id="67"/>
        <w:r w:rsidRPr="00C00F9A">
          <w:rPr>
            <w:rStyle w:val="Hyperlink"/>
            <w:rFonts w:cstheme="minorHAnsi"/>
          </w:rPr>
          <w:t>2.2</w:t>
        </w:r>
      </w:hyperlink>
      <w:r w:rsidRPr="00C00F9A">
        <w:rPr>
          <w:rFonts w:cstheme="minorHAnsi"/>
          <w:color w:val="000000"/>
        </w:rPr>
        <w:t xml:space="preserve"> for additional information on PPE.) </w:t>
      </w:r>
    </w:p>
    <w:p w14:paraId="58753877" w14:textId="77777777" w:rsidR="00C5663C" w:rsidRPr="00C00F9A" w:rsidRDefault="00C5663C" w:rsidP="0030717F">
      <w:pPr>
        <w:pStyle w:val="ListBullet"/>
        <w:numPr>
          <w:ilvl w:val="0"/>
          <w:numId w:val="0"/>
        </w:numPr>
        <w:spacing w:after="0" w:line="240" w:lineRule="auto"/>
        <w:rPr>
          <w:rFonts w:cstheme="minorHAnsi"/>
        </w:rPr>
      </w:pPr>
    </w:p>
    <w:p w14:paraId="58753878" w14:textId="37E20A15" w:rsidR="00C5663C" w:rsidRPr="00C00F9A" w:rsidRDefault="00C5663C" w:rsidP="0030717F">
      <w:pPr>
        <w:pStyle w:val="ListBullet"/>
        <w:numPr>
          <w:ilvl w:val="0"/>
          <w:numId w:val="0"/>
        </w:numPr>
        <w:tabs>
          <w:tab w:val="left" w:pos="900"/>
        </w:tabs>
        <w:spacing w:after="0" w:line="240" w:lineRule="auto"/>
        <w:ind w:left="907" w:hanging="907"/>
        <w:rPr>
          <w:rFonts w:cstheme="minorHAnsi"/>
        </w:rPr>
      </w:pPr>
      <w:r w:rsidRPr="00C00F9A">
        <w:rPr>
          <w:rFonts w:cstheme="minorHAnsi"/>
          <w:color w:val="000000"/>
        </w:rPr>
        <w:t>Step 2</w:t>
      </w:r>
      <w:r w:rsidRPr="00C00F9A">
        <w:rPr>
          <w:rFonts w:cstheme="minorHAnsi"/>
          <w:color w:val="000000"/>
        </w:rPr>
        <w:tab/>
      </w:r>
      <w:r w:rsidRPr="00C00F9A">
        <w:rPr>
          <w:rFonts w:cstheme="minorHAnsi"/>
        </w:rPr>
        <w:t xml:space="preserve">Remove visible material with a sorbent towel (or other appropriate means that will ensure against direct contact with blood) and dispose of that towel as a regulated waste (see </w:t>
      </w:r>
      <w:hyperlink w:anchor="_5.2.9_Disposing_of_Regulated_Wastes" w:history="1">
        <w:r w:rsidRPr="00C00F9A">
          <w:rPr>
            <w:rStyle w:val="Hyperlink"/>
            <w:rFonts w:cstheme="minorHAnsi"/>
          </w:rPr>
          <w:t>Sec</w:t>
        </w:r>
        <w:bookmarkStart w:id="68" w:name="_Hlt142617003"/>
        <w:r w:rsidRPr="00C00F9A">
          <w:rPr>
            <w:rStyle w:val="Hyperlink"/>
            <w:rFonts w:cstheme="minorHAnsi"/>
          </w:rPr>
          <w:t>t</w:t>
        </w:r>
        <w:bookmarkEnd w:id="68"/>
        <w:r w:rsidRPr="00C00F9A">
          <w:rPr>
            <w:rStyle w:val="Hyperlink"/>
            <w:rFonts w:cstheme="minorHAnsi"/>
          </w:rPr>
          <w:t>ion 3.2.9</w:t>
        </w:r>
      </w:hyperlink>
      <w:r w:rsidRPr="00C00F9A">
        <w:rPr>
          <w:rFonts w:cstheme="minorHAnsi"/>
        </w:rPr>
        <w:t xml:space="preserve">). </w:t>
      </w:r>
    </w:p>
    <w:p w14:paraId="58753879" w14:textId="77777777" w:rsidR="00C5663C" w:rsidRPr="00C00F9A" w:rsidRDefault="00C5663C" w:rsidP="0030717F">
      <w:pPr>
        <w:pStyle w:val="ListBullet"/>
        <w:numPr>
          <w:ilvl w:val="0"/>
          <w:numId w:val="0"/>
        </w:numPr>
        <w:spacing w:after="0" w:line="240" w:lineRule="auto"/>
        <w:ind w:left="907" w:hanging="907"/>
        <w:rPr>
          <w:rFonts w:cstheme="minorHAnsi"/>
        </w:rPr>
      </w:pPr>
    </w:p>
    <w:p w14:paraId="5875387A" w14:textId="77777777" w:rsidR="00C5663C" w:rsidRPr="00C00F9A" w:rsidRDefault="00C5663C" w:rsidP="0030717F">
      <w:pPr>
        <w:pStyle w:val="ListBullet"/>
        <w:numPr>
          <w:ilvl w:val="0"/>
          <w:numId w:val="0"/>
        </w:numPr>
        <w:tabs>
          <w:tab w:val="left" w:pos="900"/>
        </w:tabs>
        <w:spacing w:after="0" w:line="240" w:lineRule="auto"/>
        <w:ind w:left="907" w:hanging="907"/>
        <w:rPr>
          <w:rFonts w:cstheme="minorHAnsi"/>
        </w:rPr>
      </w:pPr>
      <w:r w:rsidRPr="00C00F9A">
        <w:rPr>
          <w:rFonts w:cstheme="minorHAnsi"/>
          <w:color w:val="000000"/>
        </w:rPr>
        <w:t>Step 3</w:t>
      </w:r>
      <w:r w:rsidRPr="00C00F9A">
        <w:rPr>
          <w:rFonts w:cstheme="minorHAnsi"/>
          <w:color w:val="000000"/>
        </w:rPr>
        <w:tab/>
      </w:r>
      <w:r w:rsidRPr="00C00F9A">
        <w:rPr>
          <w:rFonts w:cstheme="minorHAnsi"/>
        </w:rPr>
        <w:t>Perform the cleanup in such a manner as to minimize splashing, spraying, spattering, and generation of droplets of blood or other potentially infectious material.</w:t>
      </w:r>
    </w:p>
    <w:p w14:paraId="5875387B" w14:textId="77777777" w:rsidR="00C5663C" w:rsidRPr="00C00F9A" w:rsidRDefault="00C5663C" w:rsidP="0030717F">
      <w:pPr>
        <w:pStyle w:val="ListBullet"/>
        <w:numPr>
          <w:ilvl w:val="0"/>
          <w:numId w:val="0"/>
        </w:numPr>
        <w:tabs>
          <w:tab w:val="left" w:pos="900"/>
        </w:tabs>
        <w:spacing w:after="0" w:line="240" w:lineRule="auto"/>
        <w:ind w:left="907" w:hanging="907"/>
        <w:rPr>
          <w:rFonts w:cstheme="minorHAnsi"/>
        </w:rPr>
      </w:pPr>
    </w:p>
    <w:p w14:paraId="5875387C" w14:textId="77777777" w:rsidR="00C5663C" w:rsidRPr="00C00F9A" w:rsidRDefault="00C5663C" w:rsidP="0030717F">
      <w:pPr>
        <w:pStyle w:val="ListBullet"/>
        <w:numPr>
          <w:ilvl w:val="0"/>
          <w:numId w:val="0"/>
        </w:numPr>
        <w:tabs>
          <w:tab w:val="left" w:pos="900"/>
        </w:tabs>
        <w:spacing w:after="0" w:line="240" w:lineRule="auto"/>
        <w:ind w:left="907" w:hanging="907"/>
        <w:rPr>
          <w:rFonts w:cstheme="minorHAnsi"/>
        </w:rPr>
      </w:pPr>
      <w:r w:rsidRPr="00C00F9A">
        <w:rPr>
          <w:rFonts w:cstheme="minorHAnsi"/>
          <w:color w:val="000000"/>
        </w:rPr>
        <w:t>Step 4</w:t>
      </w:r>
      <w:r w:rsidRPr="00C00F9A">
        <w:rPr>
          <w:rFonts w:cstheme="minorHAnsi"/>
          <w:color w:val="000000"/>
        </w:rPr>
        <w:tab/>
      </w:r>
      <w:r w:rsidRPr="00C00F9A">
        <w:rPr>
          <w:rFonts w:cstheme="minorHAnsi"/>
        </w:rPr>
        <w:t xml:space="preserve">Assuming mops and a bucket are available, clean the spill using an approved germicide or a solution of 1 part liquid household bleach (sodium hypochlorite) to 10 parts water. Pour the cleaning solution into the spill, let the cleaning solution remain on the spill area for 20 minutes, and then mop it up. After completing cleanup activities, make sure that the mop is thoroughly cleaned in the same solution (1 part liquid household bleach to 10 parts water). </w:t>
      </w:r>
    </w:p>
    <w:p w14:paraId="5875387D" w14:textId="77777777" w:rsidR="00C5663C" w:rsidRPr="00C00F9A" w:rsidRDefault="00C5663C" w:rsidP="0030717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87E" w14:textId="77777777" w:rsidR="00C5663C" w:rsidRPr="00C00F9A" w:rsidRDefault="00C5663C" w:rsidP="0030717F">
      <w:pPr>
        <w:pStyle w:val="Heading3"/>
        <w:keepLines/>
        <w:spacing w:after="0" w:line="240" w:lineRule="auto"/>
        <w:rPr>
          <w:rFonts w:cstheme="minorHAnsi"/>
        </w:rPr>
      </w:pPr>
      <w:bookmarkStart w:id="69" w:name="_5.2.8_Laundering,_Decontaminating,_"/>
      <w:bookmarkStart w:id="70" w:name="_3.2.8_Laundering,_Decontaminating,"/>
      <w:bookmarkStart w:id="71" w:name="_Toc203466823"/>
      <w:bookmarkEnd w:id="69"/>
      <w:bookmarkEnd w:id="70"/>
      <w:r w:rsidRPr="00C00F9A">
        <w:rPr>
          <w:rFonts w:cstheme="minorHAnsi"/>
        </w:rPr>
        <w:t>3.2.8</w:t>
      </w:r>
      <w:r w:rsidRPr="00C00F9A">
        <w:rPr>
          <w:rFonts w:cstheme="minorHAnsi"/>
        </w:rPr>
        <w:tab/>
        <w:t>Laundering, Decontaminating, or Disposing of Contaminated Clothing, PPE, or Other Equipment</w:t>
      </w:r>
      <w:bookmarkEnd w:id="71"/>
    </w:p>
    <w:p w14:paraId="5875387F" w14:textId="77777777" w:rsidR="00C5663C" w:rsidRPr="00C00F9A" w:rsidRDefault="00C5663C" w:rsidP="0030717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880" w14:textId="77777777" w:rsidR="00C5663C" w:rsidRPr="00C00F9A" w:rsidRDefault="00C5663C" w:rsidP="0030717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rPr>
        <w:t>The following outlines the laundering, decontamination, or disposal procedures to follow for:</w:t>
      </w:r>
    </w:p>
    <w:p w14:paraId="58753881" w14:textId="77777777" w:rsidR="00C5663C" w:rsidRPr="00C00F9A" w:rsidRDefault="00C5663C" w:rsidP="0030717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882" w14:textId="77777777" w:rsidR="00C5663C" w:rsidRPr="00C00F9A" w:rsidRDefault="00C5663C" w:rsidP="00CE78A4">
      <w:pPr>
        <w:pStyle w:val="ListBullet"/>
        <w:keepNext/>
        <w:keepLines/>
        <w:spacing w:line="240" w:lineRule="auto"/>
        <w:rPr>
          <w:rFonts w:cstheme="minorHAnsi"/>
        </w:rPr>
      </w:pPr>
      <w:r w:rsidRPr="00C00F9A">
        <w:rPr>
          <w:rFonts w:cstheme="minorHAnsi"/>
          <w:b/>
          <w:color w:val="000000"/>
        </w:rPr>
        <w:t>Non-disposable clothing</w:t>
      </w:r>
      <w:r w:rsidRPr="00C00F9A">
        <w:rPr>
          <w:rFonts w:cstheme="minorHAnsi"/>
          <w:color w:val="000000"/>
        </w:rPr>
        <w:t xml:space="preserve">. If emergency responders suspect that their clothes have been exposed to blood or other potentially infectious materials, they must remove that clothing and place it in a leak-proof bag for washing or dry-cleaning. The bag must be labeled or color-coded in accordance with </w:t>
      </w:r>
      <w:hyperlink w:anchor="_3.2.10_Labeling_Requirements" w:history="1">
        <w:r w:rsidRPr="00C00F9A">
          <w:rPr>
            <w:rStyle w:val="Hyperlink"/>
            <w:rFonts w:cstheme="minorHAnsi"/>
          </w:rPr>
          <w:t>Section 3.2.10</w:t>
        </w:r>
      </w:hyperlink>
      <w:r w:rsidRPr="00C00F9A">
        <w:rPr>
          <w:rFonts w:cstheme="minorHAnsi"/>
          <w:color w:val="000000"/>
        </w:rPr>
        <w:t xml:space="preserve">. </w:t>
      </w:r>
      <w:smartTag w:uri="urn:schemas-microsoft-com:office:smarttags" w:element="place">
        <w:smartTag w:uri="urn:schemas-microsoft-com:office:smarttags" w:element="City">
          <w:r w:rsidRPr="00C00F9A">
            <w:rPr>
              <w:rFonts w:cstheme="minorHAnsi"/>
              <w:color w:val="000000"/>
            </w:rPr>
            <w:t>Normal</w:t>
          </w:r>
        </w:smartTag>
      </w:smartTag>
      <w:r w:rsidRPr="00C00F9A">
        <w:rPr>
          <w:rFonts w:cstheme="minorHAnsi"/>
          <w:color w:val="000000"/>
        </w:rPr>
        <w:t xml:space="preserve"> washing using regular detergents in a washing machine will decontaminate clothing. Heavily soiled clothing must be washed separately from other items. Normal dry-cleaning can be used to decontaminate items that must be dry-cleaned.</w:t>
      </w:r>
    </w:p>
    <w:p w14:paraId="58753883" w14:textId="77777777" w:rsidR="00C5663C" w:rsidRPr="00C00F9A" w:rsidRDefault="00C5663C" w:rsidP="00CE78A4">
      <w:pPr>
        <w:pStyle w:val="ListBullet"/>
        <w:spacing w:line="240" w:lineRule="auto"/>
        <w:rPr>
          <w:rFonts w:cstheme="minorHAnsi"/>
          <w:b/>
        </w:rPr>
      </w:pPr>
      <w:r w:rsidRPr="00C00F9A">
        <w:rPr>
          <w:rFonts w:cstheme="minorHAnsi"/>
          <w:b/>
        </w:rPr>
        <w:t>Reusable PPE and other equipment</w:t>
      </w:r>
      <w:r w:rsidRPr="00C00F9A">
        <w:rPr>
          <w:rFonts w:cstheme="minorHAnsi"/>
        </w:rPr>
        <w:t xml:space="preserve">. Reusable equipment (e.g., tools, pocket knives, and non-disposable gloves) that have been exposed to blood or body fluids must be placed in a plastic bag and then thoroughly disinfected and decontaminated before reusing. A solution of 1 part liquid household bleach (sodium hypochlorite) to 10 parts water, if left to soak for 20 minutes, is sufficient to decontaminate equipment or other items. </w:t>
      </w:r>
    </w:p>
    <w:p w14:paraId="58753884" w14:textId="75A98BBC" w:rsidR="00C5663C" w:rsidRPr="00C00F9A" w:rsidRDefault="00C5663C" w:rsidP="00296D44">
      <w:pPr>
        <w:pStyle w:val="ListBullet"/>
        <w:spacing w:after="0" w:line="240" w:lineRule="auto"/>
        <w:rPr>
          <w:rFonts w:cstheme="minorHAnsi"/>
        </w:rPr>
      </w:pPr>
      <w:r w:rsidRPr="00C00F9A">
        <w:rPr>
          <w:rFonts w:cstheme="minorHAnsi"/>
          <w:b/>
        </w:rPr>
        <w:t>Disposable PPE and other equipment</w:t>
      </w:r>
      <w:r w:rsidRPr="00C00F9A">
        <w:rPr>
          <w:rFonts w:cstheme="minorHAnsi"/>
        </w:rPr>
        <w:t xml:space="preserve">. All disposable items that are potentially contaminated with blood or body fluids must be disposed of as regulated waste (see </w:t>
      </w:r>
      <w:hyperlink w:anchor="_5.2.9_Disposing_of_Regulated_Wastes" w:history="1">
        <w:r w:rsidRPr="00C00F9A">
          <w:rPr>
            <w:rStyle w:val="Hyperlink"/>
            <w:rFonts w:cstheme="minorHAnsi"/>
          </w:rPr>
          <w:t>Section 3.2</w:t>
        </w:r>
        <w:bookmarkStart w:id="72" w:name="_Hlt142617010"/>
        <w:r w:rsidRPr="00C00F9A">
          <w:rPr>
            <w:rStyle w:val="Hyperlink"/>
            <w:rFonts w:cstheme="minorHAnsi"/>
          </w:rPr>
          <w:t>.</w:t>
        </w:r>
        <w:bookmarkEnd w:id="72"/>
        <w:r w:rsidRPr="00C00F9A">
          <w:rPr>
            <w:rStyle w:val="Hyperlink"/>
            <w:rFonts w:cstheme="minorHAnsi"/>
          </w:rPr>
          <w:t>9</w:t>
        </w:r>
      </w:hyperlink>
      <w:r w:rsidRPr="00C00F9A">
        <w:rPr>
          <w:rFonts w:cstheme="minorHAnsi"/>
        </w:rPr>
        <w:t>).</w:t>
      </w:r>
    </w:p>
    <w:p w14:paraId="58753885" w14:textId="77777777" w:rsidR="00C5663C" w:rsidRPr="00C00F9A" w:rsidRDefault="00C5663C" w:rsidP="0030717F">
      <w:pPr>
        <w:pStyle w:val="ListBullet"/>
        <w:numPr>
          <w:ilvl w:val="0"/>
          <w:numId w:val="0"/>
        </w:numPr>
        <w:spacing w:after="0" w:line="240" w:lineRule="auto"/>
        <w:rPr>
          <w:rFonts w:cstheme="minorHAnsi"/>
        </w:rPr>
      </w:pPr>
    </w:p>
    <w:p w14:paraId="58753886" w14:textId="77777777" w:rsidR="00C5663C" w:rsidRPr="00C00F9A" w:rsidRDefault="00C5663C">
      <w:pPr>
        <w:pStyle w:val="Heading3"/>
        <w:spacing w:after="0" w:line="240" w:lineRule="auto"/>
        <w:rPr>
          <w:rFonts w:cstheme="minorHAnsi"/>
        </w:rPr>
      </w:pPr>
      <w:bookmarkStart w:id="73" w:name="_5.2.9_Disposing_of_Regulated_Wastes"/>
      <w:bookmarkStart w:id="74" w:name="_3.2.9_Disposing_of"/>
      <w:bookmarkStart w:id="75" w:name="_Toc203466824"/>
      <w:bookmarkEnd w:id="73"/>
      <w:bookmarkEnd w:id="74"/>
      <w:r w:rsidRPr="00C00F9A">
        <w:rPr>
          <w:rFonts w:cstheme="minorHAnsi"/>
        </w:rPr>
        <w:t>3.2.9</w:t>
      </w:r>
      <w:r w:rsidRPr="00C00F9A">
        <w:rPr>
          <w:rFonts w:cstheme="minorHAnsi"/>
        </w:rPr>
        <w:tab/>
        <w:t>Disposing of Regulated Wastes</w:t>
      </w:r>
      <w:bookmarkEnd w:id="75"/>
      <w:r w:rsidRPr="00C00F9A">
        <w:rPr>
          <w:rFonts w:cstheme="minorHAnsi"/>
        </w:rPr>
        <w:t xml:space="preserve"> </w:t>
      </w:r>
    </w:p>
    <w:p w14:paraId="58753887" w14:textId="77777777" w:rsidR="00C5663C" w:rsidRPr="00C00F9A" w:rsidRDefault="00C5663C" w:rsidP="00296D4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888" w14:textId="0462AFC6" w:rsidR="00C5663C" w:rsidRPr="00C00F9A" w:rsidRDefault="00C5663C" w:rsidP="00307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rPr>
        <w:t xml:space="preserve">Any disposable item (also </w:t>
      </w:r>
      <w:r w:rsidR="00CD0432" w:rsidRPr="00C00F9A">
        <w:rPr>
          <w:rFonts w:cstheme="minorHAnsi"/>
          <w:color w:val="000000"/>
        </w:rPr>
        <w:t>known</w:t>
      </w:r>
      <w:r w:rsidRPr="00C00F9A">
        <w:rPr>
          <w:rFonts w:cstheme="minorHAnsi"/>
          <w:color w:val="000000"/>
        </w:rPr>
        <w:t xml:space="preserve"> as red bag waste) that has been contaminated with blood or body fluids must be bagged (or in the case of contaminated sharps, placed in a closable, leak-proof, and puncture-proof container), labeled (see </w:t>
      </w:r>
      <w:hyperlink w:anchor="_5.2.10_Labeling_Requirements" w:history="1">
        <w:r w:rsidRPr="00C00F9A">
          <w:rPr>
            <w:rStyle w:val="Hyperlink"/>
            <w:rFonts w:cstheme="minorHAnsi"/>
          </w:rPr>
          <w:t>Section 3.2.10</w:t>
        </w:r>
      </w:hyperlink>
      <w:r w:rsidRPr="00C00F9A">
        <w:rPr>
          <w:rFonts w:cstheme="minorHAnsi"/>
          <w:color w:val="000000"/>
        </w:rPr>
        <w:t>), and disposed of as regulated waste in accordance with applicable federal, state, and local regulations. State and local regulations associated with regulated waste vary and must be consulted prior to transportation and disposal.</w:t>
      </w:r>
    </w:p>
    <w:p w14:paraId="58753889" w14:textId="77777777" w:rsidR="00C5663C" w:rsidRPr="00C00F9A" w:rsidRDefault="00C5663C" w:rsidP="00307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bookmarkStart w:id="76" w:name="Text_Box_5"/>
      <w:bookmarkEnd w:id="76"/>
    </w:p>
    <w:p w14:paraId="5875388A" w14:textId="77777777" w:rsidR="00C5663C" w:rsidRPr="00C00F9A" w:rsidRDefault="00C5663C" w:rsidP="0030717F">
      <w:pPr>
        <w:pStyle w:val="Heading3"/>
        <w:spacing w:after="0" w:line="240" w:lineRule="auto"/>
        <w:rPr>
          <w:rFonts w:cstheme="minorHAnsi"/>
        </w:rPr>
      </w:pPr>
      <w:bookmarkStart w:id="77" w:name="_5.2.10_Labeling_Requirements"/>
      <w:bookmarkStart w:id="78" w:name="_3.2.10_Labeling_Requirements"/>
      <w:bookmarkStart w:id="79" w:name="_Toc203466825"/>
      <w:bookmarkEnd w:id="77"/>
      <w:bookmarkEnd w:id="78"/>
      <w:r w:rsidRPr="00C00F9A">
        <w:rPr>
          <w:rFonts w:cstheme="minorHAnsi"/>
        </w:rPr>
        <w:lastRenderedPageBreak/>
        <w:t>3.2.10</w:t>
      </w:r>
      <w:r w:rsidRPr="00C00F9A">
        <w:rPr>
          <w:rFonts w:cstheme="minorHAnsi"/>
        </w:rPr>
        <w:tab/>
        <w:t>Labeling Requirements</w:t>
      </w:r>
      <w:bookmarkEnd w:id="79"/>
    </w:p>
    <w:p w14:paraId="5875388B" w14:textId="77777777" w:rsidR="00C5663C" w:rsidRPr="00C00F9A" w:rsidRDefault="00C5663C" w:rsidP="00307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00EAB932" w14:textId="77777777" w:rsidR="0024219D" w:rsidRPr="00C00F9A" w:rsidRDefault="0024219D" w:rsidP="0024219D">
      <w:pPr>
        <w:framePr w:w="2750" w:h="3571" w:hRule="exact" w:hSpace="288" w:vSpace="245" w:wrap="around" w:vAnchor="page" w:hAnchor="page" w:x="7973" w:y="1551"/>
        <w:pBdr>
          <w:top w:val="single" w:sz="8" w:space="0" w:color="000000"/>
          <w:left w:val="single" w:sz="8" w:space="0" w:color="000000"/>
          <w:bottom w:val="single" w:sz="8" w:space="0" w:color="000000"/>
          <w:right w:val="single" w:sz="8" w:space="0" w:color="000000"/>
        </w:pBdr>
        <w:shd w:val="pct10" w:color="000000" w:fill="FFFFFF"/>
        <w:spacing w:after="0" w:line="240" w:lineRule="auto"/>
        <w:jc w:val="center"/>
        <w:rPr>
          <w:rFonts w:cstheme="minorHAnsi"/>
          <w:b/>
        </w:rPr>
      </w:pPr>
      <w:r w:rsidRPr="00C00F9A">
        <w:rPr>
          <w:rFonts w:cstheme="minorHAnsi"/>
          <w:b/>
        </w:rPr>
        <w:t xml:space="preserve">Text </w:t>
      </w:r>
      <w:smartTag w:uri="urn:schemas-microsoft-com:office:smarttags" w:element="address">
        <w:smartTag w:uri="urn:schemas-microsoft-com:office:smarttags" w:element="Street">
          <w:r w:rsidRPr="00C00F9A">
            <w:rPr>
              <w:rFonts w:cstheme="minorHAnsi"/>
              <w:b/>
            </w:rPr>
            <w:t>Box</w:t>
          </w:r>
        </w:smartTag>
        <w:r w:rsidRPr="00C00F9A">
          <w:rPr>
            <w:rFonts w:cstheme="minorHAnsi"/>
            <w:b/>
          </w:rPr>
          <w:t xml:space="preserve"> 5</w:t>
        </w:r>
      </w:smartTag>
    </w:p>
    <w:p w14:paraId="47CF6C8F" w14:textId="77777777" w:rsidR="0024219D" w:rsidRPr="00C00F9A" w:rsidRDefault="0024219D" w:rsidP="0024219D">
      <w:pPr>
        <w:pStyle w:val="Caption"/>
        <w:framePr w:w="2750" w:h="3571" w:hRule="exact" w:hSpace="288" w:vSpace="245" w:wrap="around" w:x="7973" w:y="1551"/>
        <w:pBdr>
          <w:top w:val="single" w:sz="8" w:space="0" w:color="000000"/>
          <w:left w:val="single" w:sz="8" w:space="0" w:color="000000"/>
          <w:bottom w:val="single" w:sz="8" w:space="0" w:color="000000"/>
          <w:right w:val="single" w:sz="8" w:space="0" w:color="000000"/>
        </w:pBdr>
        <w:shd w:val="pct10" w:color="000000" w:fill="FFFFFF"/>
        <w:spacing w:after="0" w:line="240" w:lineRule="auto"/>
        <w:rPr>
          <w:rFonts w:cstheme="minorHAnsi"/>
          <w:sz w:val="22"/>
        </w:rPr>
      </w:pPr>
      <w:r w:rsidRPr="00C00F9A">
        <w:rPr>
          <w:rFonts w:cstheme="minorHAnsi"/>
          <w:sz w:val="22"/>
        </w:rPr>
        <w:t>Biohazard Label</w:t>
      </w:r>
    </w:p>
    <w:p w14:paraId="7B848908" w14:textId="77777777" w:rsidR="0024219D" w:rsidRPr="00C00F9A" w:rsidRDefault="0024219D" w:rsidP="0024219D">
      <w:pPr>
        <w:framePr w:w="2750" w:h="3571" w:hRule="exact" w:hSpace="288" w:vSpace="245" w:wrap="around" w:vAnchor="page" w:hAnchor="page" w:x="7973" w:y="1551"/>
        <w:pBdr>
          <w:top w:val="single" w:sz="8" w:space="0" w:color="000000"/>
          <w:left w:val="single" w:sz="8" w:space="0" w:color="000000"/>
          <w:bottom w:val="single" w:sz="8" w:space="0" w:color="000000"/>
          <w:right w:val="single" w:sz="8" w:space="0" w:color="000000"/>
        </w:pBdr>
        <w:shd w:val="pct10" w:color="000000" w:fill="FFFFFF"/>
        <w:spacing w:after="0" w:line="240" w:lineRule="auto"/>
        <w:jc w:val="center"/>
        <w:rPr>
          <w:rFonts w:cstheme="minorHAnsi"/>
          <w:sz w:val="20"/>
        </w:rPr>
      </w:pPr>
    </w:p>
    <w:p w14:paraId="2689F078" w14:textId="77777777" w:rsidR="0024219D" w:rsidRPr="00C00F9A" w:rsidRDefault="0024219D" w:rsidP="0024219D">
      <w:pPr>
        <w:framePr w:w="2750" w:h="3571" w:hRule="exact" w:hSpace="288" w:vSpace="245" w:wrap="around" w:vAnchor="page" w:hAnchor="page" w:x="7973" w:y="1551"/>
        <w:pBdr>
          <w:top w:val="single" w:sz="8" w:space="0" w:color="000000"/>
          <w:left w:val="single" w:sz="8" w:space="0" w:color="000000"/>
          <w:bottom w:val="single" w:sz="8" w:space="0" w:color="000000"/>
          <w:right w:val="single" w:sz="8" w:space="0" w:color="000000"/>
        </w:pBdr>
        <w:shd w:val="clear" w:color="auto" w:fill="FFFFFF" w:themeFill="background1"/>
        <w:spacing w:after="0" w:line="240" w:lineRule="auto"/>
        <w:jc w:val="center"/>
        <w:rPr>
          <w:rFonts w:cstheme="minorHAnsi"/>
          <w:sz w:val="20"/>
          <w:szCs w:val="20"/>
        </w:rPr>
      </w:pPr>
      <w:r w:rsidRPr="00C00F9A">
        <w:rPr>
          <w:rFonts w:cstheme="minorHAnsi"/>
        </w:rPr>
        <w:object w:dxaOrig="8985" w:dyaOrig="3120" w14:anchorId="58753C91">
          <v:shape id="_x0000_i1026" type="#_x0000_t75" style="width:117pt;height:137pt" o:ole="" fillcolor="window">
            <v:imagedata r:id="rId23" o:title="" croptop="12483f" cropbottom="1684f" cropleft="49353f" cropright="1074f"/>
          </v:shape>
          <o:OLEObject Type="Embed" ProgID="WP9Doc" ShapeID="_x0000_i1026" DrawAspect="Content" ObjectID="_1784568727" r:id="rId24"/>
        </w:object>
      </w:r>
    </w:p>
    <w:p w14:paraId="5875388C" w14:textId="77777777" w:rsidR="00C5663C" w:rsidRPr="00C00F9A" w:rsidRDefault="00C5663C" w:rsidP="00307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rPr>
        <w:t>Biohazard warning labels must be affixed to all bags and containers that are used to store, transport, or dispose of potentially infectious materials, and these labels must display the biohazard symbol (</w:t>
      </w:r>
      <w:hyperlink w:anchor="Text_Box_5" w:history="1">
        <w:r w:rsidRPr="00C00F9A">
          <w:rPr>
            <w:rStyle w:val="Hyperlink"/>
            <w:rFonts w:cstheme="minorHAnsi"/>
          </w:rPr>
          <w:t>Text Box 5</w:t>
        </w:r>
      </w:hyperlink>
      <w:r w:rsidRPr="00C00F9A">
        <w:rPr>
          <w:rFonts w:cstheme="minorHAnsi"/>
          <w:color w:val="000000"/>
        </w:rPr>
        <w:t xml:space="preserve">), be fluorescent orange or orange-red in color, and use letters or symbols in a contrasting color. If red bags or containers are used, however, a biohazard label is not required. </w:t>
      </w:r>
    </w:p>
    <w:p w14:paraId="5875388D" w14:textId="77777777" w:rsidR="00C5663C" w:rsidRPr="00C00F9A" w:rsidRDefault="00C5663C" w:rsidP="00307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color w:val="000000"/>
        </w:rPr>
      </w:pPr>
    </w:p>
    <w:p w14:paraId="5875388E" w14:textId="77777777" w:rsidR="00C5663C" w:rsidRPr="00C00F9A" w:rsidRDefault="00C5663C" w:rsidP="0030717F">
      <w:pPr>
        <w:pStyle w:val="Heading2"/>
        <w:spacing w:after="0" w:line="240" w:lineRule="auto"/>
        <w:rPr>
          <w:rFonts w:cstheme="minorHAnsi"/>
        </w:rPr>
      </w:pPr>
      <w:bookmarkStart w:id="80" w:name="_5.3_Managing_Equipment_Needs"/>
      <w:bookmarkStart w:id="81" w:name="_3.3_Managing_Equipment"/>
      <w:bookmarkStart w:id="82" w:name="_Toc203466826"/>
      <w:bookmarkEnd w:id="80"/>
      <w:bookmarkEnd w:id="81"/>
      <w:r w:rsidRPr="00C00F9A">
        <w:rPr>
          <w:rFonts w:cstheme="minorHAnsi"/>
        </w:rPr>
        <w:t>3.3</w:t>
      </w:r>
      <w:r w:rsidRPr="00C00F9A">
        <w:rPr>
          <w:rFonts w:cstheme="minorHAnsi"/>
        </w:rPr>
        <w:tab/>
        <w:t>Managing Equipment Needs</w:t>
      </w:r>
      <w:bookmarkEnd w:id="82"/>
    </w:p>
    <w:p w14:paraId="5875388F" w14:textId="77777777" w:rsidR="00C5663C" w:rsidRPr="00C00F9A" w:rsidRDefault="00C5663C" w:rsidP="0030717F">
      <w:pPr>
        <w:tabs>
          <w:tab w:val="center" w:pos="4995"/>
          <w:tab w:val="left" w:pos="5040"/>
          <w:tab w:val="left" w:pos="5760"/>
          <w:tab w:val="left" w:pos="6480"/>
          <w:tab w:val="left" w:pos="7200"/>
          <w:tab w:val="left" w:pos="7920"/>
          <w:tab w:val="left" w:pos="8640"/>
        </w:tabs>
        <w:spacing w:after="0" w:line="240" w:lineRule="auto"/>
        <w:rPr>
          <w:rFonts w:cstheme="minorHAnsi"/>
          <w:color w:val="000000"/>
        </w:rPr>
      </w:pPr>
    </w:p>
    <w:p w14:paraId="58753890" w14:textId="77777777" w:rsidR="00C5663C" w:rsidRPr="00C00F9A" w:rsidRDefault="00C5663C" w:rsidP="00307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rPr>
        <w:t>Section 3.2 outlined procedures that emergency responders must follow to minimize their potential for coming into contact with blood and infectious materials. In many cases, these procedures instruct EPA employees to use PPE (such as gloves and goggles) or other tools and equipment (such as tongs). Activities that must be completed to ensure that such equipment is available and accessible to emergency responders include:</w:t>
      </w:r>
    </w:p>
    <w:p w14:paraId="58753895" w14:textId="77777777" w:rsidR="00C5663C" w:rsidRPr="00C00F9A" w:rsidRDefault="00C5663C" w:rsidP="00307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896" w14:textId="77777777" w:rsidR="00C5663C" w:rsidRPr="00C00F9A" w:rsidRDefault="00C5663C" w:rsidP="00CE78A4">
      <w:pPr>
        <w:pStyle w:val="ListBullet"/>
        <w:spacing w:line="240" w:lineRule="auto"/>
        <w:rPr>
          <w:rFonts w:cstheme="minorHAnsi"/>
        </w:rPr>
      </w:pPr>
      <w:r w:rsidRPr="00C00F9A">
        <w:rPr>
          <w:rFonts w:cstheme="minorHAnsi"/>
        </w:rPr>
        <w:t xml:space="preserve">The </w:t>
      </w:r>
      <w:r w:rsidRPr="00C00F9A">
        <w:rPr>
          <w:rFonts w:cstheme="minorHAnsi"/>
          <w:highlight w:val="yellow"/>
        </w:rPr>
        <w:t>SHEMP Manager (or another de</w:t>
      </w:r>
      <w:bookmarkStart w:id="83" w:name="_Hlt142617029"/>
      <w:r w:rsidRPr="00C00F9A">
        <w:rPr>
          <w:rFonts w:cstheme="minorHAnsi"/>
          <w:highlight w:val="yellow"/>
        </w:rPr>
        <w:t>s</w:t>
      </w:r>
      <w:bookmarkEnd w:id="83"/>
      <w:r w:rsidRPr="00C00F9A">
        <w:rPr>
          <w:rFonts w:cstheme="minorHAnsi"/>
          <w:highlight w:val="yellow"/>
        </w:rPr>
        <w:t>ignated person)</w:t>
      </w:r>
      <w:r w:rsidRPr="00C00F9A">
        <w:rPr>
          <w:rFonts w:cstheme="minorHAnsi"/>
        </w:rPr>
        <w:t xml:space="preserve"> and the </w:t>
      </w:r>
      <w:r w:rsidRPr="00C00F9A">
        <w:rPr>
          <w:rFonts w:cstheme="minorHAnsi"/>
          <w:highlight w:val="yellow"/>
        </w:rPr>
        <w:t>HSPC (or another designated person)</w:t>
      </w:r>
      <w:r w:rsidRPr="00C00F9A">
        <w:rPr>
          <w:rFonts w:cstheme="minorHAnsi"/>
        </w:rPr>
        <w:t xml:space="preserve"> must work together to determine which equipment is needed to protect employees from bloodborne pathogen exposures. In addition, the latter must coordinate with the </w:t>
      </w:r>
      <w:r w:rsidRPr="00C00F9A">
        <w:rPr>
          <w:rFonts w:cstheme="minorHAnsi"/>
          <w:highlight w:val="yellow"/>
        </w:rPr>
        <w:t xml:space="preserve">Equipment Manager (or another </w:t>
      </w:r>
      <w:bookmarkStart w:id="84" w:name="_Hlt142617048"/>
      <w:r w:rsidRPr="00C00F9A">
        <w:rPr>
          <w:rFonts w:cstheme="minorHAnsi"/>
          <w:highlight w:val="yellow"/>
        </w:rPr>
        <w:t>d</w:t>
      </w:r>
      <w:bookmarkEnd w:id="84"/>
      <w:r w:rsidRPr="00C00F9A">
        <w:rPr>
          <w:rFonts w:cstheme="minorHAnsi"/>
          <w:highlight w:val="yellow"/>
        </w:rPr>
        <w:t>esignated person)</w:t>
      </w:r>
      <w:r w:rsidRPr="00C00F9A">
        <w:rPr>
          <w:rFonts w:cstheme="minorHAnsi"/>
        </w:rPr>
        <w:t>, who will be expected to (1) ensure that a proper supply of equipment is maintained and (2) issue equipment to emergency responders and work with them to make sure their field bags are properly stocked.</w:t>
      </w:r>
    </w:p>
    <w:p w14:paraId="58753897" w14:textId="77777777" w:rsidR="00C5663C" w:rsidRPr="00C00F9A" w:rsidRDefault="00C5663C" w:rsidP="00CE78A4">
      <w:pPr>
        <w:pStyle w:val="ListBullet"/>
        <w:spacing w:line="240" w:lineRule="auto"/>
        <w:rPr>
          <w:rFonts w:cstheme="minorHAnsi"/>
        </w:rPr>
      </w:pPr>
      <w:r w:rsidRPr="00C00F9A">
        <w:rPr>
          <w:rFonts w:cstheme="minorHAnsi"/>
        </w:rPr>
        <w:t xml:space="preserve">The </w:t>
      </w:r>
      <w:r w:rsidRPr="00C00F9A">
        <w:rPr>
          <w:rFonts w:cstheme="minorHAnsi"/>
          <w:highlight w:val="yellow"/>
        </w:rPr>
        <w:t>Removal Manag</w:t>
      </w:r>
      <w:bookmarkStart w:id="85" w:name="_Hlt142617052"/>
      <w:r w:rsidRPr="00C00F9A">
        <w:rPr>
          <w:rFonts w:cstheme="minorHAnsi"/>
          <w:highlight w:val="yellow"/>
        </w:rPr>
        <w:t>e</w:t>
      </w:r>
      <w:bookmarkEnd w:id="85"/>
      <w:r w:rsidRPr="00C00F9A">
        <w:rPr>
          <w:rFonts w:cstheme="minorHAnsi"/>
          <w:highlight w:val="yellow"/>
        </w:rPr>
        <w:t>r (or another designated person)</w:t>
      </w:r>
      <w:r w:rsidRPr="00C00F9A">
        <w:rPr>
          <w:rFonts w:cstheme="minorHAnsi"/>
        </w:rPr>
        <w:t xml:space="preserve"> must ensure that adequate resources are available to procure the required equipment.</w:t>
      </w:r>
    </w:p>
    <w:p w14:paraId="58753898" w14:textId="77777777" w:rsidR="00C5663C" w:rsidRPr="00C00F9A" w:rsidRDefault="00C5663C" w:rsidP="00296D44">
      <w:pPr>
        <w:pStyle w:val="ListBullet"/>
        <w:spacing w:after="0" w:line="240" w:lineRule="auto"/>
        <w:rPr>
          <w:rFonts w:cstheme="minorHAnsi"/>
        </w:rPr>
      </w:pPr>
      <w:r w:rsidRPr="00C00F9A">
        <w:rPr>
          <w:rFonts w:cstheme="minorHAnsi"/>
        </w:rPr>
        <w:t xml:space="preserve">Emergency responders must </w:t>
      </w:r>
      <w:bookmarkStart w:id="86" w:name="_Hlt142617943"/>
      <w:bookmarkStart w:id="87" w:name="Respond"/>
      <w:bookmarkEnd w:id="86"/>
      <w:r w:rsidRPr="00C00F9A">
        <w:rPr>
          <w:rFonts w:cstheme="minorHAnsi"/>
        </w:rPr>
        <w:t xml:space="preserve">report any </w:t>
      </w:r>
      <w:bookmarkEnd w:id="87"/>
      <w:r w:rsidRPr="00C00F9A">
        <w:rPr>
          <w:rFonts w:cstheme="minorHAnsi"/>
        </w:rPr>
        <w:t xml:space="preserve">equipment needs to the </w:t>
      </w:r>
      <w:r w:rsidRPr="00C00F9A">
        <w:rPr>
          <w:rFonts w:cstheme="minorHAnsi"/>
          <w:highlight w:val="yellow"/>
        </w:rPr>
        <w:t>HSPC (or anoth</w:t>
      </w:r>
      <w:bookmarkStart w:id="88" w:name="_Hlt142617063"/>
      <w:r w:rsidRPr="00C00F9A">
        <w:rPr>
          <w:rFonts w:cstheme="minorHAnsi"/>
          <w:highlight w:val="yellow"/>
        </w:rPr>
        <w:t>e</w:t>
      </w:r>
      <w:bookmarkEnd w:id="88"/>
      <w:r w:rsidRPr="00C00F9A">
        <w:rPr>
          <w:rFonts w:cstheme="minorHAnsi"/>
          <w:highlight w:val="yellow"/>
        </w:rPr>
        <w:t>r designated person)</w:t>
      </w:r>
      <w:r w:rsidRPr="00C00F9A">
        <w:rPr>
          <w:rFonts w:cstheme="minorHAnsi"/>
          <w:sz w:val="18"/>
        </w:rPr>
        <w:t xml:space="preserve">. </w:t>
      </w:r>
    </w:p>
    <w:p w14:paraId="5875389B" w14:textId="61104A35" w:rsidR="00C5663C" w:rsidRPr="00C00F9A" w:rsidRDefault="00C5663C" w:rsidP="0030717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u w:val="single"/>
        </w:rPr>
      </w:pPr>
    </w:p>
    <w:p w14:paraId="587538A9" w14:textId="78E13035" w:rsidR="00C5663C" w:rsidRPr="00C00F9A" w:rsidRDefault="00C5663C" w:rsidP="00557DB6">
      <w:pPr>
        <w:pStyle w:val="Heading2"/>
        <w:numPr>
          <w:ilvl w:val="1"/>
          <w:numId w:val="48"/>
        </w:numPr>
        <w:spacing w:after="0" w:line="240" w:lineRule="auto"/>
        <w:rPr>
          <w:rFonts w:cstheme="minorHAnsi"/>
          <w:sz w:val="18"/>
        </w:rPr>
      </w:pPr>
      <w:bookmarkStart w:id="89" w:name="_5.4_Offering_Hepatitis_B_Vaccinatio"/>
      <w:bookmarkStart w:id="90" w:name="_3.4_Offering_Hepatitis_B_Vaccinatio"/>
      <w:bookmarkStart w:id="91" w:name="_3.4_Offering_Hepatitis"/>
      <w:bookmarkStart w:id="92" w:name="_Toc203466827"/>
      <w:bookmarkEnd w:id="89"/>
      <w:bookmarkEnd w:id="90"/>
      <w:bookmarkEnd w:id="91"/>
      <w:r w:rsidRPr="00C00F9A">
        <w:rPr>
          <w:rFonts w:cstheme="minorHAnsi"/>
        </w:rPr>
        <w:t>Offering Hepatitis B Vaccination to Emergency Responders</w:t>
      </w:r>
      <w:bookmarkEnd w:id="92"/>
    </w:p>
    <w:p w14:paraId="587538AA" w14:textId="77777777" w:rsidR="00C5663C" w:rsidRPr="00C00F9A" w:rsidRDefault="00C5663C" w:rsidP="0030717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sz w:val="18"/>
        </w:rPr>
      </w:pPr>
    </w:p>
    <w:p w14:paraId="68A0BFC9" w14:textId="4FFAC905" w:rsidR="001D1BFF" w:rsidRPr="00C00F9A" w:rsidRDefault="001D1BFF" w:rsidP="001D1BFF">
      <w:pPr>
        <w:pStyle w:val="ListBullet"/>
        <w:numPr>
          <w:ilvl w:val="0"/>
          <w:numId w:val="0"/>
        </w:numPr>
        <w:rPr>
          <w:rFonts w:cstheme="minorHAnsi"/>
        </w:rPr>
      </w:pPr>
      <w:r w:rsidRPr="00C00F9A">
        <w:rPr>
          <w:rFonts w:cstheme="minorHAnsi"/>
        </w:rPr>
        <w:t xml:space="preserve">Hepatitis B vaccination must be offered to EPA’s emergency responders. Emergency Responders must participate in the Hepatitis B vaccination program in one of the following ways. </w:t>
      </w:r>
      <w:r w:rsidR="00B73C41" w:rsidRPr="00C00F9A">
        <w:rPr>
          <w:rFonts w:cstheme="minorHAnsi"/>
        </w:rPr>
        <w:t xml:space="preserve">(1) </w:t>
      </w:r>
      <w:r w:rsidRPr="00C00F9A">
        <w:rPr>
          <w:rFonts w:cstheme="minorHAnsi"/>
        </w:rPr>
        <w:t>Emergency response personnel elect to receive the vaccination series through Federal Occupational Health</w:t>
      </w:r>
      <w:r w:rsidR="00B73C41" w:rsidRPr="00C00F9A">
        <w:rPr>
          <w:rFonts w:cstheme="minorHAnsi"/>
        </w:rPr>
        <w:t>. (2)</w:t>
      </w:r>
      <w:r w:rsidRPr="00C00F9A">
        <w:rPr>
          <w:rFonts w:cstheme="minorHAnsi"/>
        </w:rPr>
        <w:t xml:space="preserve">  </w:t>
      </w:r>
      <w:r w:rsidR="00B73C41" w:rsidRPr="00C00F9A">
        <w:rPr>
          <w:rFonts w:cstheme="minorHAnsi"/>
        </w:rPr>
        <w:t>Emergency responder p</w:t>
      </w:r>
      <w:r w:rsidRPr="00C00F9A">
        <w:rPr>
          <w:rFonts w:cstheme="minorHAnsi"/>
        </w:rPr>
        <w:t>rovide</w:t>
      </w:r>
      <w:r w:rsidR="00B73C41" w:rsidRPr="00C00F9A">
        <w:rPr>
          <w:rFonts w:cstheme="minorHAnsi"/>
        </w:rPr>
        <w:t>s</w:t>
      </w:r>
      <w:r w:rsidRPr="00C00F9A">
        <w:rPr>
          <w:rFonts w:cstheme="minorHAnsi"/>
        </w:rPr>
        <w:t xml:space="preserve"> primary documentation of the vaccination series received elsewhere</w:t>
      </w:r>
      <w:r w:rsidR="00B73C41" w:rsidRPr="00C00F9A">
        <w:rPr>
          <w:rFonts w:cstheme="minorHAnsi"/>
        </w:rPr>
        <w:t>. (3) Emergency responder</w:t>
      </w:r>
      <w:r w:rsidRPr="00C00F9A">
        <w:rPr>
          <w:rFonts w:cstheme="minorHAnsi"/>
        </w:rPr>
        <w:t xml:space="preserve"> sign</w:t>
      </w:r>
      <w:r w:rsidR="00B73C41" w:rsidRPr="00C00F9A">
        <w:rPr>
          <w:rFonts w:cstheme="minorHAnsi"/>
        </w:rPr>
        <w:t>s</w:t>
      </w:r>
      <w:r w:rsidRPr="00C00F9A">
        <w:rPr>
          <w:rFonts w:cstheme="minorHAnsi"/>
        </w:rPr>
        <w:t xml:space="preserve"> the Hepatitis B Vaccine Declination form.</w:t>
      </w:r>
    </w:p>
    <w:p w14:paraId="117AD244" w14:textId="1D8C4439" w:rsidR="001D1BFF" w:rsidRPr="00C00F9A" w:rsidRDefault="001D1BFF" w:rsidP="00557DB6">
      <w:pPr>
        <w:pStyle w:val="ListBullet"/>
        <w:numPr>
          <w:ilvl w:val="0"/>
          <w:numId w:val="0"/>
        </w:numPr>
        <w:rPr>
          <w:rFonts w:cstheme="minorHAnsi"/>
        </w:rPr>
      </w:pPr>
      <w:r w:rsidRPr="00C00F9A">
        <w:rPr>
          <w:rFonts w:cstheme="minorHAnsi"/>
        </w:rPr>
        <w:t>The Agency is required to:</w:t>
      </w:r>
    </w:p>
    <w:p w14:paraId="4E28CDFE" w14:textId="75749100" w:rsidR="001D1BFF" w:rsidRPr="00C00F9A" w:rsidRDefault="001D1BFF">
      <w:pPr>
        <w:pStyle w:val="ListBullet"/>
        <w:numPr>
          <w:ilvl w:val="0"/>
          <w:numId w:val="0"/>
        </w:numPr>
        <w:spacing w:line="240" w:lineRule="auto"/>
        <w:rPr>
          <w:rFonts w:cstheme="minorHAnsi"/>
        </w:rPr>
      </w:pPr>
      <w:r w:rsidRPr="00C00F9A">
        <w:rPr>
          <w:rFonts w:cstheme="minorHAnsi"/>
          <w:color w:val="000000"/>
        </w:rPr>
        <w:t xml:space="preserve">Inform emergency responders that the hepatitis B vaccination will be made available to them free of charge, should they choose to receive it, and provide information about the vaccine, including information on its efficacy, safety, method of administration, and benefits. This information must be delivered to new employees </w:t>
      </w:r>
      <w:r w:rsidRPr="00C00F9A">
        <w:rPr>
          <w:rFonts w:cstheme="minorHAnsi"/>
          <w:b/>
          <w:color w:val="000000"/>
        </w:rPr>
        <w:t>before</w:t>
      </w:r>
      <w:r w:rsidRPr="00C00F9A">
        <w:rPr>
          <w:rFonts w:cstheme="minorHAnsi"/>
          <w:color w:val="000000"/>
        </w:rPr>
        <w:t xml:space="preserve"> they undertake any duties where they could potentially be exposed to bloodborne pathogens.</w:t>
      </w:r>
      <w:r w:rsidRPr="00C00F9A">
        <w:rPr>
          <w:rFonts w:cstheme="minorHAnsi"/>
          <w:color w:val="000000"/>
        </w:rPr>
        <w:tab/>
      </w:r>
    </w:p>
    <w:p w14:paraId="587538AE" w14:textId="77777777" w:rsidR="00C5663C" w:rsidRPr="00C00F9A" w:rsidRDefault="00C5663C" w:rsidP="00557DB6">
      <w:pPr>
        <w:pStyle w:val="ListBullet"/>
        <w:numPr>
          <w:ilvl w:val="0"/>
          <w:numId w:val="0"/>
        </w:numPr>
        <w:spacing w:line="240" w:lineRule="auto"/>
        <w:ind w:left="360" w:hanging="360"/>
        <w:rPr>
          <w:rFonts w:cstheme="minorHAnsi"/>
        </w:rPr>
      </w:pPr>
      <w:r w:rsidRPr="00C00F9A">
        <w:rPr>
          <w:rFonts w:cstheme="minorHAnsi"/>
        </w:rPr>
        <w:lastRenderedPageBreak/>
        <w:t xml:space="preserve">Ensure that employees receive the hepatitis B vaccine from a licensed healthcare professional or under the supervision of a licensed healthcare professional. As part of that effort, EPA must provide a copy of </w:t>
      </w:r>
      <w:hyperlink r:id="rId25" w:history="1">
        <w:r w:rsidRPr="00C00F9A">
          <w:rPr>
            <w:rStyle w:val="Hyperlink"/>
            <w:rFonts w:cstheme="minorHAnsi"/>
          </w:rPr>
          <w:t>OSHA’s Bloodborne Pathogen standard</w:t>
        </w:r>
      </w:hyperlink>
      <w:r w:rsidRPr="00C00F9A">
        <w:rPr>
          <w:rFonts w:cstheme="minorHAnsi"/>
        </w:rPr>
        <w:t xml:space="preserve"> to the physician. </w:t>
      </w:r>
      <w:r w:rsidRPr="00C00F9A">
        <w:rPr>
          <w:rFonts w:cstheme="minorHAnsi"/>
          <w:color w:val="800080"/>
        </w:rPr>
        <w:t xml:space="preserve"> </w:t>
      </w:r>
    </w:p>
    <w:p w14:paraId="587538AF" w14:textId="77777777" w:rsidR="00C5663C" w:rsidRPr="00C00F9A" w:rsidRDefault="00C5663C" w:rsidP="00296D44">
      <w:pPr>
        <w:pStyle w:val="ListBullet"/>
        <w:spacing w:after="0" w:line="240" w:lineRule="auto"/>
        <w:rPr>
          <w:rFonts w:cstheme="minorHAnsi"/>
        </w:rPr>
      </w:pPr>
      <w:r w:rsidRPr="00C00F9A">
        <w:rPr>
          <w:rFonts w:cstheme="minorHAnsi"/>
        </w:rPr>
        <w:t xml:space="preserve">Ensure that employees who choose not to receive the hepatitis B vaccination sign a written statement (see </w:t>
      </w:r>
      <w:r w:rsidR="00881A9D" w:rsidRPr="00C00F9A">
        <w:rPr>
          <w:rFonts w:cstheme="minorHAnsi"/>
          <w:color w:val="000000"/>
        </w:rPr>
        <w:t xml:space="preserve">the </w:t>
      </w:r>
      <w:hyperlink r:id="rId26" w:history="1">
        <w:r w:rsidR="00881A9D" w:rsidRPr="00C00F9A">
          <w:rPr>
            <w:rStyle w:val="Hyperlink"/>
            <w:rFonts w:cstheme="minorHAnsi"/>
          </w:rPr>
          <w:t>“Forms” section of the manual’s website</w:t>
        </w:r>
      </w:hyperlink>
      <w:r w:rsidRPr="00C00F9A">
        <w:rPr>
          <w:rFonts w:cstheme="minorHAnsi"/>
        </w:rPr>
        <w:t xml:space="preserve">) documenting that they are declining the vaccination. </w:t>
      </w:r>
      <w:r w:rsidRPr="00C00F9A">
        <w:rPr>
          <w:rFonts w:cstheme="minorHAnsi"/>
          <w:i/>
        </w:rPr>
        <w:t xml:space="preserve">(Note: If an employee initially declines the vaccination, but at a later date [while still potentially exposed to bloodborne pathogens] decides to accept it, EPA must make the vaccination series available at that time.) </w:t>
      </w:r>
      <w:r w:rsidRPr="00C00F9A">
        <w:rPr>
          <w:rFonts w:cstheme="minorHAnsi"/>
          <w:i/>
        </w:rPr>
        <w:tab/>
      </w:r>
    </w:p>
    <w:p w14:paraId="587538B0" w14:textId="77777777" w:rsidR="00C5663C" w:rsidRPr="00C00F9A" w:rsidRDefault="00C5663C" w:rsidP="0030717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71DB1EA9" w14:textId="31E9BA30" w:rsidR="00877878" w:rsidRPr="0024219D" w:rsidRDefault="14691096" w:rsidP="7EF8646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themeColor="text1"/>
        </w:rPr>
      </w:pPr>
      <w:r w:rsidRPr="00C00F9A">
        <w:rPr>
          <w:rFonts w:cstheme="minorHAnsi"/>
          <w:color w:val="000000" w:themeColor="text1"/>
        </w:rPr>
        <w:t xml:space="preserve">The </w:t>
      </w:r>
      <w:r w:rsidRPr="00C00F9A">
        <w:rPr>
          <w:rFonts w:cstheme="minorHAnsi"/>
          <w:color w:val="000000" w:themeColor="text1"/>
          <w:highlight w:val="yellow"/>
        </w:rPr>
        <w:t>SHEMP Manager (or another designated person)</w:t>
      </w:r>
      <w:r w:rsidRPr="00C00F9A">
        <w:rPr>
          <w:rFonts w:cstheme="minorHAnsi"/>
          <w:color w:val="000000" w:themeColor="text1"/>
        </w:rPr>
        <w:t xml:space="preserve"> is responsible for making sure that the above listed activities occur. </w:t>
      </w:r>
      <w:r w:rsidRPr="00C00F9A">
        <w:rPr>
          <w:rFonts w:cstheme="minorHAnsi"/>
        </w:rPr>
        <w:t xml:space="preserve">The </w:t>
      </w:r>
      <w:r w:rsidRPr="00C00F9A">
        <w:rPr>
          <w:rFonts w:cstheme="minorHAnsi"/>
          <w:highlight w:val="yellow"/>
        </w:rPr>
        <w:t>HSPC (or another designated person</w:t>
      </w:r>
      <w:r w:rsidR="2FC16B9D" w:rsidRPr="00C00F9A">
        <w:rPr>
          <w:rFonts w:cstheme="minorHAnsi"/>
          <w:highlight w:val="yellow"/>
        </w:rPr>
        <w:t>)</w:t>
      </w:r>
      <w:r w:rsidRPr="00C00F9A">
        <w:rPr>
          <w:rFonts w:cstheme="minorHAnsi"/>
          <w:color w:val="000000" w:themeColor="text1"/>
        </w:rPr>
        <w:t xml:space="preserve"> may be called upon to assist. </w:t>
      </w:r>
    </w:p>
    <w:p w14:paraId="587538B2" w14:textId="77777777" w:rsidR="00C5663C" w:rsidRPr="00C00F9A" w:rsidRDefault="00C5663C" w:rsidP="0030717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color w:val="000000"/>
        </w:rPr>
      </w:pPr>
    </w:p>
    <w:p w14:paraId="587538B3" w14:textId="77777777" w:rsidR="00C5663C" w:rsidRPr="00C00F9A" w:rsidRDefault="00C5663C" w:rsidP="0030717F">
      <w:pPr>
        <w:pStyle w:val="Heading2"/>
        <w:spacing w:after="0" w:line="240" w:lineRule="auto"/>
        <w:rPr>
          <w:rFonts w:cstheme="minorHAnsi"/>
        </w:rPr>
      </w:pPr>
      <w:bookmarkStart w:id="93" w:name="_5.5_Post-Exposure_Procedures"/>
      <w:bookmarkStart w:id="94" w:name="_3.5_Post-Exposure_Procedures"/>
      <w:bookmarkStart w:id="95" w:name="_Toc203466828"/>
      <w:bookmarkEnd w:id="93"/>
      <w:bookmarkEnd w:id="94"/>
      <w:r w:rsidRPr="00C00F9A">
        <w:rPr>
          <w:rFonts w:cstheme="minorHAnsi"/>
        </w:rPr>
        <w:t>3.5</w:t>
      </w:r>
      <w:r w:rsidRPr="00C00F9A">
        <w:rPr>
          <w:rFonts w:cstheme="minorHAnsi"/>
        </w:rPr>
        <w:tab/>
        <w:t>Post-Exposure Procedures</w:t>
      </w:r>
      <w:bookmarkEnd w:id="95"/>
    </w:p>
    <w:p w14:paraId="587538B4" w14:textId="77777777" w:rsidR="00C5663C" w:rsidRPr="00C00F9A" w:rsidRDefault="00C5663C" w:rsidP="0030717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color w:val="000000"/>
        </w:rPr>
      </w:pPr>
    </w:p>
    <w:p w14:paraId="587538B5" w14:textId="77777777" w:rsidR="00C5663C" w:rsidRPr="00C00F9A" w:rsidRDefault="14691096" w:rsidP="7EF864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bCs/>
          <w:color w:val="000000"/>
        </w:rPr>
      </w:pPr>
      <w:r w:rsidRPr="00C00F9A">
        <w:rPr>
          <w:rFonts w:cstheme="minorHAnsi"/>
          <w:color w:val="000000" w:themeColor="text1"/>
        </w:rPr>
        <w:t xml:space="preserve">To ensure that the Agency’s emergency responders know which procedures to follow if they contact blood or other potentially infectious materials in the field, </w:t>
      </w:r>
      <w:r w:rsidRPr="00C00F9A">
        <w:rPr>
          <w:rFonts w:cstheme="minorHAnsi"/>
        </w:rPr>
        <w:t xml:space="preserve">the </w:t>
      </w:r>
      <w:r w:rsidRPr="00C00F9A">
        <w:rPr>
          <w:rFonts w:cstheme="minorHAnsi"/>
          <w:highlight w:val="yellow"/>
        </w:rPr>
        <w:t>SHEM</w:t>
      </w:r>
      <w:bookmarkStart w:id="96" w:name="_Hlt142617098"/>
      <w:r w:rsidRPr="00C00F9A">
        <w:rPr>
          <w:rFonts w:cstheme="minorHAnsi"/>
          <w:highlight w:val="yellow"/>
        </w:rPr>
        <w:t>P</w:t>
      </w:r>
      <w:bookmarkEnd w:id="96"/>
      <w:r w:rsidRPr="00C00F9A">
        <w:rPr>
          <w:rFonts w:cstheme="minorHAnsi"/>
          <w:highlight w:val="yellow"/>
        </w:rPr>
        <w:t xml:space="preserve"> Manager (or another designated person)</w:t>
      </w:r>
      <w:r w:rsidRPr="00C00F9A">
        <w:rPr>
          <w:rFonts w:cstheme="minorHAnsi"/>
          <w:color w:val="000000" w:themeColor="text1"/>
          <w:u w:val="single"/>
        </w:rPr>
        <w:t xml:space="preserve"> </w:t>
      </w:r>
      <w:r w:rsidRPr="00C00F9A">
        <w:rPr>
          <w:rFonts w:cstheme="minorHAnsi"/>
          <w:color w:val="000000" w:themeColor="text1"/>
        </w:rPr>
        <w:t xml:space="preserve">must ensure that the information in the Quick Reference Guide remains current, that copies of </w:t>
      </w:r>
      <w:r w:rsidR="5FAD9EDF" w:rsidRPr="00C00F9A">
        <w:rPr>
          <w:rFonts w:cstheme="minorHAnsi"/>
          <w:color w:val="000000" w:themeColor="text1"/>
        </w:rPr>
        <w:t>the Quick Reference Guide</w:t>
      </w:r>
      <w:r w:rsidRPr="00C00F9A">
        <w:rPr>
          <w:rFonts w:cstheme="minorHAnsi"/>
          <w:color w:val="000000" w:themeColor="text1"/>
        </w:rPr>
        <w:t xml:space="preserve"> are provided to emergency responders, and that employees are instructed to bring a copy of </w:t>
      </w:r>
      <w:r w:rsidR="5FAD9EDF" w:rsidRPr="00C00F9A">
        <w:rPr>
          <w:rFonts w:cstheme="minorHAnsi"/>
          <w:color w:val="000000" w:themeColor="text1"/>
        </w:rPr>
        <w:t>the Quick Reference Guide</w:t>
      </w:r>
      <w:r w:rsidRPr="00C00F9A">
        <w:rPr>
          <w:rFonts w:cstheme="minorHAnsi"/>
          <w:color w:val="000000" w:themeColor="text1"/>
        </w:rPr>
        <w:t xml:space="preserve"> into the field.</w:t>
      </w:r>
    </w:p>
    <w:p w14:paraId="587538B6" w14:textId="77777777" w:rsidR="00C5663C" w:rsidRPr="00C00F9A" w:rsidRDefault="00C5663C" w:rsidP="003071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color w:val="000000"/>
        </w:rPr>
      </w:pPr>
    </w:p>
    <w:p w14:paraId="0C1752FB" w14:textId="5A4EEAAE" w:rsidR="009972DB" w:rsidRPr="00C00F9A" w:rsidRDefault="00877878" w:rsidP="0030717F">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rPr>
        <w:t xml:space="preserve">All blood borne pathogen exposures are considered a very urgent matter.  Exposed employee(s) and source individual (when known) should be directed to the </w:t>
      </w:r>
      <w:r w:rsidR="00A3797A" w:rsidRPr="00C00F9A">
        <w:rPr>
          <w:rFonts w:cstheme="minorHAnsi"/>
        </w:rPr>
        <w:t xml:space="preserve">approved medical services location for the deployment. In the event this is not feasible the employee should report to the nearest community urgent care or emergency department. </w:t>
      </w:r>
      <w:r w:rsidR="00A3797A" w:rsidRPr="00C00F9A">
        <w:rPr>
          <w:rFonts w:cstheme="minorHAnsi"/>
          <w:color w:val="000000"/>
        </w:rPr>
        <w:t xml:space="preserve">Emergency </w:t>
      </w:r>
      <w:r w:rsidR="00535BC2" w:rsidRPr="00C00F9A">
        <w:rPr>
          <w:rFonts w:cstheme="minorHAnsi"/>
          <w:color w:val="000000"/>
        </w:rPr>
        <w:t>responders who suspect that they have contacted blood or other potentially infectious materials while performing official job duties must report the incident to their supervisor and work with their supervisor to complete EPA form 1340-1 (OSHA &amp; EPA 301 – Injury, Illness &amp; Near Miss Report)</w:t>
      </w:r>
      <w:r w:rsidRPr="00C00F9A">
        <w:rPr>
          <w:rFonts w:cstheme="minorHAnsi"/>
          <w:color w:val="000000"/>
        </w:rPr>
        <w:t xml:space="preserve"> a form that must be used to document the time, date, and location of the exposure incident, the routes of exposure</w:t>
      </w:r>
      <w:r w:rsidR="00232C10" w:rsidRPr="00C00F9A">
        <w:rPr>
          <w:rFonts w:cstheme="minorHAnsi"/>
          <w:color w:val="000000"/>
        </w:rPr>
        <w:t>, and the circumstances under which exposure occurred.</w:t>
      </w:r>
    </w:p>
    <w:p w14:paraId="3DC8DDE6" w14:textId="77777777" w:rsidR="009972DB" w:rsidRPr="00C00F9A" w:rsidRDefault="009972DB" w:rsidP="0030717F">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8B7" w14:textId="2F32B342" w:rsidR="00C5663C" w:rsidRPr="00C00F9A" w:rsidRDefault="009972DB" w:rsidP="0030717F">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rPr>
        <w:t xml:space="preserve">HIV post-exposure prophylaxis (PEP) is most effective if started immediately, ideally within 2 hours of the incident and up to 72 hours.  Efficacy decreases with each passing hour, but some people are made ill by PEP so the need for PEP should be established by testing the source individual. This makes testing the source individual for HIV as soon as possible a critical step. </w:t>
      </w:r>
      <w:r w:rsidR="00877878" w:rsidRPr="00C00F9A">
        <w:rPr>
          <w:rFonts w:cstheme="minorHAnsi"/>
          <w:color w:val="000000"/>
        </w:rPr>
        <w:t>A</w:t>
      </w:r>
      <w:r w:rsidR="00C5663C" w:rsidRPr="00C00F9A">
        <w:rPr>
          <w:rFonts w:cstheme="minorHAnsi"/>
          <w:color w:val="000000"/>
        </w:rPr>
        <w:t xml:space="preserve"> form that must be used to document the time, date, and location of the exposure incident, the routes of </w:t>
      </w:r>
      <w:r w:rsidR="001A1334" w:rsidRPr="00C00F9A">
        <w:rPr>
          <w:rFonts w:cstheme="minorHAnsi"/>
          <w:color w:val="000000"/>
        </w:rPr>
        <w:t>exposure, identification</w:t>
      </w:r>
      <w:r w:rsidR="007B32AC" w:rsidRPr="00C00F9A">
        <w:rPr>
          <w:rFonts w:cstheme="minorHAnsi"/>
          <w:color w:val="000000"/>
        </w:rPr>
        <w:t xml:space="preserve"> </w:t>
      </w:r>
      <w:r w:rsidR="00C5663C" w:rsidRPr="00C00F9A">
        <w:rPr>
          <w:rFonts w:cstheme="minorHAnsi"/>
          <w:color w:val="000000"/>
        </w:rPr>
        <w:t xml:space="preserve">of the </w:t>
      </w:r>
      <w:hyperlink w:anchor="Source_Individual" w:history="1">
        <w:r w:rsidR="00C5663C" w:rsidRPr="00C00F9A">
          <w:rPr>
            <w:rStyle w:val="Hyperlink"/>
            <w:rFonts w:cstheme="minorHAnsi"/>
          </w:rPr>
          <w:t>sourc</w:t>
        </w:r>
        <w:bookmarkStart w:id="97" w:name="_Hlt142617114"/>
        <w:r w:rsidR="00C5663C" w:rsidRPr="00C00F9A">
          <w:rPr>
            <w:rStyle w:val="Hyperlink"/>
            <w:rFonts w:cstheme="minorHAnsi"/>
          </w:rPr>
          <w:t>e</w:t>
        </w:r>
        <w:bookmarkEnd w:id="97"/>
        <w:r w:rsidR="00C5663C" w:rsidRPr="00C00F9A">
          <w:rPr>
            <w:rStyle w:val="Hyperlink"/>
            <w:rFonts w:cstheme="minorHAnsi"/>
          </w:rPr>
          <w:t xml:space="preserve"> in</w:t>
        </w:r>
        <w:bookmarkStart w:id="98" w:name="_Hlt142560991"/>
        <w:r w:rsidR="00C5663C" w:rsidRPr="00C00F9A">
          <w:rPr>
            <w:rStyle w:val="Hyperlink"/>
            <w:rFonts w:cstheme="minorHAnsi"/>
          </w:rPr>
          <w:t>d</w:t>
        </w:r>
        <w:bookmarkEnd w:id="98"/>
        <w:r w:rsidR="00C5663C" w:rsidRPr="00C00F9A">
          <w:rPr>
            <w:rStyle w:val="Hyperlink"/>
            <w:rFonts w:cstheme="minorHAnsi"/>
          </w:rPr>
          <w:t>ividual</w:t>
        </w:r>
      </w:hyperlink>
      <w:r w:rsidR="00C5663C" w:rsidRPr="00C00F9A">
        <w:rPr>
          <w:rFonts w:cstheme="minorHAnsi"/>
          <w:color w:val="000000"/>
        </w:rPr>
        <w:t xml:space="preserve"> (if known), and the circumstances under which exposure occurred. (EPA Form 1340-1 can be found in the </w:t>
      </w:r>
      <w:hyperlink r:id="rId27" w:history="1">
        <w:r w:rsidR="00C5663C" w:rsidRPr="00C00F9A">
          <w:rPr>
            <w:rStyle w:val="Hyperlink"/>
            <w:rFonts w:cstheme="minorHAnsi"/>
          </w:rPr>
          <w:t>Medical Surveillance Program chapter</w:t>
        </w:r>
      </w:hyperlink>
      <w:r w:rsidR="00C5663C" w:rsidRPr="00C00F9A">
        <w:rPr>
          <w:rFonts w:cstheme="minorHAnsi"/>
          <w:color w:val="000000"/>
        </w:rPr>
        <w:t xml:space="preserve">.) Once the form has been completed, supervisors will report the incident to the </w:t>
      </w:r>
      <w:r w:rsidR="00C5663C" w:rsidRPr="00C00F9A">
        <w:rPr>
          <w:rFonts w:cstheme="minorHAnsi"/>
          <w:highlight w:val="yellow"/>
        </w:rPr>
        <w:t xml:space="preserve">SHEMP </w:t>
      </w:r>
      <w:bookmarkStart w:id="99" w:name="_Hlt142617122"/>
      <w:r w:rsidR="00C5663C" w:rsidRPr="00C00F9A">
        <w:rPr>
          <w:rFonts w:cstheme="minorHAnsi"/>
          <w:highlight w:val="yellow"/>
        </w:rPr>
        <w:t>M</w:t>
      </w:r>
      <w:bookmarkEnd w:id="99"/>
      <w:r w:rsidR="00C5663C" w:rsidRPr="00C00F9A">
        <w:rPr>
          <w:rFonts w:cstheme="minorHAnsi"/>
          <w:highlight w:val="yellow"/>
        </w:rPr>
        <w:t>anager (or another designated person)</w:t>
      </w:r>
      <w:r w:rsidR="00C5663C" w:rsidRPr="00C00F9A">
        <w:rPr>
          <w:rFonts w:cstheme="minorHAnsi"/>
          <w:color w:val="000000"/>
        </w:rPr>
        <w:t>, who will in turn take the following actions:</w:t>
      </w:r>
    </w:p>
    <w:p w14:paraId="587538B8" w14:textId="77777777" w:rsidR="00C5663C" w:rsidRPr="00C00F9A" w:rsidRDefault="00C5663C" w:rsidP="0030717F">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8B9" w14:textId="62C4C348" w:rsidR="00C5663C" w:rsidRPr="00C00F9A" w:rsidRDefault="14691096" w:rsidP="7EF86462">
      <w:pPr>
        <w:pStyle w:val="ListBullet"/>
        <w:spacing w:line="240" w:lineRule="auto"/>
        <w:rPr>
          <w:rFonts w:cstheme="minorHAnsi"/>
        </w:rPr>
      </w:pPr>
      <w:r w:rsidRPr="00C00F9A">
        <w:rPr>
          <w:rFonts w:cstheme="minorHAnsi"/>
          <w:b/>
          <w:bCs/>
          <w:color w:val="000000" w:themeColor="text1"/>
        </w:rPr>
        <w:t>Make an effort to</w:t>
      </w:r>
      <w:r w:rsidR="006D00B1" w:rsidRPr="00C00F9A">
        <w:rPr>
          <w:rFonts w:cstheme="minorHAnsi"/>
          <w:b/>
          <w:bCs/>
          <w:color w:val="000000" w:themeColor="text1"/>
        </w:rPr>
        <w:t xml:space="preserve"> </w:t>
      </w:r>
      <w:r w:rsidR="007B32AC" w:rsidRPr="00C00F9A">
        <w:rPr>
          <w:rFonts w:cstheme="minorHAnsi"/>
          <w:b/>
          <w:bCs/>
          <w:color w:val="000000" w:themeColor="text1"/>
        </w:rPr>
        <w:t>identify</w:t>
      </w:r>
      <w:r w:rsidRPr="00C00F9A">
        <w:rPr>
          <w:rFonts w:cstheme="minorHAnsi"/>
          <w:b/>
          <w:bCs/>
          <w:color w:val="000000" w:themeColor="text1"/>
        </w:rPr>
        <w:t xml:space="preserve"> the source individual</w:t>
      </w:r>
      <w:r w:rsidRPr="00C00F9A">
        <w:rPr>
          <w:rFonts w:cstheme="minorHAnsi"/>
          <w:color w:val="000000" w:themeColor="text1"/>
        </w:rPr>
        <w:t xml:space="preserve">. In accordance with Section 1910.1030(f)(3) of </w:t>
      </w:r>
      <w:hyperlink r:id="rId28">
        <w:r w:rsidRPr="00C00F9A">
          <w:rPr>
            <w:rStyle w:val="Hyperlink"/>
            <w:rFonts w:cstheme="minorHAnsi"/>
          </w:rPr>
          <w:t>OSHA’s Bloodborne</w:t>
        </w:r>
      </w:hyperlink>
      <w:bookmarkStart w:id="100" w:name="_Hlt142617128"/>
      <w:r w:rsidRPr="00C00F9A">
        <w:rPr>
          <w:rStyle w:val="Hyperlink"/>
          <w:rFonts w:cstheme="minorHAnsi"/>
        </w:rPr>
        <w:t xml:space="preserve"> </w:t>
      </w:r>
      <w:bookmarkEnd w:id="100"/>
      <w:r w:rsidRPr="00C00F9A">
        <w:rPr>
          <w:rStyle w:val="Hyperlink"/>
          <w:rFonts w:cstheme="minorHAnsi"/>
        </w:rPr>
        <w:t>Pathogen standard</w:t>
      </w:r>
      <w:r w:rsidRPr="00C00F9A">
        <w:rPr>
          <w:rFonts w:cstheme="minorHAnsi"/>
        </w:rPr>
        <w:t>,</w:t>
      </w:r>
      <w:r w:rsidRPr="00C00F9A">
        <w:rPr>
          <w:rFonts w:cstheme="minorHAnsi"/>
          <w:color w:val="000000" w:themeColor="text1"/>
        </w:rPr>
        <w:t xml:space="preserve"> EPA must make an effort to identify and document (in writing) the source individual unless doing so is infeasible or prohibited by state or local law</w:t>
      </w:r>
      <w:r w:rsidR="007B32AC" w:rsidRPr="00C00F9A">
        <w:rPr>
          <w:rFonts w:cstheme="minorHAnsi"/>
          <w:color w:val="000000" w:themeColor="text1"/>
        </w:rPr>
        <w:t>.  Should the source individual agree to report to the nearest community emergency department, the licensed healthcare provider will obtain consent to test the source individual’s blood</w:t>
      </w:r>
      <w:r w:rsidRPr="00C00F9A">
        <w:rPr>
          <w:rFonts w:cstheme="minorHAnsi"/>
          <w:color w:val="000000" w:themeColor="text1"/>
        </w:rPr>
        <w:t xml:space="preserve"> </w:t>
      </w:r>
      <w:r w:rsidRPr="00C00F9A">
        <w:rPr>
          <w:rFonts w:cstheme="minorHAnsi"/>
          <w:b/>
          <w:bCs/>
          <w:color w:val="000000" w:themeColor="text1"/>
        </w:rPr>
        <w:t>If the source individual cannot be identified this must be documented in writing</w:t>
      </w:r>
      <w:r w:rsidR="001A1334" w:rsidRPr="00C00F9A">
        <w:rPr>
          <w:rFonts w:cstheme="minorHAnsi"/>
          <w:color w:val="000000" w:themeColor="text1"/>
        </w:rPr>
        <w:t>.)</w:t>
      </w:r>
      <w:r w:rsidRPr="00C00F9A">
        <w:rPr>
          <w:rFonts w:cstheme="minorHAnsi"/>
          <w:color w:val="000000" w:themeColor="text1"/>
        </w:rPr>
        <w:t xml:space="preserve"> </w:t>
      </w:r>
    </w:p>
    <w:p w14:paraId="7AD819FE" w14:textId="77777777" w:rsidR="00E41108" w:rsidRPr="00C00F9A" w:rsidRDefault="00E41108" w:rsidP="0024219D">
      <w:pPr>
        <w:framePr w:w="4147" w:h="7200" w:hRule="exact" w:hSpace="288" w:vSpace="245" w:wrap="around" w:vAnchor="page" w:hAnchor="page" w:x="6753" w:y="1441"/>
        <w:pBdr>
          <w:top w:val="single" w:sz="8" w:space="0" w:color="000000"/>
          <w:left w:val="single" w:sz="8" w:space="3" w:color="000000"/>
          <w:bottom w:val="single" w:sz="8" w:space="0" w:color="000000"/>
          <w:right w:val="single" w:sz="8" w:space="3" w:color="000000"/>
        </w:pBdr>
        <w:shd w:val="pct10" w:color="000000" w:fill="FFFFFF"/>
        <w:spacing w:after="0" w:line="240" w:lineRule="auto"/>
        <w:jc w:val="center"/>
        <w:rPr>
          <w:rFonts w:cstheme="minorHAnsi"/>
          <w:b/>
          <w:sz w:val="20"/>
        </w:rPr>
      </w:pPr>
      <w:bookmarkStart w:id="101" w:name="_Hlt142617305"/>
      <w:bookmarkStart w:id="102" w:name="Text_Box_6"/>
      <w:bookmarkEnd w:id="101"/>
      <w:r w:rsidRPr="00C00F9A">
        <w:rPr>
          <w:rFonts w:cstheme="minorHAnsi"/>
          <w:b/>
          <w:sz w:val="20"/>
        </w:rPr>
        <w:lastRenderedPageBreak/>
        <w:t xml:space="preserve">Text </w:t>
      </w:r>
      <w:smartTag w:uri="urn:schemas-microsoft-com:office:smarttags" w:element="address">
        <w:smartTag w:uri="urn:schemas-microsoft-com:office:smarttags" w:element="Street">
          <w:r w:rsidRPr="00C00F9A">
            <w:rPr>
              <w:rFonts w:cstheme="minorHAnsi"/>
              <w:b/>
              <w:sz w:val="20"/>
            </w:rPr>
            <w:t>Box</w:t>
          </w:r>
        </w:smartTag>
        <w:r w:rsidRPr="00C00F9A">
          <w:rPr>
            <w:rFonts w:cstheme="minorHAnsi"/>
            <w:b/>
            <w:sz w:val="20"/>
          </w:rPr>
          <w:t xml:space="preserve"> 6</w:t>
        </w:r>
      </w:smartTag>
    </w:p>
    <w:bookmarkEnd w:id="102"/>
    <w:p w14:paraId="4F6A1537" w14:textId="77777777" w:rsidR="00E41108" w:rsidRPr="00C00F9A" w:rsidRDefault="00E41108" w:rsidP="0024219D">
      <w:pPr>
        <w:framePr w:w="4147" w:h="7200" w:hRule="exact" w:hSpace="288" w:vSpace="245" w:wrap="around" w:vAnchor="page" w:hAnchor="page" w:x="6753" w:y="1441"/>
        <w:pBdr>
          <w:top w:val="single" w:sz="8" w:space="0" w:color="000000"/>
          <w:left w:val="single" w:sz="8" w:space="3" w:color="000000"/>
          <w:bottom w:val="single" w:sz="8" w:space="0" w:color="000000"/>
          <w:right w:val="single" w:sz="8" w:space="3" w:color="000000"/>
        </w:pBdr>
        <w:shd w:val="pct10" w:color="000000" w:fill="FFFFFF"/>
        <w:spacing w:after="0" w:line="240" w:lineRule="auto"/>
        <w:jc w:val="center"/>
        <w:rPr>
          <w:rFonts w:cstheme="minorHAnsi"/>
          <w:sz w:val="20"/>
        </w:rPr>
      </w:pPr>
      <w:r w:rsidRPr="00C00F9A">
        <w:rPr>
          <w:rFonts w:cstheme="minorHAnsi"/>
          <w:b/>
          <w:sz w:val="20"/>
        </w:rPr>
        <w:t>Information Sent to Healthcare Professionals for Exposed Individuals</w:t>
      </w:r>
    </w:p>
    <w:p w14:paraId="33BCC70F" w14:textId="77777777" w:rsidR="00E41108" w:rsidRPr="00C00F9A" w:rsidRDefault="00E41108" w:rsidP="0024219D">
      <w:pPr>
        <w:framePr w:w="4147" w:h="7200" w:hRule="exact" w:hSpace="288" w:vSpace="245" w:wrap="around" w:vAnchor="page" w:hAnchor="page" w:x="6753" w:y="1441"/>
        <w:pBdr>
          <w:top w:val="single" w:sz="8" w:space="0" w:color="000000"/>
          <w:left w:val="single" w:sz="8" w:space="3" w:color="000000"/>
          <w:bottom w:val="single" w:sz="8" w:space="0" w:color="000000"/>
          <w:right w:val="single" w:sz="8" w:space="3" w:color="000000"/>
        </w:pBdr>
        <w:shd w:val="pct10" w:color="000000" w:fill="FFFFFF"/>
        <w:spacing w:after="0" w:line="240" w:lineRule="auto"/>
        <w:rPr>
          <w:rFonts w:cstheme="minorHAnsi"/>
          <w:sz w:val="20"/>
        </w:rPr>
      </w:pPr>
    </w:p>
    <w:p w14:paraId="6C2D4963" w14:textId="77777777" w:rsidR="00E41108" w:rsidRPr="00C00F9A" w:rsidRDefault="00E41108" w:rsidP="0024219D">
      <w:pPr>
        <w:framePr w:w="4147" w:h="7200" w:hRule="exact" w:hSpace="288" w:vSpace="245" w:wrap="around" w:vAnchor="page" w:hAnchor="page" w:x="6753" w:y="1441"/>
        <w:pBdr>
          <w:top w:val="single" w:sz="8" w:space="0" w:color="000000"/>
          <w:left w:val="single" w:sz="8" w:space="3" w:color="000000"/>
          <w:bottom w:val="single" w:sz="8" w:space="0" w:color="000000"/>
          <w:right w:val="single" w:sz="8" w:space="3" w:color="000000"/>
        </w:pBdr>
        <w:shd w:val="pct10" w:color="000000" w:fill="FFFFFF"/>
        <w:spacing w:after="0" w:line="240" w:lineRule="auto"/>
        <w:rPr>
          <w:rFonts w:cstheme="minorHAnsi"/>
          <w:sz w:val="20"/>
        </w:rPr>
      </w:pPr>
      <w:r w:rsidRPr="00C00F9A">
        <w:rPr>
          <w:rFonts w:cstheme="minorHAnsi"/>
          <w:sz w:val="20"/>
        </w:rPr>
        <w:t xml:space="preserve">As noted in Section 1910.1030(f)(4) of </w:t>
      </w:r>
      <w:hyperlink r:id="rId29" w:history="1">
        <w:r w:rsidRPr="00C00F9A">
          <w:rPr>
            <w:rStyle w:val="Hyperlink"/>
            <w:rFonts w:cstheme="minorHAnsi"/>
            <w:sz w:val="20"/>
          </w:rPr>
          <w:t>OSHA’s Bloodborne Pat</w:t>
        </w:r>
        <w:bookmarkStart w:id="103" w:name="_Hlt142561091"/>
        <w:r w:rsidRPr="00C00F9A">
          <w:rPr>
            <w:rStyle w:val="Hyperlink"/>
            <w:rFonts w:cstheme="minorHAnsi"/>
            <w:sz w:val="20"/>
          </w:rPr>
          <w:t>h</w:t>
        </w:r>
        <w:bookmarkEnd w:id="103"/>
        <w:r w:rsidRPr="00C00F9A">
          <w:rPr>
            <w:rStyle w:val="Hyperlink"/>
            <w:rFonts w:cstheme="minorHAnsi"/>
            <w:sz w:val="20"/>
          </w:rPr>
          <w:t>oge</w:t>
        </w:r>
        <w:bookmarkStart w:id="104" w:name="_Hlt142617175"/>
        <w:r w:rsidRPr="00C00F9A">
          <w:rPr>
            <w:rStyle w:val="Hyperlink"/>
            <w:rFonts w:cstheme="minorHAnsi"/>
            <w:sz w:val="20"/>
          </w:rPr>
          <w:t>n</w:t>
        </w:r>
        <w:bookmarkEnd w:id="104"/>
        <w:r w:rsidRPr="00C00F9A">
          <w:rPr>
            <w:rStyle w:val="Hyperlink"/>
            <w:rFonts w:cstheme="minorHAnsi"/>
            <w:sz w:val="20"/>
          </w:rPr>
          <w:t xml:space="preserve"> standard</w:t>
        </w:r>
      </w:hyperlink>
      <w:r w:rsidRPr="00C00F9A">
        <w:rPr>
          <w:rFonts w:cstheme="minorHAnsi"/>
          <w:sz w:val="20"/>
        </w:rPr>
        <w:t xml:space="preserve">, employers must send the following to healthcare professionals: </w:t>
      </w:r>
    </w:p>
    <w:p w14:paraId="20654AFC" w14:textId="77777777" w:rsidR="00E41108" w:rsidRPr="00C00F9A" w:rsidRDefault="00E41108" w:rsidP="0024219D">
      <w:pPr>
        <w:pStyle w:val="Level1"/>
        <w:framePr w:w="4147" w:h="7200" w:hRule="exact" w:hSpace="288" w:vSpace="245" w:wrap="around" w:vAnchor="page" w:hAnchor="page" w:x="6753" w:y="1441"/>
        <w:pBdr>
          <w:top w:val="single" w:sz="8" w:space="0" w:color="000000"/>
          <w:left w:val="single" w:sz="8" w:space="3" w:color="000000"/>
          <w:bottom w:val="single" w:sz="8" w:space="0" w:color="000000"/>
          <w:right w:val="single" w:sz="8" w:space="3" w:color="000000"/>
        </w:pBdr>
        <w:shd w:val="pct10" w:color="000000" w:fill="FFFFFF"/>
        <w:tabs>
          <w:tab w:val="left" w:pos="0"/>
          <w:tab w:val="num"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70" w:hanging="270"/>
        <w:rPr>
          <w:rFonts w:asciiTheme="minorHAnsi" w:hAnsiTheme="minorHAnsi" w:cstheme="minorHAnsi"/>
          <w:sz w:val="20"/>
        </w:rPr>
      </w:pPr>
      <w:r w:rsidRPr="00C00F9A">
        <w:rPr>
          <w:rFonts w:asciiTheme="minorHAnsi" w:hAnsiTheme="minorHAnsi" w:cstheme="minorHAnsi"/>
          <w:sz w:val="20"/>
        </w:rPr>
        <w:t>1.</w:t>
      </w:r>
      <w:r w:rsidRPr="00C00F9A">
        <w:rPr>
          <w:rFonts w:asciiTheme="minorHAnsi" w:hAnsiTheme="minorHAnsi" w:cstheme="minorHAnsi"/>
          <w:sz w:val="20"/>
        </w:rPr>
        <w:tab/>
        <w:t>Written report documenting routes of exposure and the circumstances under which exposure occurred.</w:t>
      </w:r>
    </w:p>
    <w:p w14:paraId="68FA6E4D" w14:textId="77777777" w:rsidR="00E41108" w:rsidRPr="00C00F9A" w:rsidRDefault="00E41108" w:rsidP="0024219D">
      <w:pPr>
        <w:pStyle w:val="Level1"/>
        <w:framePr w:w="4147" w:h="7200" w:hRule="exact" w:hSpace="288" w:vSpace="245" w:wrap="around" w:vAnchor="page" w:hAnchor="page" w:x="6753" w:y="1441"/>
        <w:pBdr>
          <w:top w:val="single" w:sz="8" w:space="0" w:color="000000"/>
          <w:left w:val="single" w:sz="8" w:space="3" w:color="000000"/>
          <w:bottom w:val="single" w:sz="8" w:space="0" w:color="000000"/>
          <w:right w:val="single" w:sz="8" w:space="3" w:color="000000"/>
        </w:pBdr>
        <w:shd w:val="pct10" w:color="000000" w:fill="FFFFFF"/>
        <w:tabs>
          <w:tab w:val="left" w:pos="0"/>
          <w:tab w:val="num"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70" w:hanging="270"/>
        <w:rPr>
          <w:rFonts w:asciiTheme="minorHAnsi" w:hAnsiTheme="minorHAnsi" w:cstheme="minorHAnsi"/>
          <w:sz w:val="20"/>
        </w:rPr>
      </w:pPr>
      <w:r w:rsidRPr="00C00F9A">
        <w:rPr>
          <w:rFonts w:asciiTheme="minorHAnsi" w:hAnsiTheme="minorHAnsi" w:cstheme="minorHAnsi"/>
          <w:sz w:val="20"/>
        </w:rPr>
        <w:t>2.</w:t>
      </w:r>
      <w:r w:rsidRPr="00C00F9A">
        <w:rPr>
          <w:rFonts w:asciiTheme="minorHAnsi" w:hAnsiTheme="minorHAnsi" w:cstheme="minorHAnsi"/>
          <w:sz w:val="20"/>
        </w:rPr>
        <w:tab/>
        <w:t>Description of the employee’s duties as they relate to the exposure incident.</w:t>
      </w:r>
    </w:p>
    <w:p w14:paraId="6A66681F" w14:textId="77777777" w:rsidR="00E41108" w:rsidRPr="00C00F9A" w:rsidRDefault="00E41108" w:rsidP="0024219D">
      <w:pPr>
        <w:pStyle w:val="Level1"/>
        <w:framePr w:w="4147" w:h="7200" w:hRule="exact" w:hSpace="288" w:vSpace="245" w:wrap="around" w:vAnchor="page" w:hAnchor="page" w:x="6753" w:y="1441"/>
        <w:pBdr>
          <w:top w:val="single" w:sz="8" w:space="0" w:color="000000"/>
          <w:left w:val="single" w:sz="8" w:space="3" w:color="000000"/>
          <w:bottom w:val="single" w:sz="8" w:space="0" w:color="000000"/>
          <w:right w:val="single" w:sz="8" w:space="3" w:color="000000"/>
        </w:pBdr>
        <w:shd w:val="pct10" w:color="000000" w:fill="FFFFFF"/>
        <w:tabs>
          <w:tab w:val="left" w:pos="0"/>
          <w:tab w:val="num"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70" w:hanging="270"/>
        <w:rPr>
          <w:rFonts w:asciiTheme="minorHAnsi" w:hAnsiTheme="minorHAnsi" w:cstheme="minorHAnsi"/>
          <w:sz w:val="20"/>
        </w:rPr>
      </w:pPr>
      <w:r w:rsidRPr="00C00F9A">
        <w:rPr>
          <w:rFonts w:asciiTheme="minorHAnsi" w:hAnsiTheme="minorHAnsi" w:cstheme="minorHAnsi"/>
          <w:sz w:val="20"/>
        </w:rPr>
        <w:t>3.</w:t>
      </w:r>
      <w:r w:rsidRPr="00C00F9A">
        <w:rPr>
          <w:rFonts w:asciiTheme="minorHAnsi" w:hAnsiTheme="minorHAnsi" w:cstheme="minorHAnsi"/>
          <w:sz w:val="20"/>
        </w:rPr>
        <w:tab/>
        <w:t>Copy of OSHA’s Bloodborne Pathogen standard.</w:t>
      </w:r>
    </w:p>
    <w:p w14:paraId="75B55988" w14:textId="77777777" w:rsidR="00E41108" w:rsidRPr="00C00F9A" w:rsidRDefault="00E41108" w:rsidP="0024219D">
      <w:pPr>
        <w:pStyle w:val="Level1"/>
        <w:framePr w:w="4147" w:h="7200" w:hRule="exact" w:hSpace="288" w:vSpace="245" w:wrap="around" w:vAnchor="page" w:hAnchor="page" w:x="6753" w:y="1441"/>
        <w:pBdr>
          <w:top w:val="single" w:sz="8" w:space="0" w:color="000000"/>
          <w:left w:val="single" w:sz="8" w:space="3" w:color="000000"/>
          <w:bottom w:val="single" w:sz="8" w:space="0" w:color="000000"/>
          <w:right w:val="single" w:sz="8" w:space="3" w:color="000000"/>
        </w:pBdr>
        <w:shd w:val="pct10" w:color="000000" w:fill="FFFFFF"/>
        <w:tabs>
          <w:tab w:val="left" w:pos="0"/>
          <w:tab w:val="num"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70" w:hanging="270"/>
        <w:rPr>
          <w:rFonts w:asciiTheme="minorHAnsi" w:hAnsiTheme="minorHAnsi" w:cstheme="minorHAnsi"/>
          <w:sz w:val="20"/>
        </w:rPr>
      </w:pPr>
      <w:r w:rsidRPr="00C00F9A">
        <w:rPr>
          <w:rFonts w:asciiTheme="minorHAnsi" w:hAnsiTheme="minorHAnsi" w:cstheme="minorHAnsi"/>
          <w:sz w:val="20"/>
        </w:rPr>
        <w:t>4.</w:t>
      </w:r>
      <w:r w:rsidRPr="00C00F9A">
        <w:rPr>
          <w:rFonts w:asciiTheme="minorHAnsi" w:hAnsiTheme="minorHAnsi" w:cstheme="minorHAnsi"/>
          <w:sz w:val="20"/>
        </w:rPr>
        <w:tab/>
        <w:t>Results of the source individual’s blood testing (if available).</w:t>
      </w:r>
    </w:p>
    <w:p w14:paraId="4938A24E" w14:textId="77777777" w:rsidR="00E41108" w:rsidRPr="00C00F9A" w:rsidRDefault="00E41108" w:rsidP="0024219D">
      <w:pPr>
        <w:pStyle w:val="Level1"/>
        <w:framePr w:w="4147" w:h="7200" w:hRule="exact" w:hSpace="288" w:vSpace="245" w:wrap="around" w:vAnchor="page" w:hAnchor="page" w:x="6753" w:y="1441"/>
        <w:pBdr>
          <w:top w:val="single" w:sz="8" w:space="0" w:color="000000"/>
          <w:left w:val="single" w:sz="8" w:space="3" w:color="000000"/>
          <w:bottom w:val="single" w:sz="8" w:space="0" w:color="000000"/>
          <w:right w:val="single" w:sz="8" w:space="3" w:color="000000"/>
        </w:pBdr>
        <w:shd w:val="pct10" w:color="000000" w:fill="FFFFFF"/>
        <w:tabs>
          <w:tab w:val="left" w:pos="0"/>
          <w:tab w:val="num"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70" w:hanging="270"/>
        <w:rPr>
          <w:rFonts w:asciiTheme="minorHAnsi" w:hAnsiTheme="minorHAnsi" w:cstheme="minorHAnsi"/>
          <w:sz w:val="20"/>
        </w:rPr>
      </w:pPr>
      <w:r w:rsidRPr="00C00F9A">
        <w:rPr>
          <w:rFonts w:asciiTheme="minorHAnsi" w:hAnsiTheme="minorHAnsi" w:cstheme="minorHAnsi"/>
          <w:sz w:val="20"/>
        </w:rPr>
        <w:t>5.</w:t>
      </w:r>
      <w:r w:rsidRPr="00C00F9A">
        <w:rPr>
          <w:rFonts w:asciiTheme="minorHAnsi" w:hAnsiTheme="minorHAnsi" w:cstheme="minorHAnsi"/>
          <w:sz w:val="20"/>
        </w:rPr>
        <w:tab/>
        <w:t xml:space="preserve">Medical records relevant to the appropriate treatment of the potentially exposed EPA employee, including information on his/her vaccination status. </w:t>
      </w:r>
    </w:p>
    <w:p w14:paraId="1CB75365" w14:textId="77777777" w:rsidR="00E41108" w:rsidRPr="00C00F9A" w:rsidRDefault="00E41108" w:rsidP="0024219D">
      <w:pPr>
        <w:framePr w:w="4147" w:h="7200" w:hRule="exact" w:hSpace="288" w:vSpace="245" w:wrap="around" w:vAnchor="page" w:hAnchor="page" w:x="6753" w:y="1441"/>
        <w:pBdr>
          <w:top w:val="single" w:sz="8" w:space="0" w:color="000000"/>
          <w:left w:val="single" w:sz="8" w:space="3" w:color="000000"/>
          <w:bottom w:val="single" w:sz="8" w:space="0" w:color="000000"/>
          <w:right w:val="single" w:sz="8" w:space="3" w:color="000000"/>
        </w:pBdr>
        <w:shd w:val="pct10" w:color="000000" w:fill="FFFFFF"/>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cstheme="minorHAnsi"/>
        </w:rPr>
      </w:pPr>
      <w:r w:rsidRPr="00C00F9A">
        <w:rPr>
          <w:rFonts w:cstheme="minorHAnsi"/>
          <w:i/>
          <w:sz w:val="20"/>
        </w:rPr>
        <w:t>Note: The SHEMP Manager (or his/her equivalent) is responsible for ensuring that this information is provided to the healthcare professional. However, the SHEMP Manager is unlikely to have access (due to medical confidentiality issues) to items 4 and 5 listed above. Nevertheless, SHEMP Managers must coordinate with potentially exposed employees to encourage them to share testing results, as well as other pertinent medical records, with their healthcare professionals.</w:t>
      </w:r>
    </w:p>
    <w:p w14:paraId="587538C9" w14:textId="51514DBC" w:rsidR="00C5663C" w:rsidRPr="00C00F9A" w:rsidRDefault="00C5663C" w:rsidP="00CE78A4">
      <w:pPr>
        <w:pStyle w:val="ListBullet2"/>
        <w:tabs>
          <w:tab w:val="num" w:pos="720"/>
        </w:tabs>
        <w:spacing w:line="240" w:lineRule="auto"/>
        <w:ind w:hanging="274"/>
        <w:rPr>
          <w:rFonts w:cstheme="minorHAnsi"/>
          <w:b/>
        </w:rPr>
      </w:pPr>
      <w:r w:rsidRPr="00C00F9A">
        <w:rPr>
          <w:rFonts w:cstheme="minorHAnsi"/>
          <w:b/>
          <w:bCs/>
          <w:color w:val="000000"/>
          <w:szCs w:val="24"/>
          <w:highlight w:val="yellow"/>
        </w:rPr>
        <w:t>I</w:t>
      </w:r>
      <w:r w:rsidRPr="00C00F9A">
        <w:rPr>
          <w:rFonts w:cstheme="minorHAnsi"/>
          <w:b/>
          <w:bCs/>
          <w:color w:val="000000"/>
        </w:rPr>
        <w:t>nform EPA’s potentially exposed individual that the Agency is willing to make a confidential medical evaluation immediately available to the employee at no cost; advise the employee to consent to serologic testing as soon as feasible; and inform the employee that he/she is entitled to post-exposure prophylaxis, counseling, and evaluations of any reported illness</w:t>
      </w:r>
      <w:r w:rsidRPr="00C00F9A">
        <w:rPr>
          <w:rFonts w:cstheme="minorHAnsi"/>
          <w:color w:val="000000"/>
        </w:rPr>
        <w:t xml:space="preserve">. </w:t>
      </w:r>
      <w:bookmarkStart w:id="105" w:name="_Hlt142617977"/>
      <w:bookmarkEnd w:id="105"/>
      <w:r w:rsidRPr="00C00F9A">
        <w:rPr>
          <w:rFonts w:cstheme="minorHAnsi"/>
        </w:rPr>
        <w:t xml:space="preserve">Relevant information is sent to the healthcare professional (see </w:t>
      </w:r>
      <w:hyperlink w:anchor="Text_Box_6" w:history="1">
        <w:r w:rsidRPr="00C00F9A">
          <w:rPr>
            <w:rStyle w:val="Hyperlink"/>
            <w:rFonts w:cstheme="minorHAnsi"/>
          </w:rPr>
          <w:t>Text Box 6</w:t>
        </w:r>
      </w:hyperlink>
      <w:r w:rsidRPr="00C00F9A">
        <w:rPr>
          <w:rFonts w:cstheme="minorHAnsi"/>
        </w:rPr>
        <w:t xml:space="preserve"> for details). </w:t>
      </w:r>
    </w:p>
    <w:p w14:paraId="587538CA" w14:textId="77777777" w:rsidR="00C5663C" w:rsidRPr="00C00F9A" w:rsidRDefault="00C5663C" w:rsidP="00CE78A4">
      <w:pPr>
        <w:pStyle w:val="ListBullet2"/>
        <w:tabs>
          <w:tab w:val="num" w:pos="630"/>
        </w:tabs>
        <w:spacing w:line="240" w:lineRule="auto"/>
        <w:ind w:hanging="274"/>
        <w:rPr>
          <w:rFonts w:cstheme="minorHAnsi"/>
        </w:rPr>
      </w:pPr>
      <w:r w:rsidRPr="00C00F9A">
        <w:rPr>
          <w:rFonts w:cstheme="minorHAnsi"/>
        </w:rPr>
        <w:t xml:space="preserve">The healthcare professional’s </w:t>
      </w:r>
      <w:bookmarkStart w:id="106" w:name="_Hlt142617989"/>
      <w:bookmarkStart w:id="107" w:name="Written_opinion"/>
      <w:bookmarkEnd w:id="106"/>
      <w:r w:rsidRPr="00C00F9A">
        <w:rPr>
          <w:rFonts w:cstheme="minorHAnsi"/>
        </w:rPr>
        <w:t xml:space="preserve">written opinion </w:t>
      </w:r>
      <w:bookmarkEnd w:id="107"/>
      <w:r w:rsidRPr="00C00F9A">
        <w:rPr>
          <w:rFonts w:cstheme="minorHAnsi"/>
        </w:rPr>
        <w:t>is sent to EPA and is shared with the potentially exposed employee within 15 days of completing the original medical evaluation.</w:t>
      </w:r>
      <w:r w:rsidRPr="00C00F9A">
        <w:rPr>
          <w:rFonts w:cstheme="minorHAnsi"/>
          <w:i/>
          <w:iCs/>
        </w:rPr>
        <w:t xml:space="preserve"> </w:t>
      </w:r>
      <w:r w:rsidRPr="00C00F9A">
        <w:rPr>
          <w:rFonts w:cstheme="minorHAnsi"/>
        </w:rPr>
        <w:t xml:space="preserve">(As noted in Section 1910(f)(5) of </w:t>
      </w:r>
      <w:hyperlink r:id="rId30" w:history="1">
        <w:r w:rsidRPr="00C00F9A">
          <w:rPr>
            <w:rStyle w:val="Hyperlink"/>
            <w:rFonts w:cstheme="minorHAnsi"/>
          </w:rPr>
          <w:t>OSHA’s Bloodb</w:t>
        </w:r>
        <w:bookmarkStart w:id="108" w:name="_Hlt142617189"/>
        <w:r w:rsidRPr="00C00F9A">
          <w:rPr>
            <w:rStyle w:val="Hyperlink"/>
            <w:rFonts w:cstheme="minorHAnsi"/>
          </w:rPr>
          <w:t>o</w:t>
        </w:r>
        <w:bookmarkEnd w:id="108"/>
        <w:r w:rsidRPr="00C00F9A">
          <w:rPr>
            <w:rStyle w:val="Hyperlink"/>
            <w:rFonts w:cstheme="minorHAnsi"/>
          </w:rPr>
          <w:t>rne Pathogen standard</w:t>
        </w:r>
      </w:hyperlink>
      <w:r w:rsidRPr="00C00F9A">
        <w:rPr>
          <w:rFonts w:cstheme="minorHAnsi"/>
        </w:rPr>
        <w:t xml:space="preserve">, the healthcare professional’s written opinion must only include: (1) information regarding whether hepatitis B vaccination is indicated for the employee and whether the employee has received such vaccination, and (2) documentation that the employee has been informed of the results of the evaluation and has been told about any medical conditions resulting from exposure to blood or other potentially infectious materials which require further evaluation or treatment. All other findings or diagnoses must remain confidential and must not be included in the written report.) </w:t>
      </w:r>
    </w:p>
    <w:p w14:paraId="587538CB" w14:textId="77777777" w:rsidR="00C5663C" w:rsidRPr="00C00F9A" w:rsidRDefault="00C5663C" w:rsidP="0030717F">
      <w:pPr>
        <w:pStyle w:val="ListBullet2"/>
        <w:numPr>
          <w:ilvl w:val="0"/>
          <w:numId w:val="0"/>
        </w:numPr>
        <w:spacing w:after="0" w:line="240" w:lineRule="auto"/>
        <w:ind w:left="720" w:hanging="720"/>
        <w:rPr>
          <w:rFonts w:cstheme="minorHAnsi"/>
        </w:rPr>
      </w:pPr>
    </w:p>
    <w:p w14:paraId="587538CC" w14:textId="77777777" w:rsidR="00C5663C" w:rsidRPr="00C00F9A" w:rsidRDefault="14691096" w:rsidP="7EF86462">
      <w:pPr>
        <w:tabs>
          <w:tab w:val="left" w:pos="150"/>
          <w:tab w:val="left" w:pos="240"/>
          <w:tab w:val="left" w:pos="45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C00F9A">
        <w:rPr>
          <w:rFonts w:cstheme="minorHAnsi"/>
          <w:color w:val="000000" w:themeColor="text1"/>
        </w:rPr>
        <w:t xml:space="preserve">In addition to addressing the immediate needs of the exposed employee, </w:t>
      </w:r>
      <w:r w:rsidRPr="00C00F9A">
        <w:rPr>
          <w:rFonts w:cstheme="minorHAnsi"/>
        </w:rPr>
        <w:t>the S</w:t>
      </w:r>
      <w:bookmarkStart w:id="109" w:name="_Hlt142617204"/>
      <w:r w:rsidRPr="00C00F9A">
        <w:rPr>
          <w:rFonts w:cstheme="minorHAnsi"/>
          <w:highlight w:val="yellow"/>
        </w:rPr>
        <w:t>H</w:t>
      </w:r>
      <w:bookmarkEnd w:id="109"/>
      <w:r w:rsidRPr="00C00F9A">
        <w:rPr>
          <w:rFonts w:cstheme="minorHAnsi"/>
          <w:highlight w:val="yellow"/>
        </w:rPr>
        <w:t>EMP Manager (or another designated person)</w:t>
      </w:r>
      <w:r w:rsidRPr="00C00F9A">
        <w:rPr>
          <w:rFonts w:cstheme="minorHAnsi"/>
        </w:rPr>
        <w:t xml:space="preserve"> </w:t>
      </w:r>
      <w:r w:rsidRPr="00C00F9A">
        <w:rPr>
          <w:rFonts w:cstheme="minorHAnsi"/>
          <w:color w:val="000000" w:themeColor="text1"/>
        </w:rPr>
        <w:t xml:space="preserve">must perform an investigation of the circumstances surrounding the exposure incident so that measures can be taken to prevent recurrence. </w:t>
      </w:r>
    </w:p>
    <w:p w14:paraId="76562B0E" w14:textId="77777777" w:rsidR="00E41108" w:rsidRPr="00C00F9A" w:rsidRDefault="00E41108" w:rsidP="0030717F">
      <w:pPr>
        <w:pStyle w:val="Heading2"/>
        <w:spacing w:after="0" w:line="240" w:lineRule="auto"/>
        <w:rPr>
          <w:rFonts w:cstheme="minorHAnsi"/>
        </w:rPr>
      </w:pPr>
      <w:bookmarkStart w:id="110" w:name="_5.6_Training"/>
      <w:bookmarkStart w:id="111" w:name="_3.6_Training"/>
      <w:bookmarkStart w:id="112" w:name="_Toc203466829"/>
      <w:bookmarkEnd w:id="110"/>
      <w:bookmarkEnd w:id="111"/>
    </w:p>
    <w:p w14:paraId="587538CD" w14:textId="77777777" w:rsidR="00C5663C" w:rsidRPr="00C00F9A" w:rsidRDefault="00C5663C" w:rsidP="0030717F">
      <w:pPr>
        <w:pStyle w:val="Heading2"/>
        <w:spacing w:after="0" w:line="240" w:lineRule="auto"/>
        <w:rPr>
          <w:rFonts w:cstheme="minorHAnsi"/>
          <w:sz w:val="18"/>
        </w:rPr>
      </w:pPr>
      <w:r w:rsidRPr="00C00F9A">
        <w:rPr>
          <w:rFonts w:cstheme="minorHAnsi"/>
        </w:rPr>
        <w:t>3.6</w:t>
      </w:r>
      <w:r w:rsidRPr="00C00F9A">
        <w:rPr>
          <w:rFonts w:cstheme="minorHAnsi"/>
        </w:rPr>
        <w:tab/>
        <w:t>Training</w:t>
      </w:r>
      <w:bookmarkEnd w:id="112"/>
    </w:p>
    <w:p w14:paraId="587538CE" w14:textId="77777777" w:rsidR="00C5663C" w:rsidRPr="00C00F9A" w:rsidRDefault="00C5663C" w:rsidP="0030717F">
      <w:pPr>
        <w:tabs>
          <w:tab w:val="left" w:pos="-660"/>
          <w:tab w:val="left" w:pos="0"/>
          <w:tab w:val="left" w:pos="150"/>
          <w:tab w:val="left" w:pos="240"/>
          <w:tab w:val="left" w:pos="45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color w:val="000000"/>
        </w:rPr>
      </w:pPr>
    </w:p>
    <w:p w14:paraId="587538CF" w14:textId="5DECD794" w:rsidR="00C5663C" w:rsidRPr="00C00F9A" w:rsidRDefault="00C5663C" w:rsidP="2B814E18">
      <w:pPr>
        <w:tabs>
          <w:tab w:val="left" w:pos="150"/>
          <w:tab w:val="left" w:pos="240"/>
          <w:tab w:val="left" w:pos="45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C00F9A">
        <w:rPr>
          <w:rFonts w:cstheme="minorHAnsi"/>
          <w:color w:val="000000" w:themeColor="text1"/>
        </w:rPr>
        <w:t xml:space="preserve">Emergency responders must receive bloodborne pathogen exposure control training at the time of initial employment and at least annually thereafter. </w:t>
      </w:r>
      <w:hyperlink w:anchor="Text_Box_7">
        <w:r w:rsidRPr="00C00F9A">
          <w:rPr>
            <w:rStyle w:val="Hyperlink"/>
            <w:rFonts w:cstheme="minorHAnsi"/>
          </w:rPr>
          <w:t>Text Box 7</w:t>
        </w:r>
      </w:hyperlink>
      <w:r w:rsidRPr="00C00F9A">
        <w:rPr>
          <w:rFonts w:cstheme="minorHAnsi"/>
          <w:color w:val="000000" w:themeColor="text1"/>
        </w:rPr>
        <w:t xml:space="preserve"> presents a list of elements that must (at a minimum) be included in the initial training course in order to meet the requirements listed under </w:t>
      </w:r>
      <w:r w:rsidRPr="00C00F9A">
        <w:rPr>
          <w:rFonts w:cstheme="minorHAnsi"/>
        </w:rPr>
        <w:t>Section 1</w:t>
      </w:r>
      <w:bookmarkStart w:id="113" w:name="_Hlt142617217"/>
      <w:r w:rsidRPr="00C00F9A">
        <w:rPr>
          <w:rFonts w:cstheme="minorHAnsi"/>
        </w:rPr>
        <w:t>9</w:t>
      </w:r>
      <w:bookmarkEnd w:id="113"/>
      <w:r w:rsidRPr="00C00F9A">
        <w:rPr>
          <w:rFonts w:cstheme="minorHAnsi"/>
        </w:rPr>
        <w:t>10.1030(g)(2)</w:t>
      </w:r>
      <w:r w:rsidRPr="00C00F9A">
        <w:rPr>
          <w:rFonts w:cstheme="minorHAnsi"/>
          <w:color w:val="000000" w:themeColor="text1"/>
        </w:rPr>
        <w:t xml:space="preserve"> of </w:t>
      </w:r>
      <w:hyperlink r:id="rId31">
        <w:r w:rsidRPr="00C00F9A">
          <w:rPr>
            <w:rStyle w:val="Hyperlink"/>
            <w:rFonts w:cstheme="minorHAnsi"/>
          </w:rPr>
          <w:t>OSHA’s Bloodborne Pathogen standard</w:t>
        </w:r>
      </w:hyperlink>
      <w:r w:rsidRPr="00C00F9A">
        <w:rPr>
          <w:rFonts w:cstheme="minorHAnsi"/>
          <w:color w:val="000000" w:themeColor="text1"/>
        </w:rPr>
        <w:t xml:space="preserve"> and in</w:t>
      </w:r>
      <w:r w:rsidRPr="00C00F9A">
        <w:rPr>
          <w:rFonts w:cstheme="minorHAnsi"/>
        </w:rPr>
        <w:t xml:space="preserve"> </w:t>
      </w:r>
      <w:hyperlink r:id="rId32" w:history="1">
        <w:r w:rsidR="00AC111F" w:rsidRPr="00C00F9A">
          <w:rPr>
            <w:rStyle w:val="Hyperlink"/>
            <w:rFonts w:cstheme="minorHAnsi"/>
          </w:rPr>
          <w:t>OSHA Directive CPL 02-02-069</w:t>
        </w:r>
      </w:hyperlink>
      <w:r w:rsidRPr="00C00F9A">
        <w:rPr>
          <w:rFonts w:cstheme="minorHAnsi"/>
          <w:color w:val="000000" w:themeColor="text1"/>
        </w:rPr>
        <w:t xml:space="preserve">. A sample training package is included at the </w:t>
      </w:r>
      <w:hyperlink r:id="rId33">
        <w:r w:rsidRPr="00C00F9A">
          <w:rPr>
            <w:rStyle w:val="Hyperlink"/>
            <w:rFonts w:cstheme="minorHAnsi"/>
          </w:rPr>
          <w:t>Manual’s Web site</w:t>
        </w:r>
      </w:hyperlink>
      <w:r w:rsidRPr="00C00F9A">
        <w:rPr>
          <w:rFonts w:cstheme="minorHAnsi"/>
          <w:color w:val="000000" w:themeColor="text1"/>
        </w:rPr>
        <w:t>. The annual refresher course must cover all of the topics presented in Text Box 7 to the extent needed and emphasize any new information or procedures developed over the course of the year. The refresher training does</w:t>
      </w:r>
      <w:r w:rsidRPr="00C00F9A">
        <w:rPr>
          <w:rFonts w:cstheme="minorHAnsi"/>
          <w:i/>
          <w:iCs/>
          <w:color w:val="000000" w:themeColor="text1"/>
        </w:rPr>
        <w:t xml:space="preserve"> </w:t>
      </w:r>
      <w:r w:rsidRPr="00C00F9A">
        <w:rPr>
          <w:rFonts w:cstheme="minorHAnsi"/>
          <w:color w:val="000000" w:themeColor="text1"/>
        </w:rPr>
        <w:t>not need to be an exact repetition of the initial annual training program.</w:t>
      </w:r>
    </w:p>
    <w:p w14:paraId="587538D0" w14:textId="77777777" w:rsidR="00C5663C" w:rsidRPr="00C00F9A" w:rsidRDefault="00C5663C" w:rsidP="0030717F">
      <w:pPr>
        <w:tabs>
          <w:tab w:val="left" w:pos="-660"/>
          <w:tab w:val="left" w:pos="0"/>
          <w:tab w:val="left" w:pos="150"/>
          <w:tab w:val="left" w:pos="240"/>
          <w:tab w:val="left" w:pos="45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p w14:paraId="5401A8C8" w14:textId="77777777" w:rsidR="0024219D" w:rsidRPr="00C00F9A" w:rsidRDefault="00C5663C" w:rsidP="0030717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rPr>
        <w:lastRenderedPageBreak/>
        <w:t xml:space="preserve">The </w:t>
      </w:r>
      <w:r w:rsidRPr="00C00F9A">
        <w:rPr>
          <w:rFonts w:cstheme="minorHAnsi"/>
          <w:highlight w:val="yellow"/>
        </w:rPr>
        <w:t>SHEMP Manager (or another designated per</w:t>
      </w:r>
      <w:bookmarkStart w:id="114" w:name="_Hlt142617256"/>
      <w:r w:rsidRPr="00C00F9A">
        <w:rPr>
          <w:rFonts w:cstheme="minorHAnsi"/>
          <w:highlight w:val="yellow"/>
        </w:rPr>
        <w:t>s</w:t>
      </w:r>
      <w:bookmarkEnd w:id="114"/>
      <w:r w:rsidRPr="00C00F9A">
        <w:rPr>
          <w:rFonts w:cstheme="minorHAnsi"/>
          <w:highlight w:val="yellow"/>
        </w:rPr>
        <w:t>on)</w:t>
      </w:r>
      <w:r w:rsidRPr="00C00F9A">
        <w:rPr>
          <w:rFonts w:cstheme="minorHAnsi"/>
          <w:color w:val="000000"/>
          <w:u w:val="single"/>
        </w:rPr>
        <w:t xml:space="preserve"> </w:t>
      </w:r>
      <w:r w:rsidRPr="00C00F9A">
        <w:rPr>
          <w:rFonts w:cstheme="minorHAnsi"/>
          <w:color w:val="000000"/>
        </w:rPr>
        <w:t xml:space="preserve">must ensure that emergency responders receive the training, that appropriate proof is obtained to document the successful completion of </w:t>
      </w:r>
      <w:proofErr w:type="gramStart"/>
      <w:r w:rsidRPr="00C00F9A">
        <w:rPr>
          <w:rFonts w:cstheme="minorHAnsi"/>
          <w:color w:val="000000"/>
        </w:rPr>
        <w:t>training</w:t>
      </w:r>
      <w:proofErr w:type="gramEnd"/>
      <w:r w:rsidRPr="00C00F9A">
        <w:rPr>
          <w:rFonts w:cstheme="minorHAnsi"/>
          <w:color w:val="000000"/>
        </w:rPr>
        <w:t xml:space="preserve"> </w:t>
      </w:r>
    </w:p>
    <w:tbl>
      <w:tblPr>
        <w:tblpPr w:leftFromText="180" w:rightFromText="180" w:vertAnchor="text" w:horzAnchor="margin" w:tblpXSpec="right" w:tblpY="31"/>
        <w:tblW w:w="585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pct10" w:color="000000" w:fill="FFFFFF"/>
        <w:tblLayout w:type="fixed"/>
        <w:tblCellMar>
          <w:left w:w="120" w:type="dxa"/>
          <w:right w:w="120" w:type="dxa"/>
        </w:tblCellMar>
        <w:tblLook w:val="0000" w:firstRow="0" w:lastRow="0" w:firstColumn="0" w:lastColumn="0" w:noHBand="0" w:noVBand="0"/>
      </w:tblPr>
      <w:tblGrid>
        <w:gridCol w:w="5850"/>
      </w:tblGrid>
      <w:tr w:rsidR="0024219D" w:rsidRPr="00C00F9A" w14:paraId="29EC48E1" w14:textId="77777777" w:rsidTr="0024219D">
        <w:trPr>
          <w:trHeight w:val="5848"/>
          <w:jc w:val="right"/>
        </w:trPr>
        <w:tc>
          <w:tcPr>
            <w:tcW w:w="5850" w:type="dxa"/>
            <w:shd w:val="pct10" w:color="000000" w:fill="FFFFFF"/>
            <w:vAlign w:val="center"/>
          </w:tcPr>
          <w:p w14:paraId="5EB4D9E5" w14:textId="77777777" w:rsidR="0024219D" w:rsidRPr="00C00F9A" w:rsidRDefault="0024219D" w:rsidP="0024219D">
            <w:pPr>
              <w:spacing w:after="0" w:line="240" w:lineRule="auto"/>
              <w:rPr>
                <w:rFonts w:cstheme="minorHAnsi"/>
                <w:color w:val="000000"/>
                <w:sz w:val="20"/>
                <w:szCs w:val="20"/>
              </w:rPr>
            </w:pPr>
          </w:p>
          <w:p w14:paraId="5B180CD8" w14:textId="77777777" w:rsidR="0024219D" w:rsidRPr="00C00F9A" w:rsidRDefault="0024219D" w:rsidP="0024219D">
            <w:pPr>
              <w:tabs>
                <w:tab w:val="left" w:pos="-660"/>
                <w:tab w:val="left" w:pos="0"/>
                <w:tab w:val="left" w:pos="150"/>
                <w:tab w:val="left" w:pos="240"/>
                <w:tab w:val="left" w:pos="45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color w:val="000000"/>
                <w:sz w:val="20"/>
                <w:szCs w:val="20"/>
              </w:rPr>
            </w:pPr>
            <w:bookmarkStart w:id="115" w:name="_Hlt142617754"/>
            <w:bookmarkStart w:id="116" w:name="Text_Box_7"/>
            <w:bookmarkEnd w:id="115"/>
            <w:r w:rsidRPr="00C00F9A">
              <w:rPr>
                <w:rFonts w:cstheme="minorHAnsi"/>
                <w:b/>
                <w:color w:val="000000"/>
                <w:sz w:val="20"/>
                <w:szCs w:val="20"/>
              </w:rPr>
              <w:t xml:space="preserve">Text </w:t>
            </w:r>
            <w:smartTag w:uri="urn:schemas-microsoft-com:office:smarttags" w:element="address">
              <w:smartTag w:uri="urn:schemas-microsoft-com:office:smarttags" w:element="Street">
                <w:r w:rsidRPr="00C00F9A">
                  <w:rPr>
                    <w:rFonts w:cstheme="minorHAnsi"/>
                    <w:b/>
                    <w:color w:val="000000"/>
                    <w:sz w:val="20"/>
                    <w:szCs w:val="20"/>
                  </w:rPr>
                  <w:t>Box</w:t>
                </w:r>
              </w:smartTag>
              <w:r w:rsidRPr="00C00F9A">
                <w:rPr>
                  <w:rFonts w:cstheme="minorHAnsi"/>
                  <w:b/>
                  <w:color w:val="000000"/>
                  <w:sz w:val="20"/>
                  <w:szCs w:val="20"/>
                </w:rPr>
                <w:t xml:space="preserve"> 7</w:t>
              </w:r>
            </w:smartTag>
          </w:p>
          <w:p w14:paraId="44B18E77" w14:textId="77777777" w:rsidR="0024219D" w:rsidRPr="00C00F9A" w:rsidRDefault="0024219D" w:rsidP="0024219D">
            <w:pPr>
              <w:spacing w:after="0" w:line="240" w:lineRule="auto"/>
              <w:rPr>
                <w:rFonts w:cstheme="minorHAnsi"/>
                <w:b/>
                <w:sz w:val="20"/>
                <w:szCs w:val="20"/>
              </w:rPr>
            </w:pPr>
            <w:bookmarkStart w:id="117" w:name="_Toc131390402"/>
            <w:bookmarkEnd w:id="116"/>
            <w:r w:rsidRPr="00C00F9A">
              <w:rPr>
                <w:rFonts w:cstheme="minorHAnsi"/>
                <w:b/>
                <w:sz w:val="20"/>
                <w:szCs w:val="20"/>
              </w:rPr>
              <w:t>Elements That Must Be Covered in the Agency's Bloodborne Pathogen Exposure Control Training</w:t>
            </w:r>
            <w:bookmarkEnd w:id="117"/>
            <w:r w:rsidRPr="00C00F9A">
              <w:rPr>
                <w:rFonts w:cstheme="minorHAnsi"/>
                <w:b/>
                <w:sz w:val="20"/>
                <w:szCs w:val="20"/>
              </w:rPr>
              <w:t xml:space="preserve"> </w:t>
            </w:r>
          </w:p>
          <w:p w14:paraId="6AB33675" w14:textId="77777777" w:rsidR="0024219D" w:rsidRPr="00C00F9A" w:rsidRDefault="0024219D" w:rsidP="0024219D">
            <w:pPr>
              <w:spacing w:after="0" w:line="240" w:lineRule="auto"/>
              <w:rPr>
                <w:rFonts w:cstheme="minorHAnsi"/>
                <w:b/>
                <w:sz w:val="20"/>
                <w:szCs w:val="20"/>
              </w:rPr>
            </w:pPr>
          </w:p>
          <w:p w14:paraId="783D0E6D" w14:textId="77777777" w:rsidR="0024219D" w:rsidRPr="00C00F9A" w:rsidRDefault="0024219D" w:rsidP="0024219D">
            <w:pPr>
              <w:pStyle w:val="ListBullet"/>
              <w:numPr>
                <w:ilvl w:val="0"/>
                <w:numId w:val="7"/>
              </w:numPr>
              <w:spacing w:after="0" w:line="240" w:lineRule="auto"/>
              <w:rPr>
                <w:rFonts w:cstheme="minorHAnsi"/>
                <w:sz w:val="20"/>
                <w:szCs w:val="20"/>
              </w:rPr>
            </w:pPr>
            <w:r w:rsidRPr="00C00F9A">
              <w:rPr>
                <w:rFonts w:cstheme="minorHAnsi"/>
                <w:sz w:val="20"/>
                <w:szCs w:val="20"/>
              </w:rPr>
              <w:t xml:space="preserve">A general explanation of the epidemiology and symptoms of bloodborne diseases. </w:t>
            </w:r>
          </w:p>
          <w:p w14:paraId="595F6953" w14:textId="77777777" w:rsidR="0024219D" w:rsidRPr="00C00F9A" w:rsidRDefault="0024219D" w:rsidP="0024219D">
            <w:pPr>
              <w:pStyle w:val="ListBullet"/>
              <w:numPr>
                <w:ilvl w:val="0"/>
                <w:numId w:val="7"/>
              </w:numPr>
              <w:spacing w:after="0" w:line="240" w:lineRule="auto"/>
              <w:rPr>
                <w:rFonts w:cstheme="minorHAnsi"/>
                <w:sz w:val="20"/>
                <w:szCs w:val="20"/>
              </w:rPr>
            </w:pPr>
            <w:r w:rsidRPr="00C00F9A">
              <w:rPr>
                <w:rFonts w:cstheme="minorHAnsi"/>
                <w:sz w:val="20"/>
                <w:szCs w:val="20"/>
              </w:rPr>
              <w:t xml:space="preserve">An explanation of the modes of transmission of bloodborne pathogens. </w:t>
            </w:r>
            <w:r w:rsidRPr="00C00F9A">
              <w:rPr>
                <w:rFonts w:cstheme="minorHAnsi"/>
                <w:i/>
                <w:sz w:val="20"/>
                <w:szCs w:val="20"/>
              </w:rPr>
              <w:t>(Note: EPA must convey awareness that bloodborne diseases other than HIV and HBV exist, such as Hepatitis C (HCV). OSHA expects training programs to include information on the transmission and symptoms of HCV because it is the most common chronic bloodborne infection in the United States.)</w:t>
            </w:r>
            <w:r w:rsidRPr="00C00F9A">
              <w:rPr>
                <w:rFonts w:cstheme="minorHAnsi"/>
                <w:sz w:val="20"/>
                <w:szCs w:val="20"/>
              </w:rPr>
              <w:t xml:space="preserve"> </w:t>
            </w:r>
          </w:p>
          <w:p w14:paraId="3C588D90" w14:textId="77777777" w:rsidR="0024219D" w:rsidRPr="00C00F9A" w:rsidRDefault="0024219D" w:rsidP="0024219D">
            <w:pPr>
              <w:pStyle w:val="ListBullet"/>
              <w:numPr>
                <w:ilvl w:val="0"/>
                <w:numId w:val="7"/>
              </w:numPr>
              <w:spacing w:after="0" w:line="240" w:lineRule="auto"/>
              <w:rPr>
                <w:rFonts w:cstheme="minorHAnsi"/>
                <w:sz w:val="20"/>
                <w:szCs w:val="20"/>
              </w:rPr>
            </w:pPr>
            <w:r w:rsidRPr="00C00F9A">
              <w:rPr>
                <w:rFonts w:cstheme="minorHAnsi"/>
                <w:sz w:val="20"/>
                <w:szCs w:val="20"/>
              </w:rPr>
              <w:t xml:space="preserve">Information about Bloodborne Pathogen Exposure Control Plans and the means by which employees can obtain a copy of the written plan that has been developed for their organization. </w:t>
            </w:r>
          </w:p>
          <w:p w14:paraId="2C3BA32F" w14:textId="77777777" w:rsidR="0024219D" w:rsidRPr="00C00F9A" w:rsidRDefault="0024219D" w:rsidP="0024219D">
            <w:pPr>
              <w:pStyle w:val="ListBullet"/>
              <w:numPr>
                <w:ilvl w:val="0"/>
                <w:numId w:val="7"/>
              </w:numPr>
              <w:spacing w:after="0" w:line="240" w:lineRule="auto"/>
              <w:rPr>
                <w:rFonts w:cstheme="minorHAnsi"/>
                <w:sz w:val="20"/>
                <w:szCs w:val="20"/>
              </w:rPr>
            </w:pPr>
            <w:r w:rsidRPr="00C00F9A">
              <w:rPr>
                <w:rFonts w:cstheme="minorHAnsi"/>
                <w:sz w:val="20"/>
                <w:szCs w:val="20"/>
              </w:rPr>
              <w:t>The methods for recognition of tasks and other activities associated with exposure to bloodborne pathogens.</w:t>
            </w:r>
          </w:p>
          <w:p w14:paraId="06EFFBB3" w14:textId="77777777" w:rsidR="0024219D" w:rsidRPr="00C00F9A" w:rsidRDefault="0024219D" w:rsidP="0024219D">
            <w:pPr>
              <w:pStyle w:val="ListBullet"/>
              <w:numPr>
                <w:ilvl w:val="0"/>
                <w:numId w:val="7"/>
              </w:numPr>
              <w:spacing w:after="0" w:line="240" w:lineRule="auto"/>
              <w:rPr>
                <w:rFonts w:cstheme="minorHAnsi"/>
                <w:sz w:val="20"/>
                <w:szCs w:val="20"/>
              </w:rPr>
            </w:pPr>
            <w:r w:rsidRPr="00C00F9A">
              <w:rPr>
                <w:rFonts w:cstheme="minorHAnsi"/>
                <w:sz w:val="20"/>
                <w:szCs w:val="20"/>
              </w:rPr>
              <w:t>An explanation of the use and limitations of methods that will prevent or reduce exposure, including appropriate engineering controls, work practices, and personal protective equipment.</w:t>
            </w:r>
          </w:p>
          <w:p w14:paraId="3F97A94A" w14:textId="77777777" w:rsidR="0024219D" w:rsidRPr="00C00F9A" w:rsidRDefault="0024219D" w:rsidP="0024219D">
            <w:pPr>
              <w:pStyle w:val="ListBullet"/>
              <w:numPr>
                <w:ilvl w:val="0"/>
                <w:numId w:val="7"/>
              </w:numPr>
              <w:spacing w:after="0" w:line="240" w:lineRule="auto"/>
              <w:rPr>
                <w:rFonts w:cstheme="minorHAnsi"/>
                <w:sz w:val="20"/>
                <w:szCs w:val="20"/>
              </w:rPr>
            </w:pPr>
            <w:r w:rsidRPr="00C00F9A">
              <w:rPr>
                <w:rFonts w:cstheme="minorHAnsi"/>
                <w:sz w:val="20"/>
                <w:szCs w:val="20"/>
              </w:rPr>
              <w:t>Information on the types, proper use, location, removal, handling, decontamination, disposal, and the basis for the selection of personal protective equipment. (Hands-on training is particularly useful.)</w:t>
            </w:r>
          </w:p>
          <w:p w14:paraId="38465C9E" w14:textId="77777777" w:rsidR="0024219D" w:rsidRPr="00C00F9A" w:rsidRDefault="0024219D" w:rsidP="0024219D">
            <w:pPr>
              <w:pStyle w:val="ListBullet"/>
              <w:numPr>
                <w:ilvl w:val="0"/>
                <w:numId w:val="7"/>
              </w:numPr>
              <w:spacing w:after="0" w:line="240" w:lineRule="auto"/>
              <w:rPr>
                <w:rFonts w:cstheme="minorHAnsi"/>
                <w:sz w:val="20"/>
                <w:szCs w:val="20"/>
              </w:rPr>
            </w:pPr>
            <w:r w:rsidRPr="00C00F9A">
              <w:rPr>
                <w:rFonts w:cstheme="minorHAnsi"/>
                <w:sz w:val="20"/>
                <w:szCs w:val="20"/>
              </w:rPr>
              <w:t>Information about the hepatitis B vaccine, including information about its efficacy, safety, method of administration, the benefits of vaccination, and that EPA will make it available free of charge.</w:t>
            </w:r>
          </w:p>
          <w:p w14:paraId="7E5BDFFA" w14:textId="77777777" w:rsidR="0024219D" w:rsidRPr="00C00F9A" w:rsidRDefault="0024219D" w:rsidP="0024219D">
            <w:pPr>
              <w:pStyle w:val="ListBullet"/>
              <w:numPr>
                <w:ilvl w:val="0"/>
                <w:numId w:val="7"/>
              </w:numPr>
              <w:spacing w:after="0" w:line="240" w:lineRule="auto"/>
              <w:rPr>
                <w:rFonts w:cstheme="minorHAnsi"/>
                <w:sz w:val="20"/>
                <w:szCs w:val="20"/>
              </w:rPr>
            </w:pPr>
            <w:r w:rsidRPr="00C00F9A">
              <w:rPr>
                <w:rFonts w:cstheme="minorHAnsi"/>
                <w:sz w:val="20"/>
                <w:szCs w:val="20"/>
              </w:rPr>
              <w:t>Information on the appropriate actions and person to contact in case of an emergency involving blood or other potentially infectious materials.</w:t>
            </w:r>
          </w:p>
          <w:p w14:paraId="25AC7E12" w14:textId="77777777" w:rsidR="0024219D" w:rsidRPr="00C00F9A" w:rsidRDefault="0024219D" w:rsidP="0024219D">
            <w:pPr>
              <w:pStyle w:val="ListBullet"/>
              <w:numPr>
                <w:ilvl w:val="0"/>
                <w:numId w:val="7"/>
              </w:numPr>
              <w:spacing w:after="0" w:line="240" w:lineRule="auto"/>
              <w:rPr>
                <w:rFonts w:cstheme="minorHAnsi"/>
                <w:sz w:val="20"/>
                <w:szCs w:val="20"/>
              </w:rPr>
            </w:pPr>
            <w:r w:rsidRPr="00C00F9A">
              <w:rPr>
                <w:rFonts w:cstheme="minorHAnsi"/>
                <w:sz w:val="20"/>
                <w:szCs w:val="20"/>
              </w:rPr>
              <w:t>An explanation of procedures to follow if an exposure incident occurs, including the method of reporting the incident.</w:t>
            </w:r>
          </w:p>
          <w:p w14:paraId="656D42F1" w14:textId="77777777" w:rsidR="0024219D" w:rsidRPr="00C00F9A" w:rsidRDefault="0024219D" w:rsidP="0024219D">
            <w:pPr>
              <w:pStyle w:val="ListBullet"/>
              <w:numPr>
                <w:ilvl w:val="0"/>
                <w:numId w:val="7"/>
              </w:numPr>
              <w:spacing w:after="0" w:line="240" w:lineRule="auto"/>
              <w:rPr>
                <w:rFonts w:cstheme="minorHAnsi"/>
                <w:sz w:val="20"/>
                <w:szCs w:val="20"/>
              </w:rPr>
            </w:pPr>
            <w:r w:rsidRPr="00C00F9A">
              <w:rPr>
                <w:rFonts w:cstheme="minorHAnsi"/>
                <w:sz w:val="20"/>
                <w:szCs w:val="20"/>
              </w:rPr>
              <w:t>Information on the post-exposure evaluation and the medical follow-up that will be made available.</w:t>
            </w:r>
          </w:p>
          <w:p w14:paraId="2BADFF8E" w14:textId="77777777" w:rsidR="0024219D" w:rsidRPr="00C00F9A" w:rsidRDefault="0024219D" w:rsidP="0024219D">
            <w:pPr>
              <w:pStyle w:val="ListBullet"/>
              <w:numPr>
                <w:ilvl w:val="0"/>
                <w:numId w:val="7"/>
              </w:numPr>
              <w:spacing w:after="0" w:line="240" w:lineRule="auto"/>
              <w:rPr>
                <w:rFonts w:cstheme="minorHAnsi"/>
                <w:color w:val="000000"/>
                <w:sz w:val="20"/>
                <w:szCs w:val="20"/>
              </w:rPr>
            </w:pPr>
            <w:r w:rsidRPr="00C00F9A">
              <w:rPr>
                <w:rFonts w:cstheme="minorHAnsi"/>
                <w:sz w:val="20"/>
                <w:szCs w:val="20"/>
              </w:rPr>
              <w:t>An explanation of the signs and labels and/or color coding required by OSHA.</w:t>
            </w:r>
          </w:p>
          <w:p w14:paraId="4D31A28F" w14:textId="77777777" w:rsidR="0024219D" w:rsidRPr="00C00F9A" w:rsidRDefault="0024219D" w:rsidP="0024219D">
            <w:pPr>
              <w:pStyle w:val="ListBullet"/>
              <w:numPr>
                <w:ilvl w:val="0"/>
                <w:numId w:val="7"/>
              </w:numPr>
              <w:spacing w:after="0" w:line="240" w:lineRule="auto"/>
              <w:rPr>
                <w:rFonts w:cstheme="minorHAnsi"/>
                <w:color w:val="000000"/>
                <w:sz w:val="20"/>
                <w:szCs w:val="20"/>
              </w:rPr>
            </w:pPr>
            <w:r w:rsidRPr="00C00F9A">
              <w:rPr>
                <w:rFonts w:cstheme="minorHAnsi"/>
                <w:sz w:val="20"/>
                <w:szCs w:val="20"/>
              </w:rPr>
              <w:t xml:space="preserve">An opportunity for interactive questions and answers with the person conducting the training session. </w:t>
            </w:r>
          </w:p>
          <w:p w14:paraId="043615BB" w14:textId="77777777" w:rsidR="0024219D" w:rsidRPr="00C00F9A" w:rsidRDefault="0024219D" w:rsidP="0024219D">
            <w:pPr>
              <w:pStyle w:val="ListBullet"/>
              <w:numPr>
                <w:ilvl w:val="0"/>
                <w:numId w:val="7"/>
              </w:numPr>
              <w:spacing w:after="0" w:line="240" w:lineRule="auto"/>
              <w:rPr>
                <w:rFonts w:cstheme="minorHAnsi"/>
                <w:color w:val="000000"/>
                <w:sz w:val="20"/>
                <w:szCs w:val="20"/>
              </w:rPr>
            </w:pPr>
            <w:r w:rsidRPr="00C00F9A">
              <w:rPr>
                <w:rFonts w:cstheme="minorHAnsi"/>
                <w:sz w:val="20"/>
                <w:szCs w:val="20"/>
              </w:rPr>
              <w:t xml:space="preserve">The content of </w:t>
            </w:r>
            <w:hyperlink r:id="rId34" w:history="1">
              <w:r w:rsidRPr="00C00F9A">
                <w:rPr>
                  <w:rStyle w:val="Hyperlink"/>
                  <w:rFonts w:cstheme="minorHAnsi"/>
                  <w:sz w:val="20"/>
                  <w:szCs w:val="20"/>
                </w:rPr>
                <w:t>OSHA’s Bloodborne Pathogen standard</w:t>
              </w:r>
            </w:hyperlink>
            <w:r w:rsidRPr="00C00F9A">
              <w:rPr>
                <w:rFonts w:cstheme="minorHAnsi"/>
                <w:sz w:val="20"/>
                <w:szCs w:val="20"/>
              </w:rPr>
              <w:t>.</w:t>
            </w:r>
          </w:p>
        </w:tc>
      </w:tr>
    </w:tbl>
    <w:p w14:paraId="587538D1" w14:textId="55908DD8" w:rsidR="00C5663C" w:rsidRPr="00C00F9A" w:rsidRDefault="00C5663C" w:rsidP="0030717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rPr>
        <w:t xml:space="preserve">requirements (see </w:t>
      </w:r>
      <w:hyperlink w:anchor="_5.7.4_Training_Records" w:history="1">
        <w:r w:rsidRPr="00C00F9A">
          <w:rPr>
            <w:rStyle w:val="Hyperlink"/>
            <w:rFonts w:cstheme="minorHAnsi"/>
          </w:rPr>
          <w:t>Section 3.</w:t>
        </w:r>
        <w:bookmarkStart w:id="118" w:name="_Hlt142617270"/>
        <w:r w:rsidRPr="00C00F9A">
          <w:rPr>
            <w:rStyle w:val="Hyperlink"/>
            <w:rFonts w:cstheme="minorHAnsi"/>
          </w:rPr>
          <w:t>7</w:t>
        </w:r>
        <w:bookmarkEnd w:id="118"/>
        <w:r w:rsidRPr="00C00F9A">
          <w:rPr>
            <w:rStyle w:val="Hyperlink"/>
            <w:rFonts w:cstheme="minorHAnsi"/>
          </w:rPr>
          <w:t>.4</w:t>
        </w:r>
      </w:hyperlink>
      <w:r w:rsidRPr="00C00F9A">
        <w:rPr>
          <w:rFonts w:cstheme="minorHAnsi"/>
          <w:color w:val="000000"/>
        </w:rPr>
        <w:t xml:space="preserve"> for details), that</w:t>
      </w:r>
      <w:r w:rsidR="00F06098" w:rsidRPr="00C00F9A">
        <w:rPr>
          <w:rFonts w:cstheme="minorHAnsi"/>
          <w:color w:val="000000"/>
        </w:rPr>
        <w:t xml:space="preserve"> the Emergency Management Portal</w:t>
      </w:r>
      <w:r w:rsidR="005F2F9D" w:rsidRPr="00C00F9A">
        <w:rPr>
          <w:rFonts w:cstheme="minorHAnsi"/>
          <w:color w:val="000000"/>
        </w:rPr>
        <w:t xml:space="preserve"> (EMP)</w:t>
      </w:r>
      <w:r w:rsidR="00F06098" w:rsidRPr="00C00F9A">
        <w:rPr>
          <w:rFonts w:cstheme="minorHAnsi"/>
          <w:color w:val="000000"/>
        </w:rPr>
        <w:t xml:space="preserve">, </w:t>
      </w:r>
      <w:hyperlink r:id="rId35" w:history="1">
        <w:r w:rsidR="00F06098" w:rsidRPr="00C00F9A">
          <w:rPr>
            <w:rStyle w:val="Hyperlink"/>
            <w:rFonts w:cstheme="minorHAnsi"/>
          </w:rPr>
          <w:t xml:space="preserve">Field Readiness Module </w:t>
        </w:r>
        <w:r w:rsidR="005F2F9D" w:rsidRPr="00C00F9A">
          <w:rPr>
            <w:rStyle w:val="Hyperlink"/>
            <w:rFonts w:cstheme="minorHAnsi"/>
          </w:rPr>
          <w:t>(FRM)</w:t>
        </w:r>
      </w:hyperlink>
      <w:r w:rsidR="005F2F9D" w:rsidRPr="00C00F9A">
        <w:rPr>
          <w:rFonts w:cstheme="minorHAnsi"/>
          <w:color w:val="000000"/>
        </w:rPr>
        <w:t xml:space="preserve"> </w:t>
      </w:r>
      <w:r w:rsidR="00A948FF" w:rsidRPr="00C00F9A">
        <w:rPr>
          <w:rFonts w:cstheme="minorHAnsi"/>
          <w:color w:val="000000"/>
        </w:rPr>
        <w:t>(s</w:t>
      </w:r>
      <w:r w:rsidRPr="00C00F9A">
        <w:rPr>
          <w:rFonts w:cstheme="minorHAnsi"/>
          <w:color w:val="000000"/>
        </w:rPr>
        <w:t xml:space="preserve">ee Section 5.3 of the manual’s </w:t>
      </w:r>
      <w:hyperlink r:id="rId36" w:history="1">
        <w:r w:rsidRPr="00C00F9A">
          <w:rPr>
            <w:rStyle w:val="Hyperlink"/>
            <w:rFonts w:cstheme="minorHAnsi"/>
          </w:rPr>
          <w:t>Introduction</w:t>
        </w:r>
      </w:hyperlink>
      <w:r w:rsidRPr="00C00F9A">
        <w:rPr>
          <w:rFonts w:cstheme="minorHAnsi"/>
          <w:color w:val="000000"/>
        </w:rPr>
        <w:t xml:space="preserve">) is used to track training requirements, and that the </w:t>
      </w:r>
      <w:r w:rsidRPr="00C00F9A">
        <w:rPr>
          <w:rFonts w:cstheme="minorHAnsi"/>
          <w:color w:val="000000"/>
          <w:highlight w:val="yellow"/>
        </w:rPr>
        <w:t>Removal Manager (</w:t>
      </w:r>
      <w:r w:rsidRPr="00C00F9A">
        <w:rPr>
          <w:rFonts w:cstheme="minorHAnsi"/>
          <w:highlight w:val="yellow"/>
        </w:rPr>
        <w:t>or another designated person</w:t>
      </w:r>
      <w:r w:rsidRPr="00C00F9A">
        <w:rPr>
          <w:rFonts w:cstheme="minorHAnsi"/>
          <w:color w:val="000000"/>
          <w:highlight w:val="yellow"/>
        </w:rPr>
        <w:t>)</w:t>
      </w:r>
      <w:r w:rsidRPr="00C00F9A">
        <w:rPr>
          <w:rFonts w:cstheme="minorHAnsi"/>
          <w:color w:val="000000"/>
        </w:rPr>
        <w:t xml:space="preserve"> is aware of which employees have (and which have not) completed their training requirements. </w:t>
      </w:r>
      <w:r w:rsidRPr="00C00F9A">
        <w:rPr>
          <w:rFonts w:cstheme="minorHAnsi"/>
        </w:rPr>
        <w:t>T</w:t>
      </w:r>
      <w:bookmarkStart w:id="119" w:name="_Hlt142617274"/>
      <w:r w:rsidRPr="00C00F9A">
        <w:rPr>
          <w:rFonts w:cstheme="minorHAnsi"/>
        </w:rPr>
        <w:t>h</w:t>
      </w:r>
      <w:bookmarkEnd w:id="119"/>
      <w:r w:rsidRPr="00C00F9A">
        <w:rPr>
          <w:rFonts w:cstheme="minorHAnsi"/>
        </w:rPr>
        <w:t xml:space="preserve">e </w:t>
      </w:r>
      <w:r w:rsidRPr="00C00F9A">
        <w:rPr>
          <w:rFonts w:cstheme="minorHAnsi"/>
          <w:highlight w:val="yellow"/>
        </w:rPr>
        <w:t>HSPC (or another designated person)</w:t>
      </w:r>
      <w:r w:rsidRPr="00C00F9A">
        <w:rPr>
          <w:rFonts w:cstheme="minorHAnsi"/>
          <w:color w:val="000000"/>
        </w:rPr>
        <w:t xml:space="preserve"> may be called upon to assist with these tasks. To support the training effort, </w:t>
      </w:r>
      <w:r w:rsidRPr="00C00F9A">
        <w:rPr>
          <w:rFonts w:cstheme="minorHAnsi"/>
        </w:rPr>
        <w:t xml:space="preserve">the </w:t>
      </w:r>
      <w:bookmarkStart w:id="120" w:name="_Hlt142617283"/>
      <w:r w:rsidRPr="00C00F9A">
        <w:rPr>
          <w:rFonts w:cstheme="minorHAnsi"/>
          <w:highlight w:val="yellow"/>
        </w:rPr>
        <w:t>R</w:t>
      </w:r>
      <w:bookmarkEnd w:id="120"/>
      <w:r w:rsidRPr="00C00F9A">
        <w:rPr>
          <w:rFonts w:cstheme="minorHAnsi"/>
          <w:highlight w:val="yellow"/>
        </w:rPr>
        <w:t>emoval Manager (or another designated person)</w:t>
      </w:r>
      <w:r w:rsidRPr="00C00F9A">
        <w:rPr>
          <w:rFonts w:cstheme="minorHAnsi"/>
          <w:color w:val="000000"/>
        </w:rPr>
        <w:t xml:space="preserve"> must (1) provide the resources (including time and monetary support) needed to ensure successful completion of the training, (2) ensure that anyone who has not completed their training requirements is prevented from working in the field, and (3) make an effort to attend training sessions to demonstrate management’s support for the Bloodborne Pathogen Exposure Control Plan.</w:t>
      </w:r>
    </w:p>
    <w:p w14:paraId="587538D2" w14:textId="77777777" w:rsidR="00CE78A4" w:rsidRPr="00C00F9A" w:rsidRDefault="00CE78A4" w:rsidP="0030717F">
      <w:pPr>
        <w:tabs>
          <w:tab w:val="left" w:pos="-660"/>
          <w:tab w:val="left" w:pos="0"/>
          <w:tab w:val="left" w:pos="150"/>
          <w:tab w:val="left" w:pos="240"/>
          <w:tab w:val="left" w:pos="45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color w:val="000000"/>
        </w:rPr>
      </w:pPr>
      <w:bookmarkStart w:id="121" w:name="_5.7_Recordkeeping"/>
      <w:bookmarkEnd w:id="121"/>
    </w:p>
    <w:p w14:paraId="587538D3" w14:textId="77777777" w:rsidR="00C5663C" w:rsidRPr="00C00F9A" w:rsidRDefault="00C5663C" w:rsidP="0030717F">
      <w:pPr>
        <w:pStyle w:val="Heading2"/>
        <w:spacing w:after="0" w:line="240" w:lineRule="auto"/>
        <w:rPr>
          <w:rFonts w:cstheme="minorHAnsi"/>
        </w:rPr>
      </w:pPr>
      <w:bookmarkStart w:id="122" w:name="_3.7_Recordkeeping"/>
      <w:bookmarkStart w:id="123" w:name="_Toc203466830"/>
      <w:bookmarkEnd w:id="122"/>
      <w:r w:rsidRPr="00C00F9A">
        <w:rPr>
          <w:rFonts w:cstheme="minorHAnsi"/>
        </w:rPr>
        <w:t>3.7</w:t>
      </w:r>
      <w:r w:rsidRPr="00C00F9A">
        <w:rPr>
          <w:rFonts w:cstheme="minorHAnsi"/>
        </w:rPr>
        <w:tab/>
        <w:t>Recordkeeping</w:t>
      </w:r>
      <w:bookmarkEnd w:id="123"/>
    </w:p>
    <w:p w14:paraId="587538D4" w14:textId="77777777" w:rsidR="00C5663C" w:rsidRPr="00C00F9A" w:rsidRDefault="00C5663C" w:rsidP="0030717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color w:val="000000"/>
        </w:rPr>
      </w:pPr>
    </w:p>
    <w:p w14:paraId="587538D5" w14:textId="77777777" w:rsidR="00C5663C" w:rsidRPr="00C00F9A" w:rsidRDefault="00C5663C" w:rsidP="0030717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rPr>
        <w:t xml:space="preserve">Proper recordkeeping is an essential component of a Bloodborne Pathogen Exposure Control Plan. The goal is to ensure that nationally consistent, readily accessible records are maintained in each EPA organization. </w:t>
      </w:r>
      <w:hyperlink w:anchor="Table_1" w:history="1">
        <w:r w:rsidRPr="00C00F9A">
          <w:rPr>
            <w:rStyle w:val="Hyperlink"/>
            <w:rFonts w:cstheme="minorHAnsi"/>
          </w:rPr>
          <w:t>Table 1</w:t>
        </w:r>
      </w:hyperlink>
      <w:r w:rsidRPr="00C00F9A">
        <w:rPr>
          <w:rFonts w:cstheme="minorHAnsi"/>
          <w:color w:val="000000"/>
        </w:rPr>
        <w:t xml:space="preserve"> and Sections 3.7.1 through 3.7.5 provide details about the specific recordkeeping procedures that must be followed, who is expected to complete specific forms, and who must retain copies of the records. </w:t>
      </w:r>
    </w:p>
    <w:p w14:paraId="587538D6" w14:textId="77777777" w:rsidR="00C5663C" w:rsidRPr="00C00F9A" w:rsidRDefault="00C5663C" w:rsidP="0030717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8E9" w14:textId="77777777" w:rsidR="00C5663C" w:rsidRPr="00C00F9A" w:rsidRDefault="00C5663C" w:rsidP="0030717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color w:val="000000"/>
        </w:rPr>
      </w:pPr>
    </w:p>
    <w:p w14:paraId="587538EA" w14:textId="77777777" w:rsidR="00C5663C" w:rsidRDefault="00C5663C" w:rsidP="0030717F">
      <w:pPr>
        <w:spacing w:after="0" w:line="240" w:lineRule="auto"/>
        <w:rPr>
          <w:rFonts w:cstheme="minorHAnsi"/>
        </w:rPr>
      </w:pPr>
      <w:bookmarkStart w:id="124" w:name="Table_2"/>
      <w:bookmarkStart w:id="125" w:name="Table_1"/>
      <w:bookmarkStart w:id="126" w:name="_Toc131416976"/>
    </w:p>
    <w:p w14:paraId="3577D297" w14:textId="77777777" w:rsidR="0024219D" w:rsidRDefault="0024219D" w:rsidP="0030717F">
      <w:pPr>
        <w:spacing w:after="0" w:line="240" w:lineRule="auto"/>
        <w:rPr>
          <w:rFonts w:cstheme="minorHAnsi"/>
        </w:rPr>
      </w:pPr>
    </w:p>
    <w:p w14:paraId="5B1F2881" w14:textId="77777777" w:rsidR="0024219D" w:rsidRDefault="0024219D" w:rsidP="0030717F">
      <w:pPr>
        <w:spacing w:after="0" w:line="240" w:lineRule="auto"/>
        <w:rPr>
          <w:rFonts w:cstheme="minorHAnsi"/>
        </w:rPr>
      </w:pPr>
    </w:p>
    <w:p w14:paraId="4DFAA2AF" w14:textId="77777777" w:rsidR="0024219D" w:rsidRDefault="0024219D" w:rsidP="0030717F">
      <w:pPr>
        <w:spacing w:after="0" w:line="240" w:lineRule="auto"/>
        <w:rPr>
          <w:rFonts w:cstheme="minorHAnsi"/>
        </w:rPr>
      </w:pPr>
    </w:p>
    <w:p w14:paraId="6C2CC3B8" w14:textId="77777777" w:rsidR="0024219D" w:rsidRPr="00C00F9A" w:rsidRDefault="0024219D" w:rsidP="0030717F">
      <w:pPr>
        <w:spacing w:after="0" w:line="240" w:lineRule="auto"/>
        <w:rPr>
          <w:rFonts w:cstheme="minorHAnsi"/>
        </w:rPr>
      </w:pPr>
    </w:p>
    <w:p w14:paraId="587538EB" w14:textId="77777777" w:rsidR="00C5663C" w:rsidRPr="00C00F9A" w:rsidRDefault="00C5663C" w:rsidP="0030717F">
      <w:pPr>
        <w:spacing w:after="0" w:line="240" w:lineRule="auto"/>
        <w:jc w:val="center"/>
        <w:rPr>
          <w:rFonts w:cstheme="minorHAnsi"/>
          <w:b/>
          <w:color w:val="000000"/>
        </w:rPr>
      </w:pPr>
      <w:bookmarkStart w:id="127" w:name="_Toc211307745"/>
      <w:r w:rsidRPr="00C00F9A">
        <w:rPr>
          <w:rFonts w:cstheme="minorHAnsi"/>
          <w:b/>
        </w:rPr>
        <w:t>Table 1</w:t>
      </w:r>
      <w:bookmarkEnd w:id="124"/>
      <w:bookmarkEnd w:id="125"/>
      <w:r w:rsidRPr="00C00F9A">
        <w:rPr>
          <w:rFonts w:cstheme="minorHAnsi"/>
          <w:b/>
        </w:rPr>
        <w:br/>
        <w:t>Recordkeeping Requirements Associated with the Bloodborne Pathogen Exposure Control Plan</w:t>
      </w:r>
      <w:bookmarkEnd w:id="126"/>
      <w:bookmarkEnd w:id="127"/>
    </w:p>
    <w:p w14:paraId="587538EC" w14:textId="77777777" w:rsidR="00C5663C" w:rsidRPr="00C00F9A" w:rsidRDefault="00C5663C" w:rsidP="0030717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color w:val="000000"/>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2070"/>
        <w:gridCol w:w="3420"/>
        <w:gridCol w:w="2700"/>
        <w:gridCol w:w="2340"/>
      </w:tblGrid>
      <w:tr w:rsidR="00C5663C" w:rsidRPr="00C00F9A" w14:paraId="587538F1" w14:textId="77777777" w:rsidTr="7EF86462">
        <w:trPr>
          <w:tblHeader/>
          <w:jc w:val="center"/>
        </w:trPr>
        <w:tc>
          <w:tcPr>
            <w:tcW w:w="2070" w:type="dxa"/>
            <w:shd w:val="clear" w:color="auto" w:fill="auto"/>
            <w:vAlign w:val="center"/>
          </w:tcPr>
          <w:p w14:paraId="587538ED" w14:textId="77777777" w:rsidR="00C5663C" w:rsidRPr="00C00F9A" w:rsidRDefault="00C5663C" w:rsidP="0030717F">
            <w:pPr>
              <w:tabs>
                <w:tab w:val="left" w:pos="-300"/>
                <w:tab w:val="left" w:pos="0"/>
                <w:tab w:val="left" w:pos="36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color w:val="000000"/>
                <w:sz w:val="18"/>
                <w:szCs w:val="18"/>
              </w:rPr>
            </w:pPr>
            <w:r w:rsidRPr="00C00F9A">
              <w:rPr>
                <w:rFonts w:cstheme="minorHAnsi"/>
                <w:b/>
                <w:color w:val="000000"/>
                <w:sz w:val="18"/>
                <w:szCs w:val="18"/>
              </w:rPr>
              <w:t>Required Record</w:t>
            </w:r>
          </w:p>
        </w:tc>
        <w:tc>
          <w:tcPr>
            <w:tcW w:w="3420" w:type="dxa"/>
            <w:shd w:val="clear" w:color="auto" w:fill="auto"/>
            <w:vAlign w:val="center"/>
          </w:tcPr>
          <w:p w14:paraId="587538EE" w14:textId="77777777" w:rsidR="00C5663C" w:rsidRPr="00C00F9A" w:rsidRDefault="00C5663C" w:rsidP="0030717F">
            <w:pPr>
              <w:tabs>
                <w:tab w:val="left" w:pos="-300"/>
                <w:tab w:val="left" w:pos="0"/>
                <w:tab w:val="left" w:pos="36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color w:val="000000"/>
                <w:sz w:val="18"/>
                <w:szCs w:val="18"/>
              </w:rPr>
            </w:pPr>
            <w:r w:rsidRPr="00C00F9A">
              <w:rPr>
                <w:rFonts w:cstheme="minorHAnsi"/>
                <w:b/>
                <w:color w:val="000000"/>
                <w:sz w:val="18"/>
                <w:szCs w:val="18"/>
              </w:rPr>
              <w:t>Details/Specified Forms</w:t>
            </w:r>
          </w:p>
        </w:tc>
        <w:tc>
          <w:tcPr>
            <w:tcW w:w="2700" w:type="dxa"/>
            <w:shd w:val="clear" w:color="auto" w:fill="auto"/>
            <w:vAlign w:val="center"/>
          </w:tcPr>
          <w:p w14:paraId="587538EF" w14:textId="77777777" w:rsidR="00C5663C" w:rsidRPr="00C00F9A" w:rsidRDefault="00C5663C" w:rsidP="0030717F">
            <w:pPr>
              <w:tabs>
                <w:tab w:val="left" w:pos="-300"/>
                <w:tab w:val="left" w:pos="0"/>
                <w:tab w:val="left" w:pos="36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color w:val="000000"/>
                <w:sz w:val="18"/>
                <w:szCs w:val="18"/>
              </w:rPr>
            </w:pPr>
            <w:r w:rsidRPr="00C00F9A">
              <w:rPr>
                <w:rFonts w:cstheme="minorHAnsi"/>
                <w:b/>
                <w:color w:val="000000"/>
                <w:sz w:val="18"/>
                <w:szCs w:val="18"/>
              </w:rPr>
              <w:t xml:space="preserve">Completed/Compiled </w:t>
            </w:r>
            <w:r w:rsidRPr="00C00F9A">
              <w:rPr>
                <w:rFonts w:cstheme="minorHAnsi"/>
                <w:b/>
                <w:sz w:val="20"/>
                <w:szCs w:val="20"/>
              </w:rPr>
              <w:t>By</w:t>
            </w:r>
            <w:r w:rsidRPr="00C00F9A">
              <w:rPr>
                <w:rFonts w:cstheme="minorHAnsi"/>
                <w:b/>
                <w:sz w:val="20"/>
                <w:szCs w:val="20"/>
                <w:vertAlign w:val="superscript"/>
              </w:rPr>
              <w:t>a</w:t>
            </w:r>
          </w:p>
        </w:tc>
        <w:tc>
          <w:tcPr>
            <w:tcW w:w="2340" w:type="dxa"/>
            <w:shd w:val="clear" w:color="auto" w:fill="auto"/>
            <w:vAlign w:val="center"/>
          </w:tcPr>
          <w:p w14:paraId="587538F0" w14:textId="77777777" w:rsidR="00C5663C" w:rsidRPr="00C00F9A" w:rsidRDefault="00C5663C" w:rsidP="0030717F">
            <w:pPr>
              <w:tabs>
                <w:tab w:val="left" w:pos="-300"/>
                <w:tab w:val="left" w:pos="0"/>
                <w:tab w:val="left" w:pos="36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color w:val="000000"/>
                <w:sz w:val="18"/>
                <w:szCs w:val="18"/>
              </w:rPr>
            </w:pPr>
            <w:r w:rsidRPr="00C00F9A">
              <w:rPr>
                <w:rFonts w:cstheme="minorHAnsi"/>
                <w:b/>
                <w:color w:val="000000"/>
                <w:sz w:val="18"/>
                <w:szCs w:val="18"/>
              </w:rPr>
              <w:t xml:space="preserve">Retained </w:t>
            </w:r>
            <w:r w:rsidRPr="00C00F9A">
              <w:rPr>
                <w:rFonts w:cstheme="minorHAnsi"/>
                <w:b/>
                <w:sz w:val="20"/>
                <w:szCs w:val="20"/>
              </w:rPr>
              <w:t>By</w:t>
            </w:r>
            <w:r w:rsidRPr="00C00F9A">
              <w:rPr>
                <w:rFonts w:cstheme="minorHAnsi"/>
                <w:b/>
                <w:sz w:val="20"/>
                <w:szCs w:val="20"/>
                <w:vertAlign w:val="superscript"/>
              </w:rPr>
              <w:t>a</w:t>
            </w:r>
          </w:p>
        </w:tc>
      </w:tr>
      <w:tr w:rsidR="00C5663C" w:rsidRPr="00C00F9A" w14:paraId="587538FA" w14:textId="77777777" w:rsidTr="7EF86462">
        <w:trPr>
          <w:jc w:val="center"/>
        </w:trPr>
        <w:tc>
          <w:tcPr>
            <w:tcW w:w="2070" w:type="dxa"/>
          </w:tcPr>
          <w:p w14:paraId="587538F2" w14:textId="77777777" w:rsidR="00C5663C" w:rsidRPr="00C00F9A" w:rsidRDefault="00C5663C" w:rsidP="0030717F">
            <w:pPr>
              <w:tabs>
                <w:tab w:val="left" w:pos="-300"/>
                <w:tab w:val="left" w:pos="0"/>
                <w:tab w:val="left" w:pos="36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i/>
                <w:color w:val="000000"/>
                <w:sz w:val="18"/>
                <w:szCs w:val="18"/>
              </w:rPr>
            </w:pPr>
            <w:r w:rsidRPr="00C00F9A">
              <w:rPr>
                <w:rFonts w:cstheme="minorHAnsi"/>
                <w:i/>
                <w:color w:val="000000"/>
                <w:sz w:val="18"/>
                <w:szCs w:val="18"/>
              </w:rPr>
              <w:t xml:space="preserve">OSHA &amp; EPA 301—Injury, Illness &amp; Near Miss Report </w:t>
            </w:r>
          </w:p>
          <w:p w14:paraId="587538F3" w14:textId="4D557F87" w:rsidR="00C5663C" w:rsidRPr="00C00F9A" w:rsidRDefault="00C5663C" w:rsidP="0030717F">
            <w:pPr>
              <w:tabs>
                <w:tab w:val="left" w:pos="-300"/>
                <w:tab w:val="left" w:pos="0"/>
                <w:tab w:val="left" w:pos="36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sz w:val="18"/>
                <w:szCs w:val="18"/>
              </w:rPr>
            </w:pPr>
            <w:r w:rsidRPr="00C00F9A">
              <w:rPr>
                <w:rFonts w:cstheme="minorHAnsi"/>
                <w:color w:val="000000"/>
                <w:sz w:val="18"/>
                <w:szCs w:val="18"/>
              </w:rPr>
              <w:t xml:space="preserve">(see </w:t>
            </w:r>
            <w:hyperlink w:anchor="_3.7.1_Records_Related" w:history="1">
              <w:bookmarkStart w:id="128" w:name="_Hlt142617298"/>
              <w:r w:rsidRPr="00C00F9A">
                <w:rPr>
                  <w:rStyle w:val="Hyperlink"/>
                  <w:rFonts w:cstheme="minorHAnsi"/>
                  <w:sz w:val="18"/>
                  <w:szCs w:val="18"/>
                </w:rPr>
                <w:t>S</w:t>
              </w:r>
              <w:bookmarkEnd w:id="128"/>
              <w:r w:rsidRPr="00C00F9A">
                <w:rPr>
                  <w:rStyle w:val="Hyperlink"/>
                  <w:rFonts w:cstheme="minorHAnsi"/>
                  <w:sz w:val="18"/>
                  <w:szCs w:val="18"/>
                </w:rPr>
                <w:t>ection 3.7.1</w:t>
              </w:r>
            </w:hyperlink>
            <w:r w:rsidRPr="00C00F9A">
              <w:rPr>
                <w:rFonts w:cstheme="minorHAnsi"/>
                <w:color w:val="000000"/>
                <w:sz w:val="18"/>
                <w:szCs w:val="18"/>
              </w:rPr>
              <w:t>)</w:t>
            </w:r>
          </w:p>
        </w:tc>
        <w:tc>
          <w:tcPr>
            <w:tcW w:w="3420" w:type="dxa"/>
          </w:tcPr>
          <w:p w14:paraId="587538F4" w14:textId="77777777" w:rsidR="00C5663C" w:rsidRPr="00C00F9A" w:rsidRDefault="00C5663C" w:rsidP="0030717F">
            <w:pPr>
              <w:tabs>
                <w:tab w:val="left" w:pos="-300"/>
                <w:tab w:val="left" w:pos="0"/>
                <w:tab w:val="left" w:pos="360"/>
                <w:tab w:val="left" w:pos="69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sz w:val="18"/>
                <w:szCs w:val="18"/>
              </w:rPr>
            </w:pPr>
            <w:r w:rsidRPr="00C00F9A">
              <w:rPr>
                <w:rFonts w:cstheme="minorHAnsi"/>
                <w:i/>
                <w:color w:val="000000"/>
                <w:sz w:val="18"/>
                <w:szCs w:val="18"/>
              </w:rPr>
              <w:t>OSHA &amp; EPA 301—Injury, Illness &amp; Near Miss Report</w:t>
            </w:r>
            <w:r w:rsidRPr="00C00F9A">
              <w:rPr>
                <w:rFonts w:cstheme="minorHAnsi"/>
                <w:color w:val="000000"/>
                <w:sz w:val="18"/>
                <w:szCs w:val="18"/>
              </w:rPr>
              <w:t xml:space="preserve"> (EPA Form 1340-1) </w:t>
            </w:r>
          </w:p>
        </w:tc>
        <w:tc>
          <w:tcPr>
            <w:tcW w:w="2700" w:type="dxa"/>
          </w:tcPr>
          <w:p w14:paraId="587538F5" w14:textId="77777777" w:rsidR="00D35D7E" w:rsidRPr="00C00F9A" w:rsidRDefault="00C5663C" w:rsidP="0030717F">
            <w:pPr>
              <w:numPr>
                <w:ilvl w:val="0"/>
                <w:numId w:val="36"/>
              </w:numPr>
              <w:tabs>
                <w:tab w:val="left" w:pos="195"/>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95" w:hanging="195"/>
              <w:rPr>
                <w:rFonts w:cstheme="minorHAnsi"/>
                <w:color w:val="000000"/>
                <w:sz w:val="18"/>
                <w:szCs w:val="18"/>
              </w:rPr>
            </w:pPr>
            <w:r w:rsidRPr="00C00F9A">
              <w:rPr>
                <w:rFonts w:cstheme="minorHAnsi"/>
                <w:color w:val="000000"/>
                <w:sz w:val="18"/>
                <w:szCs w:val="18"/>
              </w:rPr>
              <w:t xml:space="preserve">Employee </w:t>
            </w:r>
          </w:p>
          <w:p w14:paraId="587538F6" w14:textId="77777777" w:rsidR="00C5663C" w:rsidRPr="00C00F9A" w:rsidRDefault="00C5663C" w:rsidP="0030717F">
            <w:pPr>
              <w:numPr>
                <w:ilvl w:val="0"/>
                <w:numId w:val="36"/>
              </w:numPr>
              <w:tabs>
                <w:tab w:val="left" w:pos="195"/>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95" w:hanging="195"/>
              <w:rPr>
                <w:rFonts w:cstheme="minorHAnsi"/>
                <w:color w:val="000000"/>
                <w:sz w:val="18"/>
                <w:szCs w:val="18"/>
              </w:rPr>
            </w:pPr>
            <w:r w:rsidRPr="00C00F9A">
              <w:rPr>
                <w:rFonts w:cstheme="minorHAnsi"/>
                <w:color w:val="000000"/>
                <w:sz w:val="18"/>
                <w:szCs w:val="18"/>
              </w:rPr>
              <w:t>Supervisor</w:t>
            </w:r>
          </w:p>
        </w:tc>
        <w:tc>
          <w:tcPr>
            <w:tcW w:w="2340" w:type="dxa"/>
          </w:tcPr>
          <w:p w14:paraId="587538F7" w14:textId="77777777" w:rsidR="00C5663C" w:rsidRPr="00C00F9A" w:rsidRDefault="00C5663C" w:rsidP="0030717F">
            <w:pPr>
              <w:pStyle w:val="ListBullet"/>
              <w:numPr>
                <w:ilvl w:val="0"/>
                <w:numId w:val="37"/>
              </w:numPr>
              <w:tabs>
                <w:tab w:val="clear" w:pos="360"/>
                <w:tab w:val="num" w:pos="195"/>
              </w:tabs>
              <w:spacing w:after="0" w:line="240" w:lineRule="auto"/>
              <w:ind w:left="195" w:hanging="180"/>
              <w:rPr>
                <w:rFonts w:cstheme="minorHAnsi"/>
                <w:sz w:val="18"/>
                <w:szCs w:val="18"/>
              </w:rPr>
            </w:pPr>
            <w:r w:rsidRPr="00C00F9A">
              <w:rPr>
                <w:rFonts w:cstheme="minorHAnsi"/>
                <w:color w:val="000000"/>
                <w:sz w:val="18"/>
                <w:szCs w:val="18"/>
              </w:rPr>
              <w:t>Employee</w:t>
            </w:r>
          </w:p>
          <w:p w14:paraId="587538F8" w14:textId="77777777" w:rsidR="00C5663C" w:rsidRPr="00C00F9A" w:rsidRDefault="00C5663C" w:rsidP="0030717F">
            <w:pPr>
              <w:pStyle w:val="ListBullet"/>
              <w:numPr>
                <w:ilvl w:val="0"/>
                <w:numId w:val="37"/>
              </w:numPr>
              <w:tabs>
                <w:tab w:val="clear" w:pos="360"/>
                <w:tab w:val="num" w:pos="195"/>
              </w:tabs>
              <w:spacing w:after="0" w:line="240" w:lineRule="auto"/>
              <w:ind w:left="195" w:hanging="180"/>
              <w:rPr>
                <w:rFonts w:cstheme="minorHAnsi"/>
                <w:sz w:val="18"/>
                <w:szCs w:val="18"/>
              </w:rPr>
            </w:pPr>
            <w:r w:rsidRPr="00C00F9A">
              <w:rPr>
                <w:rFonts w:cstheme="minorHAnsi"/>
                <w:sz w:val="18"/>
                <w:szCs w:val="18"/>
              </w:rPr>
              <w:t>Supervisor</w:t>
            </w:r>
          </w:p>
          <w:p w14:paraId="587538F9" w14:textId="1FD191F0" w:rsidR="007D3EF0" w:rsidRPr="00C00F9A" w:rsidRDefault="00C5663C" w:rsidP="007D3EF0">
            <w:pPr>
              <w:numPr>
                <w:ilvl w:val="0"/>
                <w:numId w:val="37"/>
              </w:numPr>
              <w:tabs>
                <w:tab w:val="clear" w:pos="360"/>
                <w:tab w:val="num" w:pos="195"/>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95" w:hanging="180"/>
              <w:rPr>
                <w:rFonts w:cstheme="minorHAnsi"/>
                <w:color w:val="000000"/>
                <w:sz w:val="18"/>
                <w:szCs w:val="18"/>
              </w:rPr>
            </w:pPr>
            <w:r w:rsidRPr="00C00F9A">
              <w:rPr>
                <w:rFonts w:cstheme="minorHAnsi"/>
                <w:color w:val="000000"/>
                <w:sz w:val="18"/>
                <w:szCs w:val="18"/>
              </w:rPr>
              <w:t>SHEMP Manager</w:t>
            </w:r>
          </w:p>
        </w:tc>
      </w:tr>
      <w:tr w:rsidR="00C5663C" w:rsidRPr="00C00F9A" w14:paraId="58753900" w14:textId="77777777" w:rsidTr="7EF86462">
        <w:trPr>
          <w:jc w:val="center"/>
        </w:trPr>
        <w:tc>
          <w:tcPr>
            <w:tcW w:w="2070" w:type="dxa"/>
          </w:tcPr>
          <w:p w14:paraId="587538FB" w14:textId="77777777"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sz w:val="18"/>
                <w:szCs w:val="18"/>
              </w:rPr>
            </w:pPr>
            <w:r w:rsidRPr="00C00F9A">
              <w:rPr>
                <w:rFonts w:cstheme="minorHAnsi"/>
                <w:color w:val="000000"/>
                <w:sz w:val="18"/>
                <w:szCs w:val="18"/>
              </w:rPr>
              <w:t>Documentation related to informing employees about post-exposure services</w:t>
            </w:r>
          </w:p>
          <w:p w14:paraId="587538FC" w14:textId="640A3A6D"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sz w:val="18"/>
                <w:szCs w:val="18"/>
              </w:rPr>
            </w:pPr>
            <w:r w:rsidRPr="00C00F9A">
              <w:rPr>
                <w:rFonts w:cstheme="minorHAnsi"/>
                <w:color w:val="000000"/>
                <w:sz w:val="18"/>
                <w:szCs w:val="18"/>
              </w:rPr>
              <w:t xml:space="preserve">(see </w:t>
            </w:r>
            <w:hyperlink w:anchor="_3.7.1_Records_Related" w:history="1">
              <w:r w:rsidRPr="00C00F9A">
                <w:rPr>
                  <w:rStyle w:val="Hyperlink"/>
                  <w:rFonts w:cstheme="minorHAnsi"/>
                  <w:sz w:val="18"/>
                  <w:szCs w:val="18"/>
                </w:rPr>
                <w:t>Sec</w:t>
              </w:r>
              <w:bookmarkStart w:id="129" w:name="_Hlt142617301"/>
              <w:r w:rsidRPr="00C00F9A">
                <w:rPr>
                  <w:rStyle w:val="Hyperlink"/>
                  <w:rFonts w:cstheme="minorHAnsi"/>
                  <w:sz w:val="18"/>
                  <w:szCs w:val="18"/>
                </w:rPr>
                <w:t>t</w:t>
              </w:r>
              <w:bookmarkEnd w:id="129"/>
              <w:r w:rsidRPr="00C00F9A">
                <w:rPr>
                  <w:rStyle w:val="Hyperlink"/>
                  <w:rFonts w:cstheme="minorHAnsi"/>
                  <w:sz w:val="18"/>
                  <w:szCs w:val="18"/>
                </w:rPr>
                <w:t>ion 3.7.1</w:t>
              </w:r>
            </w:hyperlink>
            <w:r w:rsidRPr="00C00F9A">
              <w:rPr>
                <w:rFonts w:cstheme="minorHAnsi"/>
                <w:color w:val="000000"/>
                <w:sz w:val="18"/>
                <w:szCs w:val="18"/>
              </w:rPr>
              <w:t>)</w:t>
            </w:r>
          </w:p>
        </w:tc>
        <w:tc>
          <w:tcPr>
            <w:tcW w:w="3420" w:type="dxa"/>
          </w:tcPr>
          <w:p w14:paraId="587538FD" w14:textId="77777777"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sz w:val="18"/>
                <w:szCs w:val="18"/>
              </w:rPr>
            </w:pPr>
            <w:r w:rsidRPr="00C00F9A">
              <w:rPr>
                <w:rFonts w:cstheme="minorHAnsi"/>
                <w:color w:val="000000"/>
                <w:sz w:val="18"/>
                <w:szCs w:val="18"/>
              </w:rPr>
              <w:t>Documentation showing that potentially exposed employees were encouraged to obtain medical services through the Agency’s medical carrier</w:t>
            </w:r>
          </w:p>
        </w:tc>
        <w:tc>
          <w:tcPr>
            <w:tcW w:w="2700" w:type="dxa"/>
          </w:tcPr>
          <w:p w14:paraId="587538FE" w14:textId="77777777" w:rsidR="00C5663C" w:rsidRPr="00C00F9A" w:rsidRDefault="00C5663C" w:rsidP="0030717F">
            <w:pPr>
              <w:pStyle w:val="ListBullet"/>
              <w:tabs>
                <w:tab w:val="clear" w:pos="360"/>
                <w:tab w:val="num" w:pos="195"/>
              </w:tabs>
              <w:spacing w:after="0" w:line="240" w:lineRule="auto"/>
              <w:ind w:left="195" w:hanging="195"/>
              <w:rPr>
                <w:rFonts w:cstheme="minorHAnsi"/>
                <w:sz w:val="18"/>
                <w:szCs w:val="18"/>
              </w:rPr>
            </w:pPr>
            <w:r w:rsidRPr="00C00F9A">
              <w:rPr>
                <w:rFonts w:cstheme="minorHAnsi"/>
                <w:color w:val="000000"/>
                <w:sz w:val="18"/>
                <w:szCs w:val="18"/>
              </w:rPr>
              <w:t>SHEMP Manager</w:t>
            </w:r>
          </w:p>
        </w:tc>
        <w:tc>
          <w:tcPr>
            <w:tcW w:w="2340" w:type="dxa"/>
          </w:tcPr>
          <w:p w14:paraId="587538FF" w14:textId="77777777" w:rsidR="00C5663C" w:rsidRPr="00C00F9A" w:rsidRDefault="00C5663C" w:rsidP="0030717F">
            <w:pPr>
              <w:pStyle w:val="ListBullet"/>
              <w:numPr>
                <w:ilvl w:val="0"/>
                <w:numId w:val="38"/>
              </w:numPr>
              <w:tabs>
                <w:tab w:val="left" w:pos="195"/>
              </w:tabs>
              <w:spacing w:after="0" w:line="240" w:lineRule="auto"/>
              <w:ind w:left="195" w:hanging="195"/>
              <w:rPr>
                <w:rFonts w:cstheme="minorHAnsi"/>
                <w:sz w:val="18"/>
                <w:szCs w:val="18"/>
              </w:rPr>
            </w:pPr>
            <w:r w:rsidRPr="00C00F9A">
              <w:rPr>
                <w:rFonts w:cstheme="minorHAnsi"/>
                <w:color w:val="000000"/>
                <w:sz w:val="18"/>
                <w:szCs w:val="18"/>
              </w:rPr>
              <w:t>SHEMP Manager</w:t>
            </w:r>
          </w:p>
        </w:tc>
      </w:tr>
      <w:tr w:rsidR="00C5663C" w:rsidRPr="00C00F9A" w14:paraId="58753905" w14:textId="77777777" w:rsidTr="7EF86462">
        <w:trPr>
          <w:cantSplit/>
          <w:jc w:val="center"/>
        </w:trPr>
        <w:tc>
          <w:tcPr>
            <w:tcW w:w="2070" w:type="dxa"/>
            <w:vMerge w:val="restart"/>
            <w:vAlign w:val="center"/>
          </w:tcPr>
          <w:p w14:paraId="58753901" w14:textId="77777777" w:rsidR="00C5663C" w:rsidRPr="00C00F9A" w:rsidRDefault="14691096" w:rsidP="7EF86462">
            <w:pPr>
              <w:tabs>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after="0" w:line="240" w:lineRule="auto"/>
              <w:rPr>
                <w:rFonts w:cstheme="minorHAnsi"/>
                <w:color w:val="000000"/>
                <w:sz w:val="18"/>
                <w:szCs w:val="18"/>
              </w:rPr>
            </w:pPr>
            <w:r w:rsidRPr="00C00F9A">
              <w:rPr>
                <w:rFonts w:cstheme="minorHAnsi"/>
                <w:color w:val="000000" w:themeColor="text1"/>
                <w:sz w:val="18"/>
                <w:szCs w:val="18"/>
              </w:rPr>
              <w:t>Medical records</w:t>
            </w:r>
          </w:p>
          <w:p w14:paraId="58753902" w14:textId="77706660" w:rsidR="00C5663C" w:rsidRPr="00C00F9A" w:rsidRDefault="14691096" w:rsidP="0030717F">
            <w:pPr>
              <w:tabs>
                <w:tab w:val="left" w:pos="2040"/>
              </w:tabs>
              <w:spacing w:after="0" w:line="240" w:lineRule="auto"/>
              <w:rPr>
                <w:rFonts w:cstheme="minorHAnsi"/>
                <w:color w:val="000000"/>
                <w:sz w:val="18"/>
                <w:szCs w:val="18"/>
              </w:rPr>
            </w:pPr>
            <w:r w:rsidRPr="00C00F9A">
              <w:rPr>
                <w:rFonts w:cstheme="minorHAnsi"/>
                <w:color w:val="000000" w:themeColor="text1"/>
                <w:sz w:val="18"/>
                <w:szCs w:val="18"/>
              </w:rPr>
              <w:t xml:space="preserve">(see </w:t>
            </w:r>
            <w:bookmarkStart w:id="130" w:name="_Hlt142617307"/>
            <w:r w:rsidR="00413929" w:rsidRPr="00C00F9A">
              <w:fldChar w:fldCharType="begin"/>
            </w:r>
            <w:r w:rsidR="00413929" w:rsidRPr="00C00F9A">
              <w:rPr>
                <w:rFonts w:cstheme="minorHAnsi"/>
              </w:rPr>
              <w:instrText>HYPERLINK \l "_3.7.2_Medical_Records" \h</w:instrText>
            </w:r>
            <w:r w:rsidR="00413929" w:rsidRPr="00C00F9A">
              <w:fldChar w:fldCharType="separate"/>
            </w:r>
            <w:r w:rsidRPr="00C00F9A">
              <w:rPr>
                <w:rStyle w:val="Hyperlink"/>
                <w:rFonts w:cstheme="minorHAnsi"/>
                <w:sz w:val="18"/>
                <w:szCs w:val="18"/>
              </w:rPr>
              <w:t>S</w:t>
            </w:r>
            <w:r w:rsidR="00413929" w:rsidRPr="00C00F9A">
              <w:rPr>
                <w:rStyle w:val="Hyperlink"/>
                <w:rFonts w:cstheme="minorHAnsi"/>
                <w:sz w:val="18"/>
                <w:szCs w:val="18"/>
              </w:rPr>
              <w:fldChar w:fldCharType="end"/>
            </w:r>
            <w:bookmarkEnd w:id="130"/>
            <w:r w:rsidRPr="00C00F9A">
              <w:rPr>
                <w:rStyle w:val="Hyperlink"/>
                <w:rFonts w:cstheme="minorHAnsi"/>
                <w:sz w:val="18"/>
                <w:szCs w:val="18"/>
              </w:rPr>
              <w:t>ection 3.7.2</w:t>
            </w:r>
            <w:r w:rsidRPr="00C00F9A">
              <w:rPr>
                <w:rFonts w:cstheme="minorHAnsi"/>
                <w:color w:val="000000" w:themeColor="text1"/>
                <w:sz w:val="18"/>
                <w:szCs w:val="18"/>
              </w:rPr>
              <w:t>)</w:t>
            </w:r>
          </w:p>
        </w:tc>
        <w:tc>
          <w:tcPr>
            <w:tcW w:w="3420" w:type="dxa"/>
          </w:tcPr>
          <w:p w14:paraId="58753903" w14:textId="77777777" w:rsidR="00C5663C" w:rsidRPr="00C00F9A" w:rsidRDefault="00C5663C" w:rsidP="0030717F">
            <w:pPr>
              <w:tabs>
                <w:tab w:val="left" w:pos="2040"/>
              </w:tabs>
              <w:spacing w:after="0" w:line="240" w:lineRule="auto"/>
              <w:rPr>
                <w:rFonts w:cstheme="minorHAnsi"/>
                <w:color w:val="000000"/>
                <w:sz w:val="18"/>
                <w:szCs w:val="18"/>
              </w:rPr>
            </w:pPr>
            <w:r w:rsidRPr="00C00F9A">
              <w:rPr>
                <w:rFonts w:cstheme="minorHAnsi"/>
                <w:color w:val="000000"/>
                <w:sz w:val="18"/>
                <w:szCs w:val="18"/>
              </w:rPr>
              <w:t>Documentation that an employee has received hepatitis B vaccination</w:t>
            </w:r>
          </w:p>
        </w:tc>
        <w:tc>
          <w:tcPr>
            <w:tcW w:w="5040" w:type="dxa"/>
            <w:gridSpan w:val="2"/>
          </w:tcPr>
          <w:p w14:paraId="58753904" w14:textId="5D7189FB" w:rsidR="00C5663C" w:rsidRPr="00C00F9A" w:rsidRDefault="00C5663C" w:rsidP="0030717F">
            <w:pPr>
              <w:tabs>
                <w:tab w:val="left" w:pos="2040"/>
              </w:tabs>
              <w:spacing w:after="0" w:line="240" w:lineRule="auto"/>
              <w:rPr>
                <w:rFonts w:cstheme="minorHAnsi"/>
                <w:color w:val="000000"/>
                <w:sz w:val="18"/>
                <w:szCs w:val="18"/>
              </w:rPr>
            </w:pPr>
            <w:r w:rsidRPr="00C00F9A">
              <w:rPr>
                <w:rFonts w:cstheme="minorHAnsi"/>
                <w:color w:val="000000"/>
                <w:sz w:val="18"/>
                <w:szCs w:val="18"/>
              </w:rPr>
              <w:t>Follow the procedures listed in Section 6.3 of</w:t>
            </w:r>
            <w:r w:rsidRPr="00C00F9A">
              <w:rPr>
                <w:rFonts w:cstheme="minorHAnsi"/>
                <w:i/>
                <w:color w:val="000000"/>
                <w:sz w:val="18"/>
                <w:szCs w:val="18"/>
              </w:rPr>
              <w:t xml:space="preserve"> </w:t>
            </w:r>
            <w:r w:rsidRPr="00C00F9A">
              <w:rPr>
                <w:rFonts w:cstheme="minorHAnsi"/>
                <w:color w:val="000000"/>
                <w:sz w:val="18"/>
                <w:szCs w:val="18"/>
              </w:rPr>
              <w:t xml:space="preserve">the </w:t>
            </w:r>
            <w:hyperlink r:id="rId37" w:history="1">
              <w:r w:rsidRPr="00C00F9A">
                <w:rPr>
                  <w:rStyle w:val="Hyperlink"/>
                  <w:rFonts w:cstheme="minorHAnsi"/>
                  <w:sz w:val="18"/>
                  <w:szCs w:val="18"/>
                </w:rPr>
                <w:t>Medical Surveillance Program chapter</w:t>
              </w:r>
            </w:hyperlink>
            <w:r w:rsidRPr="00C00F9A">
              <w:rPr>
                <w:rFonts w:cstheme="minorHAnsi"/>
                <w:color w:val="000000"/>
                <w:sz w:val="18"/>
                <w:szCs w:val="18"/>
              </w:rPr>
              <w:t>.</w:t>
            </w:r>
          </w:p>
        </w:tc>
      </w:tr>
      <w:tr w:rsidR="00C5663C" w:rsidRPr="00C00F9A" w14:paraId="5875390A" w14:textId="77777777" w:rsidTr="7EF86462">
        <w:trPr>
          <w:cantSplit/>
          <w:jc w:val="center"/>
        </w:trPr>
        <w:tc>
          <w:tcPr>
            <w:tcW w:w="2070" w:type="dxa"/>
            <w:vMerge/>
          </w:tcPr>
          <w:p w14:paraId="58753906" w14:textId="77777777" w:rsidR="00C5663C" w:rsidRPr="00C00F9A" w:rsidRDefault="00C5663C" w:rsidP="0030717F">
            <w:pPr>
              <w:spacing w:after="0" w:line="240" w:lineRule="auto"/>
              <w:rPr>
                <w:rFonts w:cstheme="minorHAnsi"/>
                <w:color w:val="000000"/>
                <w:sz w:val="18"/>
                <w:szCs w:val="18"/>
              </w:rPr>
            </w:pPr>
          </w:p>
        </w:tc>
        <w:tc>
          <w:tcPr>
            <w:tcW w:w="3420" w:type="dxa"/>
          </w:tcPr>
          <w:p w14:paraId="58753907" w14:textId="77777777" w:rsidR="00C5663C" w:rsidRPr="00C00F9A" w:rsidRDefault="00C5663C" w:rsidP="0030717F">
            <w:pPr>
              <w:spacing w:after="0" w:line="240" w:lineRule="auto"/>
              <w:rPr>
                <w:rFonts w:cstheme="minorHAnsi"/>
                <w:color w:val="000000"/>
                <w:sz w:val="18"/>
                <w:szCs w:val="18"/>
              </w:rPr>
            </w:pPr>
            <w:r w:rsidRPr="00C00F9A">
              <w:rPr>
                <w:rFonts w:cstheme="minorHAnsi"/>
                <w:color w:val="000000"/>
                <w:sz w:val="18"/>
                <w:szCs w:val="18"/>
              </w:rPr>
              <w:t xml:space="preserve">Information packet (see </w:t>
            </w:r>
            <w:hyperlink w:anchor="Text_Box_6" w:history="1">
              <w:r w:rsidRPr="00C00F9A">
                <w:rPr>
                  <w:rStyle w:val="Hyperlink"/>
                  <w:rFonts w:cstheme="minorHAnsi"/>
                  <w:sz w:val="18"/>
                  <w:szCs w:val="18"/>
                </w:rPr>
                <w:t>Te</w:t>
              </w:r>
              <w:bookmarkStart w:id="131" w:name="_Hlt142617303"/>
              <w:r w:rsidRPr="00C00F9A">
                <w:rPr>
                  <w:rStyle w:val="Hyperlink"/>
                  <w:rFonts w:cstheme="minorHAnsi"/>
                  <w:sz w:val="18"/>
                  <w:szCs w:val="18"/>
                </w:rPr>
                <w:t>x</w:t>
              </w:r>
              <w:bookmarkEnd w:id="131"/>
              <w:r w:rsidRPr="00C00F9A">
                <w:rPr>
                  <w:rStyle w:val="Hyperlink"/>
                  <w:rFonts w:cstheme="minorHAnsi"/>
                  <w:sz w:val="18"/>
                  <w:szCs w:val="18"/>
                </w:rPr>
                <w:t>t Box 6</w:t>
              </w:r>
            </w:hyperlink>
            <w:r w:rsidRPr="00C00F9A">
              <w:rPr>
                <w:rFonts w:cstheme="minorHAnsi"/>
                <w:color w:val="000000"/>
                <w:sz w:val="18"/>
                <w:szCs w:val="18"/>
              </w:rPr>
              <w:t xml:space="preserve"> for details) sent to healthcare providers following an exposure event</w:t>
            </w:r>
          </w:p>
        </w:tc>
        <w:tc>
          <w:tcPr>
            <w:tcW w:w="2700" w:type="dxa"/>
          </w:tcPr>
          <w:p w14:paraId="58753908" w14:textId="77777777" w:rsidR="00C5663C" w:rsidRPr="00C00F9A" w:rsidRDefault="00C5663C" w:rsidP="0030717F">
            <w:pPr>
              <w:numPr>
                <w:ilvl w:val="0"/>
                <w:numId w:val="39"/>
              </w:numPr>
              <w:tabs>
                <w:tab w:val="left" w:pos="195"/>
                <w:tab w:val="left" w:pos="2040"/>
              </w:tabs>
              <w:spacing w:after="0" w:line="240" w:lineRule="auto"/>
              <w:ind w:left="195" w:hanging="195"/>
              <w:rPr>
                <w:rFonts w:cstheme="minorHAnsi"/>
                <w:color w:val="000000"/>
                <w:sz w:val="18"/>
                <w:szCs w:val="18"/>
              </w:rPr>
            </w:pPr>
            <w:r w:rsidRPr="00C00F9A">
              <w:rPr>
                <w:rFonts w:cstheme="minorHAnsi"/>
                <w:color w:val="000000"/>
                <w:sz w:val="18"/>
                <w:szCs w:val="18"/>
              </w:rPr>
              <w:t xml:space="preserve">SHEMP Manager (in collaboration with the potentially exposed employee) </w:t>
            </w:r>
          </w:p>
        </w:tc>
        <w:tc>
          <w:tcPr>
            <w:tcW w:w="2340" w:type="dxa"/>
          </w:tcPr>
          <w:p w14:paraId="4C2C2EEC" w14:textId="77777777" w:rsidR="00C5663C" w:rsidRPr="00C00F9A" w:rsidRDefault="00C5663C" w:rsidP="0030717F">
            <w:pPr>
              <w:numPr>
                <w:ilvl w:val="0"/>
                <w:numId w:val="40"/>
              </w:numPr>
              <w:tabs>
                <w:tab w:val="left" w:pos="195"/>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95" w:hanging="195"/>
              <w:rPr>
                <w:rFonts w:cstheme="minorHAnsi"/>
                <w:color w:val="000000"/>
                <w:sz w:val="18"/>
                <w:szCs w:val="18"/>
              </w:rPr>
            </w:pPr>
            <w:r w:rsidRPr="00C00F9A">
              <w:rPr>
                <w:rFonts w:cstheme="minorHAnsi"/>
                <w:sz w:val="18"/>
                <w:szCs w:val="18"/>
              </w:rPr>
              <w:t>Healthcare professional</w:t>
            </w:r>
          </w:p>
          <w:p w14:paraId="58753909" w14:textId="1ED4D5BD" w:rsidR="007D3EF0" w:rsidRPr="00C00F9A" w:rsidRDefault="007D3EF0" w:rsidP="0030717F">
            <w:pPr>
              <w:numPr>
                <w:ilvl w:val="0"/>
                <w:numId w:val="40"/>
              </w:numPr>
              <w:tabs>
                <w:tab w:val="left" w:pos="195"/>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95" w:hanging="195"/>
              <w:rPr>
                <w:rFonts w:cstheme="minorHAnsi"/>
                <w:color w:val="000000"/>
                <w:sz w:val="18"/>
                <w:szCs w:val="18"/>
              </w:rPr>
            </w:pPr>
            <w:r w:rsidRPr="00C00F9A">
              <w:rPr>
                <w:rFonts w:cstheme="minorHAnsi"/>
                <w:sz w:val="18"/>
                <w:szCs w:val="18"/>
              </w:rPr>
              <w:t>Medical Occupational Health Branch</w:t>
            </w:r>
          </w:p>
        </w:tc>
      </w:tr>
      <w:tr w:rsidR="00C5663C" w:rsidRPr="00C00F9A" w14:paraId="58753910" w14:textId="77777777" w:rsidTr="7EF86462">
        <w:trPr>
          <w:cantSplit/>
          <w:jc w:val="center"/>
        </w:trPr>
        <w:tc>
          <w:tcPr>
            <w:tcW w:w="2070" w:type="dxa"/>
            <w:vMerge/>
          </w:tcPr>
          <w:p w14:paraId="5875390B" w14:textId="77777777" w:rsidR="00C5663C" w:rsidRPr="00C00F9A" w:rsidRDefault="00C5663C" w:rsidP="0030717F">
            <w:pPr>
              <w:spacing w:after="0" w:line="240" w:lineRule="auto"/>
              <w:rPr>
                <w:rFonts w:cstheme="minorHAnsi"/>
                <w:color w:val="000000"/>
                <w:sz w:val="18"/>
                <w:szCs w:val="18"/>
              </w:rPr>
            </w:pPr>
          </w:p>
        </w:tc>
        <w:tc>
          <w:tcPr>
            <w:tcW w:w="3420" w:type="dxa"/>
          </w:tcPr>
          <w:p w14:paraId="5875390C" w14:textId="77777777" w:rsidR="00C5663C" w:rsidRPr="00C00F9A" w:rsidRDefault="00C5663C" w:rsidP="0030717F">
            <w:pPr>
              <w:spacing w:after="0" w:line="240" w:lineRule="auto"/>
              <w:rPr>
                <w:rFonts w:cstheme="minorHAnsi"/>
                <w:color w:val="000000"/>
                <w:sz w:val="18"/>
                <w:szCs w:val="18"/>
              </w:rPr>
            </w:pPr>
            <w:r w:rsidRPr="00C00F9A">
              <w:rPr>
                <w:rFonts w:cstheme="minorHAnsi"/>
                <w:color w:val="000000"/>
                <w:sz w:val="18"/>
                <w:szCs w:val="18"/>
              </w:rPr>
              <w:t>Healthcare professional’s written opinion</w:t>
            </w:r>
          </w:p>
        </w:tc>
        <w:tc>
          <w:tcPr>
            <w:tcW w:w="2700" w:type="dxa"/>
          </w:tcPr>
          <w:p w14:paraId="5875390D" w14:textId="77777777" w:rsidR="00C5663C" w:rsidRPr="00C00F9A" w:rsidRDefault="00C5663C" w:rsidP="0030717F">
            <w:pPr>
              <w:numPr>
                <w:ilvl w:val="0"/>
                <w:numId w:val="39"/>
              </w:numPr>
              <w:tabs>
                <w:tab w:val="left" w:pos="195"/>
              </w:tabs>
              <w:spacing w:after="0" w:line="240" w:lineRule="auto"/>
              <w:ind w:left="195" w:hanging="195"/>
              <w:rPr>
                <w:rFonts w:cstheme="minorHAnsi"/>
                <w:color w:val="000000"/>
                <w:sz w:val="18"/>
                <w:szCs w:val="18"/>
              </w:rPr>
            </w:pPr>
            <w:r w:rsidRPr="00C00F9A">
              <w:rPr>
                <w:rFonts w:cstheme="minorHAnsi"/>
                <w:color w:val="000000"/>
                <w:sz w:val="18"/>
                <w:szCs w:val="18"/>
              </w:rPr>
              <w:t>Healthcare professional</w:t>
            </w:r>
          </w:p>
        </w:tc>
        <w:tc>
          <w:tcPr>
            <w:tcW w:w="2340" w:type="dxa"/>
          </w:tcPr>
          <w:p w14:paraId="5875390E" w14:textId="77777777" w:rsidR="00C5663C" w:rsidRPr="00C00F9A" w:rsidRDefault="00C5663C" w:rsidP="0030717F">
            <w:pPr>
              <w:pStyle w:val="ListBullet"/>
              <w:numPr>
                <w:ilvl w:val="0"/>
                <w:numId w:val="40"/>
              </w:numPr>
              <w:tabs>
                <w:tab w:val="left" w:pos="195"/>
              </w:tabs>
              <w:spacing w:after="0" w:line="240" w:lineRule="auto"/>
              <w:ind w:left="195" w:hanging="195"/>
              <w:rPr>
                <w:rFonts w:cstheme="minorHAnsi"/>
                <w:sz w:val="18"/>
                <w:szCs w:val="18"/>
              </w:rPr>
            </w:pPr>
            <w:r w:rsidRPr="00C00F9A">
              <w:rPr>
                <w:rFonts w:cstheme="minorHAnsi"/>
                <w:color w:val="000000"/>
                <w:sz w:val="18"/>
                <w:szCs w:val="18"/>
              </w:rPr>
              <w:t xml:space="preserve">Employee </w:t>
            </w:r>
          </w:p>
          <w:p w14:paraId="05439281" w14:textId="450BC2F0" w:rsidR="00C5663C" w:rsidRPr="00C00F9A" w:rsidRDefault="00C5663C" w:rsidP="0030717F">
            <w:pPr>
              <w:pStyle w:val="ListBullet"/>
              <w:numPr>
                <w:ilvl w:val="0"/>
                <w:numId w:val="40"/>
              </w:numPr>
              <w:tabs>
                <w:tab w:val="left" w:pos="195"/>
              </w:tabs>
              <w:spacing w:after="0" w:line="240" w:lineRule="auto"/>
              <w:ind w:left="195" w:hanging="195"/>
              <w:rPr>
                <w:rFonts w:cstheme="minorHAnsi"/>
                <w:sz w:val="18"/>
                <w:szCs w:val="18"/>
              </w:rPr>
            </w:pPr>
            <w:r w:rsidRPr="00C00F9A">
              <w:rPr>
                <w:rFonts w:cstheme="minorHAnsi"/>
                <w:sz w:val="18"/>
                <w:szCs w:val="18"/>
              </w:rPr>
              <w:t xml:space="preserve">SHEMP </w:t>
            </w:r>
            <w:r w:rsidRPr="00C00F9A">
              <w:rPr>
                <w:rFonts w:cstheme="minorHAnsi"/>
                <w:sz w:val="20"/>
                <w:szCs w:val="20"/>
              </w:rPr>
              <w:t>Manager</w:t>
            </w:r>
          </w:p>
          <w:p w14:paraId="5875390F" w14:textId="3D64C422" w:rsidR="007D3EF0" w:rsidRPr="00C00F9A" w:rsidRDefault="007D3EF0" w:rsidP="0030717F">
            <w:pPr>
              <w:pStyle w:val="ListBullet"/>
              <w:numPr>
                <w:ilvl w:val="0"/>
                <w:numId w:val="40"/>
              </w:numPr>
              <w:tabs>
                <w:tab w:val="left" w:pos="195"/>
              </w:tabs>
              <w:spacing w:after="0" w:line="240" w:lineRule="auto"/>
              <w:ind w:left="195" w:hanging="195"/>
              <w:rPr>
                <w:rFonts w:cstheme="minorHAnsi"/>
                <w:sz w:val="18"/>
                <w:szCs w:val="18"/>
              </w:rPr>
            </w:pPr>
            <w:r w:rsidRPr="00C00F9A">
              <w:rPr>
                <w:rFonts w:cstheme="minorHAnsi"/>
                <w:sz w:val="18"/>
                <w:szCs w:val="18"/>
              </w:rPr>
              <w:t>Medical Occupational Health Branch</w:t>
            </w:r>
          </w:p>
        </w:tc>
      </w:tr>
      <w:tr w:rsidR="00C5663C" w:rsidRPr="00C00F9A" w14:paraId="58753916" w14:textId="77777777" w:rsidTr="7EF86462">
        <w:trPr>
          <w:cantSplit/>
          <w:jc w:val="center"/>
        </w:trPr>
        <w:tc>
          <w:tcPr>
            <w:tcW w:w="2070" w:type="dxa"/>
            <w:vMerge/>
          </w:tcPr>
          <w:p w14:paraId="58753911" w14:textId="77777777"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sz w:val="18"/>
                <w:szCs w:val="18"/>
              </w:rPr>
            </w:pPr>
          </w:p>
        </w:tc>
        <w:tc>
          <w:tcPr>
            <w:tcW w:w="3420" w:type="dxa"/>
          </w:tcPr>
          <w:p w14:paraId="58753912" w14:textId="77777777" w:rsidR="00C5663C" w:rsidRPr="00C00F9A" w:rsidRDefault="00C5663C" w:rsidP="0030717F">
            <w:pPr>
              <w:spacing w:after="0" w:line="240" w:lineRule="auto"/>
              <w:rPr>
                <w:rFonts w:cstheme="minorHAnsi"/>
                <w:color w:val="000000"/>
                <w:sz w:val="18"/>
                <w:szCs w:val="18"/>
              </w:rPr>
            </w:pPr>
            <w:r w:rsidRPr="00C00F9A">
              <w:rPr>
                <w:rFonts w:cstheme="minorHAnsi"/>
                <w:color w:val="000000"/>
                <w:sz w:val="18"/>
                <w:szCs w:val="18"/>
              </w:rPr>
              <w:t>Results from medical testing and follow-up procedures</w:t>
            </w:r>
          </w:p>
        </w:tc>
        <w:tc>
          <w:tcPr>
            <w:tcW w:w="2700" w:type="dxa"/>
          </w:tcPr>
          <w:p w14:paraId="58753913" w14:textId="77777777" w:rsidR="00C5663C" w:rsidRPr="00C00F9A" w:rsidRDefault="00C5663C" w:rsidP="0030717F">
            <w:pPr>
              <w:numPr>
                <w:ilvl w:val="0"/>
                <w:numId w:val="39"/>
              </w:numPr>
              <w:tabs>
                <w:tab w:val="left" w:pos="195"/>
              </w:tabs>
              <w:spacing w:after="0" w:line="240" w:lineRule="auto"/>
              <w:ind w:left="195" w:hanging="195"/>
              <w:rPr>
                <w:rFonts w:cstheme="minorHAnsi"/>
                <w:color w:val="000000"/>
                <w:sz w:val="18"/>
                <w:szCs w:val="18"/>
              </w:rPr>
            </w:pPr>
            <w:r w:rsidRPr="00C00F9A">
              <w:rPr>
                <w:rFonts w:cstheme="minorHAnsi"/>
                <w:color w:val="000000"/>
                <w:sz w:val="18"/>
                <w:szCs w:val="18"/>
              </w:rPr>
              <w:t>Healthcare professional</w:t>
            </w:r>
          </w:p>
        </w:tc>
        <w:tc>
          <w:tcPr>
            <w:tcW w:w="2340" w:type="dxa"/>
          </w:tcPr>
          <w:p w14:paraId="58753914" w14:textId="77777777" w:rsidR="00C5663C" w:rsidRPr="00C00F9A" w:rsidRDefault="00C5663C" w:rsidP="0030717F">
            <w:pPr>
              <w:pStyle w:val="ListBullet"/>
              <w:numPr>
                <w:ilvl w:val="0"/>
                <w:numId w:val="40"/>
              </w:numPr>
              <w:tabs>
                <w:tab w:val="left" w:pos="195"/>
                <w:tab w:val="num" w:pos="465"/>
              </w:tabs>
              <w:spacing w:after="0" w:line="240" w:lineRule="auto"/>
              <w:ind w:left="195" w:hanging="195"/>
              <w:rPr>
                <w:rFonts w:cstheme="minorHAnsi"/>
                <w:sz w:val="18"/>
                <w:szCs w:val="18"/>
              </w:rPr>
            </w:pPr>
            <w:r w:rsidRPr="00C00F9A">
              <w:rPr>
                <w:rFonts w:cstheme="minorHAnsi"/>
                <w:color w:val="000000"/>
                <w:sz w:val="18"/>
                <w:szCs w:val="18"/>
              </w:rPr>
              <w:t xml:space="preserve">Employee </w:t>
            </w:r>
          </w:p>
          <w:p w14:paraId="58753915" w14:textId="77777777" w:rsidR="00C5663C" w:rsidRPr="00C00F9A" w:rsidRDefault="14691096" w:rsidP="7EF86462">
            <w:pPr>
              <w:pStyle w:val="ListBullet"/>
              <w:numPr>
                <w:ilvl w:val="0"/>
                <w:numId w:val="40"/>
              </w:numPr>
              <w:tabs>
                <w:tab w:val="left" w:pos="195"/>
                <w:tab w:val="num" w:pos="465"/>
              </w:tabs>
              <w:spacing w:after="0" w:line="240" w:lineRule="auto"/>
              <w:ind w:left="195" w:hanging="195"/>
              <w:rPr>
                <w:rFonts w:cstheme="minorHAnsi"/>
                <w:sz w:val="18"/>
                <w:szCs w:val="18"/>
                <w:highlight w:val="yellow"/>
              </w:rPr>
            </w:pPr>
            <w:r w:rsidRPr="00C00F9A">
              <w:rPr>
                <w:rFonts w:cstheme="minorHAnsi"/>
                <w:sz w:val="18"/>
                <w:szCs w:val="18"/>
                <w:highlight w:val="yellow"/>
              </w:rPr>
              <w:t>Healthcare professional</w:t>
            </w:r>
          </w:p>
        </w:tc>
      </w:tr>
      <w:tr w:rsidR="00C5663C" w:rsidRPr="00C00F9A" w14:paraId="5875391D" w14:textId="77777777" w:rsidTr="7EF86462">
        <w:trPr>
          <w:jc w:val="center"/>
        </w:trPr>
        <w:tc>
          <w:tcPr>
            <w:tcW w:w="2070" w:type="dxa"/>
          </w:tcPr>
          <w:p w14:paraId="58753917" w14:textId="77777777"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i/>
                <w:color w:val="000000"/>
                <w:sz w:val="18"/>
                <w:szCs w:val="18"/>
              </w:rPr>
            </w:pPr>
            <w:r w:rsidRPr="00C00F9A">
              <w:rPr>
                <w:rFonts w:cstheme="minorHAnsi"/>
                <w:i/>
                <w:color w:val="000000"/>
                <w:sz w:val="18"/>
                <w:szCs w:val="18"/>
              </w:rPr>
              <w:t xml:space="preserve">Hepatitis B Vaccine Declination Statement </w:t>
            </w:r>
          </w:p>
          <w:p w14:paraId="58753918" w14:textId="67C7569F"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sz w:val="18"/>
                <w:szCs w:val="18"/>
              </w:rPr>
            </w:pPr>
            <w:r w:rsidRPr="00C00F9A">
              <w:rPr>
                <w:rFonts w:cstheme="minorHAnsi"/>
                <w:color w:val="000000"/>
                <w:sz w:val="18"/>
                <w:szCs w:val="18"/>
              </w:rPr>
              <w:t xml:space="preserve">(see </w:t>
            </w:r>
            <w:hyperlink w:anchor="_3.7.3_Hepatitis_B" w:history="1">
              <w:r w:rsidRPr="00C00F9A">
                <w:rPr>
                  <w:rStyle w:val="Hyperlink"/>
                  <w:rFonts w:cstheme="minorHAnsi"/>
                  <w:sz w:val="18"/>
                  <w:szCs w:val="18"/>
                </w:rPr>
                <w:t>Section 3.7.3</w:t>
              </w:r>
            </w:hyperlink>
            <w:r w:rsidRPr="00C00F9A">
              <w:rPr>
                <w:rFonts w:cstheme="minorHAnsi"/>
                <w:color w:val="000000"/>
                <w:sz w:val="18"/>
                <w:szCs w:val="18"/>
              </w:rPr>
              <w:t>)</w:t>
            </w:r>
          </w:p>
        </w:tc>
        <w:tc>
          <w:tcPr>
            <w:tcW w:w="3420" w:type="dxa"/>
          </w:tcPr>
          <w:p w14:paraId="58753919" w14:textId="77777777"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sz w:val="18"/>
                <w:szCs w:val="18"/>
              </w:rPr>
            </w:pPr>
            <w:r w:rsidRPr="00C00F9A">
              <w:rPr>
                <w:rFonts w:cstheme="minorHAnsi"/>
                <w:color w:val="000000"/>
                <w:sz w:val="18"/>
                <w:szCs w:val="18"/>
              </w:rPr>
              <w:t xml:space="preserve">Statement (see </w:t>
            </w:r>
            <w:r w:rsidR="00881A9D" w:rsidRPr="00C00F9A">
              <w:rPr>
                <w:rFonts w:cstheme="minorHAnsi"/>
                <w:color w:val="000000"/>
                <w:sz w:val="18"/>
                <w:szCs w:val="18"/>
              </w:rPr>
              <w:t xml:space="preserve">the </w:t>
            </w:r>
            <w:hyperlink r:id="rId38" w:history="1">
              <w:r w:rsidR="00881A9D" w:rsidRPr="00C00F9A">
                <w:rPr>
                  <w:rStyle w:val="Hyperlink"/>
                  <w:rFonts w:cstheme="minorHAnsi"/>
                  <w:sz w:val="18"/>
                  <w:szCs w:val="18"/>
                </w:rPr>
                <w:t>“Forms” section of the manual’s website</w:t>
              </w:r>
            </w:hyperlink>
            <w:r w:rsidRPr="00C00F9A">
              <w:rPr>
                <w:rFonts w:cstheme="minorHAnsi"/>
                <w:color w:val="000000"/>
                <w:sz w:val="18"/>
                <w:szCs w:val="18"/>
              </w:rPr>
              <w:t>)</w:t>
            </w:r>
          </w:p>
        </w:tc>
        <w:tc>
          <w:tcPr>
            <w:tcW w:w="2700" w:type="dxa"/>
          </w:tcPr>
          <w:p w14:paraId="5875391A" w14:textId="77777777" w:rsidR="00C5663C" w:rsidRPr="00C00F9A" w:rsidRDefault="00C5663C" w:rsidP="0030717F">
            <w:pPr>
              <w:numPr>
                <w:ilvl w:val="0"/>
                <w:numId w:val="39"/>
              </w:numPr>
              <w:tabs>
                <w:tab w:val="left" w:pos="195"/>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95" w:hanging="195"/>
              <w:rPr>
                <w:rFonts w:cstheme="minorHAnsi"/>
                <w:color w:val="000000"/>
                <w:sz w:val="18"/>
                <w:szCs w:val="18"/>
              </w:rPr>
            </w:pPr>
            <w:r w:rsidRPr="00C00F9A">
              <w:rPr>
                <w:rFonts w:cstheme="minorHAnsi"/>
                <w:color w:val="000000"/>
                <w:sz w:val="18"/>
                <w:szCs w:val="18"/>
              </w:rPr>
              <w:t>Employee</w:t>
            </w:r>
          </w:p>
        </w:tc>
        <w:tc>
          <w:tcPr>
            <w:tcW w:w="2340" w:type="dxa"/>
          </w:tcPr>
          <w:p w14:paraId="5875391B" w14:textId="77777777" w:rsidR="00C5663C" w:rsidRPr="00C00F9A" w:rsidRDefault="00C5663C" w:rsidP="0030717F">
            <w:pPr>
              <w:pStyle w:val="ListBullet"/>
              <w:numPr>
                <w:ilvl w:val="0"/>
                <w:numId w:val="40"/>
              </w:numPr>
              <w:tabs>
                <w:tab w:val="left" w:pos="195"/>
              </w:tabs>
              <w:spacing w:after="0" w:line="240" w:lineRule="auto"/>
              <w:ind w:left="195" w:hanging="195"/>
              <w:rPr>
                <w:rFonts w:cstheme="minorHAnsi"/>
                <w:sz w:val="18"/>
                <w:szCs w:val="18"/>
              </w:rPr>
            </w:pPr>
            <w:r w:rsidRPr="00C00F9A">
              <w:rPr>
                <w:rFonts w:cstheme="minorHAnsi"/>
                <w:color w:val="000000"/>
                <w:sz w:val="18"/>
                <w:szCs w:val="18"/>
              </w:rPr>
              <w:t xml:space="preserve">Employee </w:t>
            </w:r>
          </w:p>
          <w:p w14:paraId="4DC6F6E5" w14:textId="77777777" w:rsidR="00C5663C" w:rsidRPr="00C00F9A" w:rsidRDefault="00C5663C" w:rsidP="0030717F">
            <w:pPr>
              <w:numPr>
                <w:ilvl w:val="0"/>
                <w:numId w:val="40"/>
              </w:numPr>
              <w:tabs>
                <w:tab w:val="left" w:pos="1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95" w:hanging="195"/>
              <w:rPr>
                <w:rFonts w:cstheme="minorHAnsi"/>
                <w:color w:val="000000"/>
                <w:sz w:val="18"/>
                <w:szCs w:val="18"/>
              </w:rPr>
            </w:pPr>
            <w:r w:rsidRPr="00C00F9A">
              <w:rPr>
                <w:rFonts w:cstheme="minorHAnsi"/>
                <w:color w:val="000000"/>
                <w:sz w:val="18"/>
                <w:szCs w:val="18"/>
              </w:rPr>
              <w:t xml:space="preserve">SHEMP Manager </w:t>
            </w:r>
          </w:p>
          <w:p w14:paraId="5875391C" w14:textId="774F0D01" w:rsidR="007D3EF0" w:rsidRPr="00C00F9A" w:rsidRDefault="007D3EF0" w:rsidP="0030717F">
            <w:pPr>
              <w:numPr>
                <w:ilvl w:val="0"/>
                <w:numId w:val="40"/>
              </w:numPr>
              <w:tabs>
                <w:tab w:val="left" w:pos="1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95" w:hanging="195"/>
              <w:rPr>
                <w:rFonts w:cstheme="minorHAnsi"/>
                <w:color w:val="000000"/>
                <w:sz w:val="18"/>
                <w:szCs w:val="18"/>
              </w:rPr>
            </w:pPr>
            <w:r w:rsidRPr="00C00F9A">
              <w:rPr>
                <w:rFonts w:cstheme="minorHAnsi"/>
                <w:color w:val="000000"/>
                <w:sz w:val="18"/>
                <w:szCs w:val="18"/>
              </w:rPr>
              <w:t>Medical Occupational Health Branch</w:t>
            </w:r>
          </w:p>
        </w:tc>
      </w:tr>
      <w:tr w:rsidR="00C5663C" w:rsidRPr="00C00F9A" w14:paraId="58753924" w14:textId="77777777" w:rsidTr="7EF86462">
        <w:trPr>
          <w:cantSplit/>
          <w:jc w:val="center"/>
        </w:trPr>
        <w:tc>
          <w:tcPr>
            <w:tcW w:w="2070" w:type="dxa"/>
            <w:vMerge w:val="restart"/>
            <w:vAlign w:val="center"/>
          </w:tcPr>
          <w:p w14:paraId="5875391E" w14:textId="77777777"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sz w:val="18"/>
                <w:szCs w:val="18"/>
              </w:rPr>
            </w:pPr>
            <w:r w:rsidRPr="00C00F9A">
              <w:rPr>
                <w:rFonts w:cstheme="minorHAnsi"/>
                <w:color w:val="000000"/>
                <w:sz w:val="18"/>
                <w:szCs w:val="18"/>
              </w:rPr>
              <w:t>Training records</w:t>
            </w:r>
          </w:p>
          <w:p w14:paraId="5875391F" w14:textId="6552F5F0"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sz w:val="18"/>
                <w:szCs w:val="18"/>
              </w:rPr>
            </w:pPr>
            <w:r w:rsidRPr="00C00F9A">
              <w:rPr>
                <w:rFonts w:cstheme="minorHAnsi"/>
                <w:color w:val="000000"/>
                <w:sz w:val="18"/>
                <w:szCs w:val="18"/>
              </w:rPr>
              <w:t xml:space="preserve">(see </w:t>
            </w:r>
            <w:hyperlink w:anchor="_5.7.4_Training_Records" w:history="1">
              <w:r w:rsidRPr="00C00F9A">
                <w:rPr>
                  <w:rStyle w:val="Hyperlink"/>
                  <w:rFonts w:cstheme="minorHAnsi"/>
                  <w:sz w:val="18"/>
                  <w:szCs w:val="18"/>
                </w:rPr>
                <w:t>Se</w:t>
              </w:r>
              <w:bookmarkStart w:id="132" w:name="_Hlt142617320"/>
              <w:r w:rsidRPr="00C00F9A">
                <w:rPr>
                  <w:rStyle w:val="Hyperlink"/>
                  <w:rFonts w:cstheme="minorHAnsi"/>
                  <w:sz w:val="18"/>
                  <w:szCs w:val="18"/>
                </w:rPr>
                <w:t>c</w:t>
              </w:r>
              <w:bookmarkEnd w:id="132"/>
              <w:r w:rsidRPr="00C00F9A">
                <w:rPr>
                  <w:rStyle w:val="Hyperlink"/>
                  <w:rFonts w:cstheme="minorHAnsi"/>
                  <w:sz w:val="18"/>
                  <w:szCs w:val="18"/>
                </w:rPr>
                <w:t>tion 3.7.4</w:t>
              </w:r>
            </w:hyperlink>
            <w:r w:rsidRPr="00C00F9A">
              <w:rPr>
                <w:rFonts w:cstheme="minorHAnsi"/>
                <w:color w:val="000000"/>
                <w:sz w:val="18"/>
                <w:szCs w:val="18"/>
              </w:rPr>
              <w:t>)</w:t>
            </w:r>
          </w:p>
        </w:tc>
        <w:tc>
          <w:tcPr>
            <w:tcW w:w="3420" w:type="dxa"/>
          </w:tcPr>
          <w:p w14:paraId="58753920" w14:textId="77777777"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sz w:val="18"/>
                <w:szCs w:val="18"/>
              </w:rPr>
            </w:pPr>
            <w:r w:rsidRPr="00C00F9A">
              <w:rPr>
                <w:rFonts w:cstheme="minorHAnsi"/>
                <w:color w:val="000000"/>
                <w:sz w:val="18"/>
                <w:szCs w:val="18"/>
              </w:rPr>
              <w:t xml:space="preserve">Training certification letters (see </w:t>
            </w:r>
            <w:r w:rsidR="00881A9D" w:rsidRPr="00C00F9A">
              <w:rPr>
                <w:rFonts w:cstheme="minorHAnsi"/>
                <w:color w:val="000000"/>
                <w:sz w:val="18"/>
                <w:szCs w:val="18"/>
              </w:rPr>
              <w:t xml:space="preserve">the </w:t>
            </w:r>
            <w:hyperlink r:id="rId39" w:history="1">
              <w:r w:rsidR="00881A9D" w:rsidRPr="00C00F9A">
                <w:rPr>
                  <w:rStyle w:val="Hyperlink"/>
                  <w:rFonts w:cstheme="minorHAnsi"/>
                  <w:sz w:val="18"/>
                  <w:szCs w:val="18"/>
                </w:rPr>
                <w:t>“Forms” section of the manual’s website</w:t>
              </w:r>
            </w:hyperlink>
            <w:r w:rsidRPr="00C00F9A">
              <w:rPr>
                <w:rFonts w:cstheme="minorHAnsi"/>
                <w:color w:val="000000"/>
                <w:sz w:val="18"/>
                <w:szCs w:val="18"/>
              </w:rPr>
              <w:t>)</w:t>
            </w:r>
          </w:p>
        </w:tc>
        <w:tc>
          <w:tcPr>
            <w:tcW w:w="2700" w:type="dxa"/>
          </w:tcPr>
          <w:p w14:paraId="58753921" w14:textId="77777777" w:rsidR="00C5663C" w:rsidRPr="00C00F9A" w:rsidRDefault="00C5663C" w:rsidP="0030717F">
            <w:pPr>
              <w:numPr>
                <w:ilvl w:val="0"/>
                <w:numId w:val="39"/>
              </w:numPr>
              <w:tabs>
                <w:tab w:val="left" w:pos="195"/>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95" w:hanging="195"/>
              <w:rPr>
                <w:rFonts w:cstheme="minorHAnsi"/>
                <w:color w:val="000000"/>
                <w:sz w:val="18"/>
                <w:szCs w:val="18"/>
              </w:rPr>
            </w:pPr>
            <w:r w:rsidRPr="00C00F9A">
              <w:rPr>
                <w:rFonts w:cstheme="minorHAnsi"/>
                <w:color w:val="000000"/>
                <w:sz w:val="18"/>
                <w:szCs w:val="18"/>
              </w:rPr>
              <w:t>SHEMP Manager</w:t>
            </w:r>
          </w:p>
        </w:tc>
        <w:tc>
          <w:tcPr>
            <w:tcW w:w="2340" w:type="dxa"/>
          </w:tcPr>
          <w:p w14:paraId="58753922" w14:textId="77777777" w:rsidR="00C5663C" w:rsidRPr="00C00F9A" w:rsidRDefault="00C5663C" w:rsidP="0030717F">
            <w:pPr>
              <w:numPr>
                <w:ilvl w:val="0"/>
                <w:numId w:val="40"/>
              </w:numPr>
              <w:tabs>
                <w:tab w:val="left" w:pos="195"/>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95" w:hanging="195"/>
              <w:rPr>
                <w:rFonts w:cstheme="minorHAnsi"/>
                <w:color w:val="000000"/>
                <w:sz w:val="18"/>
                <w:szCs w:val="18"/>
              </w:rPr>
            </w:pPr>
            <w:r w:rsidRPr="00C00F9A">
              <w:rPr>
                <w:rFonts w:cstheme="minorHAnsi"/>
                <w:color w:val="000000"/>
                <w:sz w:val="18"/>
                <w:szCs w:val="18"/>
              </w:rPr>
              <w:t>SHEMP Manager</w:t>
            </w:r>
          </w:p>
          <w:p w14:paraId="58753923" w14:textId="77777777" w:rsidR="00C5663C" w:rsidRPr="00C00F9A" w:rsidRDefault="00C5663C" w:rsidP="0030717F">
            <w:pPr>
              <w:numPr>
                <w:ilvl w:val="0"/>
                <w:numId w:val="40"/>
              </w:numPr>
              <w:tabs>
                <w:tab w:val="left" w:pos="195"/>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95" w:hanging="195"/>
              <w:rPr>
                <w:rFonts w:cstheme="minorHAnsi"/>
                <w:color w:val="000000"/>
                <w:sz w:val="18"/>
                <w:szCs w:val="18"/>
              </w:rPr>
            </w:pPr>
            <w:r w:rsidRPr="00C00F9A">
              <w:rPr>
                <w:rFonts w:cstheme="minorHAnsi"/>
                <w:color w:val="000000"/>
                <w:sz w:val="18"/>
                <w:szCs w:val="18"/>
              </w:rPr>
              <w:t>Employee</w:t>
            </w:r>
          </w:p>
        </w:tc>
      </w:tr>
      <w:tr w:rsidR="00C5663C" w:rsidRPr="00C00F9A" w14:paraId="58753929" w14:textId="77777777" w:rsidTr="7EF86462">
        <w:trPr>
          <w:cantSplit/>
          <w:jc w:val="center"/>
        </w:trPr>
        <w:tc>
          <w:tcPr>
            <w:tcW w:w="2070" w:type="dxa"/>
            <w:vMerge/>
          </w:tcPr>
          <w:p w14:paraId="58753925" w14:textId="77777777"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sz w:val="18"/>
                <w:szCs w:val="18"/>
              </w:rPr>
            </w:pPr>
          </w:p>
        </w:tc>
        <w:tc>
          <w:tcPr>
            <w:tcW w:w="3420" w:type="dxa"/>
          </w:tcPr>
          <w:p w14:paraId="58753926" w14:textId="77777777"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sz w:val="18"/>
                <w:szCs w:val="18"/>
              </w:rPr>
            </w:pPr>
            <w:r w:rsidRPr="00C00F9A">
              <w:rPr>
                <w:rFonts w:cstheme="minorHAnsi"/>
                <w:color w:val="000000"/>
                <w:sz w:val="18"/>
                <w:szCs w:val="18"/>
              </w:rPr>
              <w:t xml:space="preserve">Training rosters (see </w:t>
            </w:r>
            <w:r w:rsidR="00881A9D" w:rsidRPr="00C00F9A">
              <w:rPr>
                <w:rFonts w:cstheme="minorHAnsi"/>
                <w:color w:val="000000"/>
                <w:sz w:val="18"/>
                <w:szCs w:val="18"/>
              </w:rPr>
              <w:t xml:space="preserve">the </w:t>
            </w:r>
            <w:hyperlink r:id="rId40" w:history="1">
              <w:r w:rsidR="00881A9D" w:rsidRPr="00C00F9A">
                <w:rPr>
                  <w:rStyle w:val="Hyperlink"/>
                  <w:rFonts w:cstheme="minorHAnsi"/>
                  <w:sz w:val="18"/>
                  <w:szCs w:val="18"/>
                </w:rPr>
                <w:t>“Forms” section of the manual’s website</w:t>
              </w:r>
            </w:hyperlink>
            <w:r w:rsidRPr="00C00F9A">
              <w:rPr>
                <w:rFonts w:cstheme="minorHAnsi"/>
                <w:color w:val="000000"/>
                <w:sz w:val="18"/>
                <w:szCs w:val="18"/>
              </w:rPr>
              <w:t>)</w:t>
            </w:r>
          </w:p>
        </w:tc>
        <w:tc>
          <w:tcPr>
            <w:tcW w:w="2700" w:type="dxa"/>
          </w:tcPr>
          <w:p w14:paraId="58753927" w14:textId="77777777" w:rsidR="00C5663C" w:rsidRPr="00C00F9A" w:rsidRDefault="00C5663C" w:rsidP="0030717F">
            <w:pPr>
              <w:numPr>
                <w:ilvl w:val="0"/>
                <w:numId w:val="39"/>
              </w:numPr>
              <w:tabs>
                <w:tab w:val="left" w:pos="195"/>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95" w:hanging="195"/>
              <w:rPr>
                <w:rFonts w:cstheme="minorHAnsi"/>
                <w:color w:val="000000"/>
                <w:sz w:val="18"/>
                <w:szCs w:val="18"/>
              </w:rPr>
            </w:pPr>
            <w:r w:rsidRPr="00C00F9A">
              <w:rPr>
                <w:rFonts w:cstheme="minorHAnsi"/>
                <w:color w:val="000000"/>
                <w:sz w:val="18"/>
                <w:szCs w:val="18"/>
              </w:rPr>
              <w:t>Course instructor</w:t>
            </w:r>
          </w:p>
        </w:tc>
        <w:tc>
          <w:tcPr>
            <w:tcW w:w="2340" w:type="dxa"/>
          </w:tcPr>
          <w:p w14:paraId="58753928" w14:textId="77777777" w:rsidR="00C5663C" w:rsidRPr="00C00F9A" w:rsidRDefault="00C5663C" w:rsidP="0030717F">
            <w:pPr>
              <w:pStyle w:val="ListBullet"/>
              <w:numPr>
                <w:ilvl w:val="0"/>
                <w:numId w:val="40"/>
              </w:numPr>
              <w:tabs>
                <w:tab w:val="left" w:pos="195"/>
              </w:tabs>
              <w:spacing w:after="0" w:line="240" w:lineRule="auto"/>
              <w:ind w:left="195" w:hanging="195"/>
              <w:rPr>
                <w:rFonts w:cstheme="minorHAnsi"/>
                <w:sz w:val="18"/>
                <w:szCs w:val="18"/>
              </w:rPr>
            </w:pPr>
            <w:r w:rsidRPr="00C00F9A">
              <w:rPr>
                <w:rFonts w:cstheme="minorHAnsi"/>
                <w:sz w:val="18"/>
                <w:szCs w:val="18"/>
              </w:rPr>
              <w:t>SHEMP Manager</w:t>
            </w:r>
            <w:r w:rsidRPr="00C00F9A">
              <w:rPr>
                <w:rFonts w:cstheme="minorHAnsi"/>
                <w:sz w:val="18"/>
                <w:szCs w:val="18"/>
                <w:vertAlign w:val="superscript"/>
              </w:rPr>
              <w:t xml:space="preserve"> </w:t>
            </w:r>
          </w:p>
        </w:tc>
      </w:tr>
      <w:tr w:rsidR="00C5663C" w:rsidRPr="00C00F9A" w14:paraId="5875392F" w14:textId="77777777" w:rsidTr="7EF86462">
        <w:trPr>
          <w:jc w:val="center"/>
        </w:trPr>
        <w:tc>
          <w:tcPr>
            <w:tcW w:w="2070" w:type="dxa"/>
            <w:tcBorders>
              <w:bottom w:val="single" w:sz="8" w:space="0" w:color="000000" w:themeColor="text1"/>
            </w:tcBorders>
          </w:tcPr>
          <w:p w14:paraId="5875392A" w14:textId="77777777"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sz w:val="18"/>
                <w:szCs w:val="18"/>
              </w:rPr>
            </w:pPr>
            <w:r w:rsidRPr="00C00F9A">
              <w:rPr>
                <w:rFonts w:cstheme="minorHAnsi"/>
                <w:i/>
                <w:color w:val="000000"/>
                <w:sz w:val="18"/>
                <w:szCs w:val="18"/>
              </w:rPr>
              <w:t>Bloodborne Pathogen Exposure Control Plan Evaluation Form</w:t>
            </w:r>
          </w:p>
          <w:p w14:paraId="5875392B" w14:textId="3AB1F2C5"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sz w:val="18"/>
                <w:szCs w:val="18"/>
              </w:rPr>
            </w:pPr>
            <w:r w:rsidRPr="00C00F9A">
              <w:rPr>
                <w:rFonts w:cstheme="minorHAnsi"/>
                <w:color w:val="000000"/>
                <w:sz w:val="18"/>
                <w:szCs w:val="18"/>
              </w:rPr>
              <w:t xml:space="preserve">(see </w:t>
            </w:r>
            <w:hyperlink w:anchor="_3.7.5_Evaluation_Form" w:history="1">
              <w:r w:rsidRPr="00C00F9A">
                <w:rPr>
                  <w:rStyle w:val="Hyperlink"/>
                  <w:rFonts w:cstheme="minorHAnsi"/>
                  <w:sz w:val="18"/>
                  <w:szCs w:val="18"/>
                </w:rPr>
                <w:t>Section 3.7.5</w:t>
              </w:r>
            </w:hyperlink>
            <w:r w:rsidRPr="00C00F9A">
              <w:rPr>
                <w:rFonts w:cstheme="minorHAnsi"/>
                <w:color w:val="000000"/>
                <w:sz w:val="18"/>
                <w:szCs w:val="18"/>
              </w:rPr>
              <w:t>)</w:t>
            </w:r>
          </w:p>
        </w:tc>
        <w:tc>
          <w:tcPr>
            <w:tcW w:w="3420" w:type="dxa"/>
            <w:tcBorders>
              <w:bottom w:val="single" w:sz="8" w:space="0" w:color="000000" w:themeColor="text1"/>
            </w:tcBorders>
          </w:tcPr>
          <w:p w14:paraId="5875392C" w14:textId="77777777"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sz w:val="18"/>
                <w:szCs w:val="18"/>
              </w:rPr>
            </w:pPr>
            <w:r w:rsidRPr="00C00F9A">
              <w:rPr>
                <w:rFonts w:cstheme="minorHAnsi"/>
                <w:color w:val="000000"/>
                <w:sz w:val="18"/>
                <w:szCs w:val="18"/>
              </w:rPr>
              <w:t xml:space="preserve">Checklist (see </w:t>
            </w:r>
            <w:r w:rsidR="00863A13" w:rsidRPr="00C00F9A">
              <w:rPr>
                <w:rFonts w:cstheme="minorHAnsi"/>
                <w:color w:val="000000"/>
                <w:sz w:val="18"/>
                <w:szCs w:val="18"/>
              </w:rPr>
              <w:t xml:space="preserve">the </w:t>
            </w:r>
            <w:hyperlink r:id="rId41" w:history="1">
              <w:r w:rsidR="00863A13" w:rsidRPr="00C00F9A">
                <w:rPr>
                  <w:rStyle w:val="Hyperlink"/>
                  <w:rFonts w:cstheme="minorHAnsi"/>
                  <w:sz w:val="18"/>
                  <w:szCs w:val="18"/>
                </w:rPr>
                <w:t>“Forms” section of the manual’s website</w:t>
              </w:r>
            </w:hyperlink>
            <w:r w:rsidRPr="00C00F9A">
              <w:rPr>
                <w:rFonts w:cstheme="minorHAnsi"/>
                <w:color w:val="000000"/>
                <w:sz w:val="18"/>
                <w:szCs w:val="18"/>
              </w:rPr>
              <w:t xml:space="preserve">) </w:t>
            </w:r>
          </w:p>
        </w:tc>
        <w:tc>
          <w:tcPr>
            <w:tcW w:w="2700" w:type="dxa"/>
            <w:tcBorders>
              <w:bottom w:val="single" w:sz="8" w:space="0" w:color="000000" w:themeColor="text1"/>
            </w:tcBorders>
          </w:tcPr>
          <w:p w14:paraId="5875392D" w14:textId="77777777" w:rsidR="00C5663C" w:rsidRPr="00C00F9A" w:rsidRDefault="00C5663C" w:rsidP="0030717F">
            <w:pPr>
              <w:numPr>
                <w:ilvl w:val="0"/>
                <w:numId w:val="39"/>
              </w:numPr>
              <w:tabs>
                <w:tab w:val="left" w:pos="195"/>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95" w:hanging="195"/>
              <w:rPr>
                <w:rFonts w:cstheme="minorHAnsi"/>
                <w:color w:val="000000"/>
                <w:sz w:val="18"/>
                <w:szCs w:val="18"/>
              </w:rPr>
            </w:pPr>
            <w:r w:rsidRPr="00C00F9A">
              <w:rPr>
                <w:rFonts w:cstheme="minorHAnsi"/>
                <w:color w:val="000000"/>
                <w:sz w:val="18"/>
                <w:szCs w:val="18"/>
              </w:rPr>
              <w:t>SHEMP Manager (plus other relevant stakeholders)</w:t>
            </w:r>
          </w:p>
        </w:tc>
        <w:tc>
          <w:tcPr>
            <w:tcW w:w="2340" w:type="dxa"/>
            <w:tcBorders>
              <w:bottom w:val="single" w:sz="8" w:space="0" w:color="000000" w:themeColor="text1"/>
            </w:tcBorders>
          </w:tcPr>
          <w:p w14:paraId="5875392E" w14:textId="77777777" w:rsidR="00C5663C" w:rsidRPr="00C00F9A" w:rsidRDefault="00C5663C" w:rsidP="0030717F">
            <w:pPr>
              <w:numPr>
                <w:ilvl w:val="0"/>
                <w:numId w:val="40"/>
              </w:numPr>
              <w:tabs>
                <w:tab w:val="left" w:pos="195"/>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95" w:hanging="195"/>
              <w:rPr>
                <w:rFonts w:cstheme="minorHAnsi"/>
                <w:color w:val="000000"/>
                <w:sz w:val="18"/>
                <w:szCs w:val="18"/>
              </w:rPr>
            </w:pPr>
            <w:r w:rsidRPr="00C00F9A">
              <w:rPr>
                <w:rFonts w:cstheme="minorHAnsi"/>
                <w:color w:val="000000"/>
                <w:sz w:val="18"/>
                <w:szCs w:val="18"/>
              </w:rPr>
              <w:t>SHEMP Manager</w:t>
            </w:r>
          </w:p>
        </w:tc>
      </w:tr>
      <w:tr w:rsidR="00C5663C" w:rsidRPr="00C00F9A" w14:paraId="58753932" w14:textId="77777777" w:rsidTr="7EF86462">
        <w:trPr>
          <w:jc w:val="center"/>
        </w:trPr>
        <w:tc>
          <w:tcPr>
            <w:tcW w:w="10530" w:type="dxa"/>
            <w:gridSpan w:val="4"/>
            <w:tcBorders>
              <w:left w:val="nil"/>
              <w:bottom w:val="nil"/>
              <w:right w:val="nil"/>
            </w:tcBorders>
          </w:tcPr>
          <w:p w14:paraId="58753930" w14:textId="77777777" w:rsidR="00C5663C" w:rsidRPr="00C00F9A" w:rsidRDefault="00C5663C" w:rsidP="0030717F">
            <w:pPr>
              <w:tabs>
                <w:tab w:val="left" w:pos="195"/>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95" w:hanging="195"/>
              <w:rPr>
                <w:rFonts w:cstheme="minorHAnsi"/>
                <w:color w:val="000000"/>
                <w:sz w:val="18"/>
                <w:szCs w:val="18"/>
              </w:rPr>
            </w:pPr>
            <w:r w:rsidRPr="00C00F9A">
              <w:rPr>
                <w:rFonts w:cstheme="minorHAnsi"/>
                <w:color w:val="000000"/>
                <w:sz w:val="18"/>
                <w:szCs w:val="18"/>
                <w:vertAlign w:val="superscript"/>
              </w:rPr>
              <w:t>a</w:t>
            </w:r>
            <w:r w:rsidRPr="00C00F9A">
              <w:rPr>
                <w:rFonts w:cstheme="minorHAnsi"/>
                <w:color w:val="000000"/>
                <w:sz w:val="18"/>
                <w:szCs w:val="18"/>
              </w:rPr>
              <w:t xml:space="preserve"> </w:t>
            </w:r>
            <w:r w:rsidRPr="00C00F9A">
              <w:rPr>
                <w:rFonts w:cstheme="minorHAnsi"/>
                <w:color w:val="000000"/>
                <w:sz w:val="18"/>
                <w:szCs w:val="18"/>
              </w:rPr>
              <w:tab/>
              <w:t xml:space="preserve">The delegation of recordkeeping responsibilities presented in this table reflects the chapter authors’ opinions. The assignments have been made with regional audiences in mind, and as a result, the positions listed might not be applicable to all organizations. Users can adjust the assignments when they go through the process of customizing </w:t>
            </w:r>
            <w:hyperlink w:anchor="_Hlt142616600" w:history="1">
              <w:r w:rsidRPr="00C00F9A">
                <w:rPr>
                  <w:rStyle w:val="Hyperlink"/>
                  <w:rFonts w:cstheme="minorHAnsi"/>
                  <w:sz w:val="18"/>
                  <w:szCs w:val="18"/>
                </w:rPr>
                <w:t>Ap</w:t>
              </w:r>
              <w:bookmarkStart w:id="133" w:name="_Hlt142617333"/>
              <w:r w:rsidRPr="00C00F9A">
                <w:rPr>
                  <w:rStyle w:val="Hyperlink"/>
                  <w:rFonts w:cstheme="minorHAnsi"/>
                  <w:sz w:val="18"/>
                  <w:szCs w:val="18"/>
                </w:rPr>
                <w:t>p</w:t>
              </w:r>
              <w:bookmarkEnd w:id="133"/>
              <w:r w:rsidRPr="00C00F9A">
                <w:rPr>
                  <w:rStyle w:val="Hyperlink"/>
                  <w:rFonts w:cstheme="minorHAnsi"/>
                  <w:sz w:val="18"/>
                  <w:szCs w:val="18"/>
                </w:rPr>
                <w:t>endix A</w:t>
              </w:r>
            </w:hyperlink>
            <w:r w:rsidRPr="00C00F9A">
              <w:rPr>
                <w:rFonts w:cstheme="minorHAnsi"/>
                <w:color w:val="000000"/>
                <w:sz w:val="18"/>
                <w:szCs w:val="18"/>
              </w:rPr>
              <w:t xml:space="preserve"> and filling information into the yellow-highlighted spaces that appear throughout Sections 3.7.1 through 3.7.5 of the chapter.</w:t>
            </w:r>
          </w:p>
          <w:p w14:paraId="58753931" w14:textId="5B9F9E35" w:rsidR="00C5663C" w:rsidRPr="00C00F9A" w:rsidRDefault="00C5663C" w:rsidP="0030717F">
            <w:pPr>
              <w:tabs>
                <w:tab w:val="left" w:pos="195"/>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95" w:hanging="195"/>
              <w:rPr>
                <w:rFonts w:cstheme="minorHAnsi"/>
                <w:color w:val="000000"/>
                <w:sz w:val="18"/>
                <w:szCs w:val="18"/>
              </w:rPr>
            </w:pPr>
          </w:p>
        </w:tc>
      </w:tr>
    </w:tbl>
    <w:p w14:paraId="58753933" w14:textId="77777777" w:rsidR="00C5663C" w:rsidRPr="00C00F9A" w:rsidRDefault="00C5663C" w:rsidP="0030717F">
      <w:pPr>
        <w:spacing w:after="0" w:line="240" w:lineRule="auto"/>
        <w:rPr>
          <w:rFonts w:cstheme="minorHAnsi"/>
        </w:rPr>
      </w:pPr>
      <w:bookmarkStart w:id="134" w:name="_5.7.1_Records_Related_to_Documentin"/>
      <w:bookmarkEnd w:id="134"/>
    </w:p>
    <w:p w14:paraId="58753934" w14:textId="77777777" w:rsidR="00C5663C" w:rsidRPr="00C00F9A" w:rsidRDefault="00C5663C" w:rsidP="0030717F">
      <w:pPr>
        <w:pStyle w:val="Heading3"/>
        <w:spacing w:after="0" w:line="240" w:lineRule="auto"/>
        <w:rPr>
          <w:rFonts w:cstheme="minorHAnsi"/>
        </w:rPr>
      </w:pPr>
      <w:bookmarkStart w:id="135" w:name="_3.7.1_Records_Related"/>
      <w:bookmarkStart w:id="136" w:name="_Toc203466831"/>
      <w:bookmarkEnd w:id="135"/>
      <w:r w:rsidRPr="00C00F9A">
        <w:rPr>
          <w:rFonts w:cstheme="minorHAnsi"/>
        </w:rPr>
        <w:t>3.7.1</w:t>
      </w:r>
      <w:r w:rsidRPr="00C00F9A">
        <w:rPr>
          <w:rFonts w:cstheme="minorHAnsi"/>
        </w:rPr>
        <w:tab/>
        <w:t>Records Related to Documenting Exposure Events and Initiating Follow-up Services</w:t>
      </w:r>
      <w:bookmarkEnd w:id="136"/>
    </w:p>
    <w:p w14:paraId="58753935" w14:textId="77777777"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color w:val="000000"/>
        </w:rPr>
      </w:pPr>
    </w:p>
    <w:p w14:paraId="58753936" w14:textId="4B7F0ADE"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rPr>
        <w:t xml:space="preserve">If emergency responders suspect that they have contacted blood or other potentially infectious materials on the job, they must work with their supervisors to complete </w:t>
      </w:r>
      <w:hyperlink r:id="rId42" w:history="1">
        <w:r w:rsidRPr="00C00F9A">
          <w:rPr>
            <w:rStyle w:val="Hyperlink"/>
            <w:rFonts w:cstheme="minorHAnsi"/>
          </w:rPr>
          <w:t xml:space="preserve">EPA Form 1340-1 </w:t>
        </w:r>
        <w:r w:rsidRPr="00C00F9A">
          <w:rPr>
            <w:rStyle w:val="Hyperlink"/>
            <w:rFonts w:cstheme="minorHAnsi"/>
            <w:i/>
          </w:rPr>
          <w:t>(OSHA &amp; EPA 301 Injury, Illness &amp; Near Miss Report)</w:t>
        </w:r>
      </w:hyperlink>
      <w:r w:rsidRPr="00C00F9A">
        <w:rPr>
          <w:rFonts w:cstheme="minorHAnsi"/>
          <w:color w:val="000000"/>
        </w:rPr>
        <w:t xml:space="preserve">. Both the employee and the supervisor must retain copies of the completed form. The form must also be submitted to (and retained by) </w:t>
      </w:r>
      <w:r w:rsidRPr="00C00F9A">
        <w:rPr>
          <w:rFonts w:cstheme="minorHAnsi"/>
        </w:rPr>
        <w:t xml:space="preserve">the </w:t>
      </w:r>
      <w:r w:rsidRPr="00C00F9A">
        <w:rPr>
          <w:rFonts w:cstheme="minorHAnsi"/>
          <w:highlight w:val="yellow"/>
        </w:rPr>
        <w:t>S</w:t>
      </w:r>
      <w:bookmarkStart w:id="137" w:name="_Hlt142617337"/>
      <w:r w:rsidRPr="00C00F9A">
        <w:rPr>
          <w:rFonts w:cstheme="minorHAnsi"/>
          <w:highlight w:val="yellow"/>
        </w:rPr>
        <w:t>H</w:t>
      </w:r>
      <w:bookmarkEnd w:id="137"/>
      <w:r w:rsidRPr="00C00F9A">
        <w:rPr>
          <w:rFonts w:cstheme="minorHAnsi"/>
          <w:highlight w:val="yellow"/>
        </w:rPr>
        <w:t>EMP Manager (or another designated person)</w:t>
      </w:r>
      <w:r w:rsidRPr="00C00F9A">
        <w:rPr>
          <w:rFonts w:cstheme="minorHAnsi"/>
          <w:color w:val="000000"/>
        </w:rPr>
        <w:t xml:space="preserve">. </w:t>
      </w:r>
    </w:p>
    <w:p w14:paraId="58753937" w14:textId="77777777"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color w:val="000000"/>
        </w:rPr>
      </w:pPr>
    </w:p>
    <w:p w14:paraId="58753939" w14:textId="6A73AC6F" w:rsidR="00C5663C"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rPr>
        <w:lastRenderedPageBreak/>
        <w:t xml:space="preserve">Upon receiving the form, </w:t>
      </w:r>
      <w:r w:rsidRPr="00C00F9A">
        <w:rPr>
          <w:rFonts w:cstheme="minorHAnsi"/>
        </w:rPr>
        <w:t xml:space="preserve">the </w:t>
      </w:r>
      <w:r w:rsidRPr="00C00F9A">
        <w:rPr>
          <w:rFonts w:cstheme="minorHAnsi"/>
          <w:highlight w:val="yellow"/>
        </w:rPr>
        <w:t>SHEMP Manage</w:t>
      </w:r>
      <w:bookmarkStart w:id="138" w:name="_Hlt142617345"/>
      <w:r w:rsidRPr="00C00F9A">
        <w:rPr>
          <w:rFonts w:cstheme="minorHAnsi"/>
          <w:highlight w:val="yellow"/>
        </w:rPr>
        <w:t>r</w:t>
      </w:r>
      <w:bookmarkEnd w:id="138"/>
      <w:r w:rsidRPr="00C00F9A">
        <w:rPr>
          <w:rFonts w:cstheme="minorHAnsi"/>
          <w:highlight w:val="yellow"/>
        </w:rPr>
        <w:t xml:space="preserve"> (or another designated person)</w:t>
      </w:r>
      <w:r w:rsidRPr="00C00F9A">
        <w:rPr>
          <w:rFonts w:cstheme="minorHAnsi"/>
          <w:color w:val="000000"/>
        </w:rPr>
        <w:t xml:space="preserve"> must inform the potentially exposed employee of the follow-up services that he/she is entitled to, encourage the employee to obtain </w:t>
      </w:r>
      <w:r w:rsidR="009D2DDA" w:rsidRPr="00C00F9A">
        <w:rPr>
          <w:rFonts w:cstheme="minorHAnsi"/>
          <w:color w:val="000000"/>
        </w:rPr>
        <w:t xml:space="preserve">immediate evaluation at </w:t>
      </w:r>
      <w:r w:rsidR="0025423D" w:rsidRPr="00C00F9A">
        <w:rPr>
          <w:rFonts w:cstheme="minorHAnsi"/>
        </w:rPr>
        <w:t xml:space="preserve">the approved medical services location for the deployment. In the event this is not feasible the employee should report to the nearest community urgent care or emergency department. </w:t>
      </w:r>
      <w:r w:rsidRPr="00C00F9A">
        <w:rPr>
          <w:rFonts w:cstheme="minorHAnsi"/>
          <w:color w:val="000000"/>
        </w:rPr>
        <w:t xml:space="preserve">and maintain documentation (either in the form of a verbal log or written communication) that shows that EPA made these recommendations to the employee. </w:t>
      </w:r>
    </w:p>
    <w:p w14:paraId="406A4D25" w14:textId="77777777" w:rsidR="0024219D" w:rsidRPr="00C00F9A" w:rsidRDefault="0024219D"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color w:val="000000"/>
        </w:rPr>
      </w:pPr>
    </w:p>
    <w:p w14:paraId="5875393A" w14:textId="77777777" w:rsidR="00C5663C" w:rsidRPr="00C00F9A" w:rsidRDefault="00C5663C" w:rsidP="0030717F">
      <w:pPr>
        <w:pStyle w:val="Heading3"/>
        <w:spacing w:after="0" w:line="240" w:lineRule="auto"/>
        <w:rPr>
          <w:rFonts w:cstheme="minorHAnsi"/>
        </w:rPr>
      </w:pPr>
      <w:bookmarkStart w:id="139" w:name="_5.7.2_Medical_Records"/>
      <w:bookmarkStart w:id="140" w:name="_3.7.2_Medical_Records"/>
      <w:bookmarkStart w:id="141" w:name="_Toc203466832"/>
      <w:bookmarkEnd w:id="139"/>
      <w:bookmarkEnd w:id="140"/>
      <w:r w:rsidRPr="00C00F9A">
        <w:rPr>
          <w:rFonts w:cstheme="minorHAnsi"/>
        </w:rPr>
        <w:t>3.7.2</w:t>
      </w:r>
      <w:r w:rsidRPr="00C00F9A">
        <w:rPr>
          <w:rFonts w:cstheme="minorHAnsi"/>
        </w:rPr>
        <w:tab/>
        <w:t>Medical Records</w:t>
      </w:r>
      <w:bookmarkEnd w:id="141"/>
    </w:p>
    <w:p w14:paraId="5875393B" w14:textId="77777777"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color w:val="000000"/>
        </w:rPr>
      </w:pPr>
    </w:p>
    <w:p w14:paraId="5875393C" w14:textId="77777777" w:rsidR="00C5663C" w:rsidRPr="00C00F9A" w:rsidRDefault="00E13D76"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hyperlink r:id="rId43" w:history="1">
        <w:r w:rsidR="00C5663C" w:rsidRPr="00C00F9A">
          <w:rPr>
            <w:rStyle w:val="Hyperlink"/>
            <w:rFonts w:cstheme="minorHAnsi"/>
          </w:rPr>
          <w:t>OSHA’s Bloodbor</w:t>
        </w:r>
        <w:bookmarkStart w:id="142" w:name="_Hlt142617375"/>
        <w:r w:rsidR="00C5663C" w:rsidRPr="00C00F9A">
          <w:rPr>
            <w:rStyle w:val="Hyperlink"/>
            <w:rFonts w:cstheme="minorHAnsi"/>
          </w:rPr>
          <w:t>n</w:t>
        </w:r>
        <w:bookmarkEnd w:id="142"/>
        <w:r w:rsidR="00C5663C" w:rsidRPr="00C00F9A">
          <w:rPr>
            <w:rStyle w:val="Hyperlink"/>
            <w:rFonts w:cstheme="minorHAnsi"/>
          </w:rPr>
          <w:t>e Pathogen standard</w:t>
        </w:r>
      </w:hyperlink>
      <w:r w:rsidR="00C5663C" w:rsidRPr="00C00F9A">
        <w:rPr>
          <w:rFonts w:cstheme="minorHAnsi"/>
          <w:color w:val="000000"/>
        </w:rPr>
        <w:t xml:space="preserve"> requires that EPA, as an employer, must ensure that medical records for employees with occupational exposure to bloodborne pathogens are maintained for at least the duration of employment plus 30 years. The standard lists the following as medical records that must be maintained: </w:t>
      </w:r>
    </w:p>
    <w:p w14:paraId="5875393D" w14:textId="77777777"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93E" w14:textId="77777777" w:rsidR="00C5663C" w:rsidRPr="00C00F9A" w:rsidRDefault="00C5663C" w:rsidP="00CE78A4">
      <w:pPr>
        <w:pStyle w:val="ListBullet"/>
        <w:spacing w:line="240" w:lineRule="auto"/>
        <w:rPr>
          <w:rFonts w:cstheme="minorHAnsi"/>
        </w:rPr>
      </w:pPr>
      <w:r w:rsidRPr="00C00F9A">
        <w:rPr>
          <w:rFonts w:cstheme="minorHAnsi"/>
          <w:color w:val="000000"/>
        </w:rPr>
        <w:t xml:space="preserve">Copies of the employee’s hepatitis B vaccination status (including the dates of all hepatitis B vaccinations received and any medical records relative to the employee’s ability to receive vaccination). </w:t>
      </w:r>
    </w:p>
    <w:p w14:paraId="5875393F" w14:textId="77777777" w:rsidR="00C5663C" w:rsidRPr="00C00F9A" w:rsidRDefault="00C5663C" w:rsidP="00CE78A4">
      <w:pPr>
        <w:pStyle w:val="ListBullet"/>
        <w:spacing w:line="240" w:lineRule="auto"/>
        <w:rPr>
          <w:rFonts w:cstheme="minorHAnsi"/>
        </w:rPr>
      </w:pPr>
      <w:r w:rsidRPr="00C00F9A">
        <w:rPr>
          <w:rFonts w:cstheme="minorHAnsi"/>
        </w:rPr>
        <w:t xml:space="preserve">Copies of the information packages sent to healthcare professionals in the wake of a potential exposure event (see </w:t>
      </w:r>
      <w:hyperlink w:anchor="Text_Box_6" w:history="1">
        <w:r w:rsidRPr="00C00F9A">
          <w:rPr>
            <w:rStyle w:val="Hyperlink"/>
            <w:rFonts w:cstheme="minorHAnsi"/>
          </w:rPr>
          <w:t>Text Box 6</w:t>
        </w:r>
      </w:hyperlink>
      <w:r w:rsidRPr="00C00F9A">
        <w:rPr>
          <w:rFonts w:cstheme="minorHAnsi"/>
        </w:rPr>
        <w:t>).</w:t>
      </w:r>
    </w:p>
    <w:p w14:paraId="58753940" w14:textId="77777777" w:rsidR="00C5663C" w:rsidRPr="00C00F9A" w:rsidRDefault="00C5663C" w:rsidP="00CE78A4">
      <w:pPr>
        <w:pStyle w:val="ListBullet"/>
        <w:keepNext/>
        <w:keepLines/>
        <w:spacing w:line="240" w:lineRule="auto"/>
        <w:rPr>
          <w:rFonts w:cstheme="minorHAnsi"/>
        </w:rPr>
      </w:pPr>
      <w:r w:rsidRPr="00C00F9A">
        <w:rPr>
          <w:rFonts w:cstheme="minorHAnsi"/>
        </w:rPr>
        <w:t>Copies of a healthcare professional’s written opinion.</w:t>
      </w:r>
    </w:p>
    <w:p w14:paraId="58753941" w14:textId="77777777" w:rsidR="00C5663C" w:rsidRPr="00C00F9A" w:rsidRDefault="00C5663C" w:rsidP="00296D44">
      <w:pPr>
        <w:pStyle w:val="ListBullet"/>
        <w:keepNext/>
        <w:keepLines/>
        <w:spacing w:after="0" w:line="240" w:lineRule="auto"/>
        <w:rPr>
          <w:rFonts w:cstheme="minorHAnsi"/>
        </w:rPr>
      </w:pPr>
      <w:r w:rsidRPr="00C00F9A">
        <w:rPr>
          <w:rFonts w:cstheme="minorHAnsi"/>
        </w:rPr>
        <w:t>Copies of all results of medical testing and follow-up procedures.</w:t>
      </w:r>
    </w:p>
    <w:p w14:paraId="58753942" w14:textId="77777777"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943" w14:textId="645F1F28" w:rsidR="00C5663C" w:rsidRPr="00C00F9A" w:rsidRDefault="00C5663C" w:rsidP="21EAC204">
      <w:pPr>
        <w:tabs>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themeColor="text1"/>
        </w:rPr>
        <w:t xml:space="preserve">EPA must ensure that employee medical records are kept confidential and not disclosed or reported without the employee’s written consent. The sections below provide additional details about the procedures associated with the above listed medical records. </w:t>
      </w:r>
    </w:p>
    <w:p w14:paraId="58753944" w14:textId="77777777"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2880"/>
        <w:rPr>
          <w:rFonts w:cstheme="minorHAnsi"/>
          <w:b/>
          <w:color w:val="000000"/>
        </w:rPr>
      </w:pPr>
    </w:p>
    <w:p w14:paraId="58753945" w14:textId="77777777" w:rsidR="00C5663C" w:rsidRPr="00C00F9A" w:rsidRDefault="00C5663C" w:rsidP="0030717F">
      <w:pPr>
        <w:pStyle w:val="Heading4"/>
        <w:spacing w:after="0" w:line="240" w:lineRule="auto"/>
        <w:rPr>
          <w:rFonts w:cstheme="minorHAnsi"/>
        </w:rPr>
      </w:pPr>
      <w:bookmarkStart w:id="143" w:name="_Toc203466833"/>
      <w:r w:rsidRPr="00C00F9A">
        <w:rPr>
          <w:rFonts w:cstheme="minorHAnsi"/>
        </w:rPr>
        <w:t>3.7.2.1</w:t>
      </w:r>
      <w:r w:rsidRPr="00C00F9A">
        <w:rPr>
          <w:rFonts w:cstheme="minorHAnsi"/>
        </w:rPr>
        <w:tab/>
        <w:t>Vaccination Records</w:t>
      </w:r>
      <w:bookmarkEnd w:id="143"/>
    </w:p>
    <w:p w14:paraId="58753946" w14:textId="77777777"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150"/>
        <w:rPr>
          <w:rFonts w:cstheme="minorHAnsi"/>
          <w:color w:val="000000"/>
        </w:rPr>
      </w:pPr>
    </w:p>
    <w:p w14:paraId="58753947" w14:textId="124202C1"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color w:val="000000"/>
        </w:rPr>
      </w:pPr>
      <w:r w:rsidRPr="00C00F9A">
        <w:rPr>
          <w:rFonts w:cstheme="minorHAnsi"/>
          <w:color w:val="000000"/>
        </w:rPr>
        <w:t xml:space="preserve">Section 6.3 of the </w:t>
      </w:r>
      <w:hyperlink r:id="rId44" w:history="1">
        <w:r w:rsidRPr="00C00F9A">
          <w:rPr>
            <w:rStyle w:val="Hyperlink"/>
            <w:rFonts w:cstheme="minorHAnsi"/>
          </w:rPr>
          <w:t>Medical Surveillance Program chapter</w:t>
        </w:r>
      </w:hyperlink>
      <w:r w:rsidRPr="00C00F9A">
        <w:rPr>
          <w:rFonts w:cstheme="minorHAnsi"/>
          <w:color w:val="000000"/>
        </w:rPr>
        <w:t xml:space="preserve"> provides instructions on who is responsible for completing and maintaining copies of </w:t>
      </w:r>
      <w:hyperlink r:id="rId45" w:history="1">
        <w:r w:rsidRPr="00C00F9A">
          <w:rPr>
            <w:rStyle w:val="Hyperlink"/>
            <w:rFonts w:cstheme="minorHAnsi"/>
            <w:i/>
          </w:rPr>
          <w:t>Vaccine Administration Record</w:t>
        </w:r>
        <w:r w:rsidRPr="00C00F9A">
          <w:rPr>
            <w:rStyle w:val="Hyperlink"/>
            <w:rFonts w:cstheme="minorHAnsi"/>
          </w:rPr>
          <w:t xml:space="preserve">s and </w:t>
        </w:r>
        <w:r w:rsidRPr="00C00F9A">
          <w:rPr>
            <w:rStyle w:val="Hyperlink"/>
            <w:rFonts w:cstheme="minorHAnsi"/>
            <w:i/>
          </w:rPr>
          <w:t>CDC Vaccination Card</w:t>
        </w:r>
        <w:r w:rsidRPr="00C00F9A">
          <w:rPr>
            <w:rStyle w:val="Hyperlink"/>
            <w:rFonts w:cstheme="minorHAnsi"/>
          </w:rPr>
          <w:t xml:space="preserve"> (HHS Form PHS 731)</w:t>
        </w:r>
      </w:hyperlink>
      <w:r w:rsidRPr="00C00F9A">
        <w:rPr>
          <w:rFonts w:cstheme="minorHAnsi"/>
          <w:color w:val="000000"/>
        </w:rPr>
        <w:t>.</w:t>
      </w:r>
    </w:p>
    <w:p w14:paraId="58753948" w14:textId="77777777"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color w:val="000000"/>
        </w:rPr>
      </w:pPr>
    </w:p>
    <w:p w14:paraId="58753949" w14:textId="77777777" w:rsidR="00C5663C" w:rsidRPr="00C00F9A" w:rsidRDefault="00C5663C" w:rsidP="0030717F">
      <w:pPr>
        <w:pStyle w:val="Heading4"/>
        <w:spacing w:after="0" w:line="240" w:lineRule="auto"/>
        <w:rPr>
          <w:rFonts w:cstheme="minorHAnsi"/>
        </w:rPr>
      </w:pPr>
      <w:bookmarkStart w:id="144" w:name="_Toc203466834"/>
      <w:r w:rsidRPr="00C00F9A">
        <w:rPr>
          <w:rFonts w:cstheme="minorHAnsi"/>
        </w:rPr>
        <w:t>3.7.2.2</w:t>
      </w:r>
      <w:r w:rsidRPr="00C00F9A">
        <w:rPr>
          <w:rFonts w:cstheme="minorHAnsi"/>
        </w:rPr>
        <w:tab/>
        <w:t>Information Packages for Healthcare Professionals, Written Opinions, and Medical Results</w:t>
      </w:r>
      <w:bookmarkEnd w:id="144"/>
      <w:r w:rsidRPr="00C00F9A">
        <w:rPr>
          <w:rFonts w:cstheme="minorHAnsi"/>
        </w:rPr>
        <w:t xml:space="preserve"> </w:t>
      </w:r>
    </w:p>
    <w:p w14:paraId="5875394A" w14:textId="77777777"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color w:val="000000"/>
        </w:rPr>
      </w:pPr>
    </w:p>
    <w:p w14:paraId="5875394B" w14:textId="77777777" w:rsidR="00C5663C" w:rsidRPr="00C00F9A" w:rsidRDefault="00C5663C" w:rsidP="1C45F511">
      <w:pPr>
        <w:tabs>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rPr>
        <w:t>If employees receive post-exposure medical evaluations and counseling services,</w:t>
      </w:r>
      <w:r w:rsidRPr="00C00F9A">
        <w:rPr>
          <w:rFonts w:cstheme="minorHAnsi"/>
        </w:rPr>
        <w:t xml:space="preserve"> the </w:t>
      </w:r>
      <w:r w:rsidRPr="00C00F9A">
        <w:rPr>
          <w:rFonts w:cstheme="minorHAnsi"/>
          <w:highlight w:val="yellow"/>
        </w:rPr>
        <w:t>SH</w:t>
      </w:r>
      <w:bookmarkStart w:id="145" w:name="_Hlt142617439"/>
      <w:r w:rsidRPr="00C00F9A">
        <w:rPr>
          <w:rFonts w:cstheme="minorHAnsi"/>
          <w:highlight w:val="yellow"/>
        </w:rPr>
        <w:t>E</w:t>
      </w:r>
      <w:bookmarkEnd w:id="145"/>
      <w:r w:rsidRPr="00C00F9A">
        <w:rPr>
          <w:rFonts w:cstheme="minorHAnsi"/>
          <w:highlight w:val="yellow"/>
        </w:rPr>
        <w:t>MP Manager (or another designated person)</w:t>
      </w:r>
      <w:r w:rsidRPr="00C00F9A">
        <w:rPr>
          <w:rFonts w:cstheme="minorHAnsi"/>
          <w:color w:val="000000"/>
        </w:rPr>
        <w:t xml:space="preserve"> must do the following:</w:t>
      </w:r>
      <w:r w:rsidRPr="00C00F9A">
        <w:rPr>
          <w:rStyle w:val="FootnoteReference"/>
          <w:rFonts w:cstheme="minorHAnsi"/>
          <w:color w:val="000000"/>
          <w:vertAlign w:val="superscript"/>
        </w:rPr>
        <w:footnoteReference w:id="1"/>
      </w:r>
    </w:p>
    <w:p w14:paraId="5875394C" w14:textId="77777777"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94D" w14:textId="77777777" w:rsidR="00C5663C" w:rsidRPr="00C00F9A" w:rsidRDefault="00C5663C" w:rsidP="00CE78A4">
      <w:pPr>
        <w:pStyle w:val="ListBullet"/>
        <w:spacing w:line="240" w:lineRule="auto"/>
        <w:rPr>
          <w:rFonts w:cstheme="minorHAnsi"/>
        </w:rPr>
      </w:pPr>
      <w:r w:rsidRPr="00C00F9A">
        <w:rPr>
          <w:rFonts w:cstheme="minorHAnsi"/>
        </w:rPr>
        <w:t xml:space="preserve">Coordinate with employees to ensure that their healthcare professionals receive an information packet that contains all of the items listed in </w:t>
      </w:r>
      <w:hyperlink w:anchor="Text_Box_6" w:history="1">
        <w:r w:rsidRPr="00C00F9A">
          <w:rPr>
            <w:rStyle w:val="Hyperlink"/>
            <w:rFonts w:cstheme="minorHAnsi"/>
          </w:rPr>
          <w:t>Text</w:t>
        </w:r>
        <w:bookmarkStart w:id="146" w:name="_Hlt142617446"/>
        <w:r w:rsidRPr="00C00F9A">
          <w:rPr>
            <w:rStyle w:val="Hyperlink"/>
            <w:rFonts w:cstheme="minorHAnsi"/>
          </w:rPr>
          <w:t xml:space="preserve"> </w:t>
        </w:r>
        <w:bookmarkEnd w:id="146"/>
        <w:r w:rsidRPr="00C00F9A">
          <w:rPr>
            <w:rStyle w:val="Hyperlink"/>
            <w:rFonts w:cstheme="minorHAnsi"/>
          </w:rPr>
          <w:t>Box 6</w:t>
        </w:r>
      </w:hyperlink>
      <w:r w:rsidRPr="00C00F9A">
        <w:rPr>
          <w:rFonts w:cstheme="minorHAnsi"/>
        </w:rPr>
        <w:t xml:space="preserve"> and inform the healthcare professionals that they must (1) retain the information packet as part of an employee’s official medical record and (2) </w:t>
      </w:r>
      <w:r w:rsidRPr="00C00F9A">
        <w:rPr>
          <w:rFonts w:cstheme="minorHAnsi"/>
        </w:rPr>
        <w:lastRenderedPageBreak/>
        <w:t xml:space="preserve">meet the general recordkeeping requirements listed under Section 1910.1030(f) of </w:t>
      </w:r>
      <w:hyperlink r:id="rId46" w:history="1">
        <w:r w:rsidRPr="00C00F9A">
          <w:rPr>
            <w:rStyle w:val="Hyperlink"/>
            <w:rFonts w:cstheme="minorHAnsi"/>
          </w:rPr>
          <w:t xml:space="preserve">OSHA’s Bloodborne </w:t>
        </w:r>
        <w:bookmarkStart w:id="147" w:name="_Hlt142617457"/>
        <w:r w:rsidRPr="00C00F9A">
          <w:rPr>
            <w:rStyle w:val="Hyperlink"/>
            <w:rFonts w:cstheme="minorHAnsi"/>
          </w:rPr>
          <w:t>P</w:t>
        </w:r>
        <w:bookmarkEnd w:id="147"/>
        <w:r w:rsidRPr="00C00F9A">
          <w:rPr>
            <w:rStyle w:val="Hyperlink"/>
            <w:rFonts w:cstheme="minorHAnsi"/>
          </w:rPr>
          <w:t>athogen standard</w:t>
        </w:r>
      </w:hyperlink>
      <w:r w:rsidRPr="00C00F9A">
        <w:rPr>
          <w:rFonts w:cstheme="minorHAnsi"/>
        </w:rPr>
        <w:t xml:space="preserve">. </w:t>
      </w:r>
    </w:p>
    <w:p w14:paraId="5875394E" w14:textId="6EA24E50" w:rsidR="00C5663C" w:rsidRPr="00C00F9A" w:rsidRDefault="00C5663C" w:rsidP="00CE78A4">
      <w:pPr>
        <w:pStyle w:val="ListBullet"/>
        <w:spacing w:line="240" w:lineRule="auto"/>
        <w:rPr>
          <w:rFonts w:cstheme="minorHAnsi"/>
        </w:rPr>
      </w:pPr>
      <w:r w:rsidRPr="00C00F9A">
        <w:rPr>
          <w:rFonts w:cstheme="minorHAnsi"/>
        </w:rPr>
        <w:t xml:space="preserve">Ensure that the healthcare professional provides a written opinion to the Agency (see </w:t>
      </w:r>
      <w:hyperlink w:anchor="_5.5_Post-Exposure_Procedures" w:history="1">
        <w:r w:rsidRPr="00C00F9A">
          <w:rPr>
            <w:rStyle w:val="Hyperlink"/>
            <w:rFonts w:cstheme="minorHAnsi"/>
          </w:rPr>
          <w:t>Section</w:t>
        </w:r>
        <w:bookmarkStart w:id="148" w:name="_Hlt142617467"/>
        <w:r w:rsidRPr="00C00F9A">
          <w:rPr>
            <w:rStyle w:val="Hyperlink"/>
            <w:rFonts w:cstheme="minorHAnsi"/>
          </w:rPr>
          <w:t xml:space="preserve"> </w:t>
        </w:r>
        <w:bookmarkEnd w:id="148"/>
        <w:r w:rsidRPr="00C00F9A">
          <w:rPr>
            <w:rStyle w:val="Hyperlink"/>
            <w:rFonts w:cstheme="minorHAnsi"/>
          </w:rPr>
          <w:t>3.5</w:t>
        </w:r>
      </w:hyperlink>
      <w:r w:rsidRPr="00C00F9A">
        <w:rPr>
          <w:rFonts w:cstheme="minorHAnsi"/>
        </w:rPr>
        <w:t xml:space="preserve"> </w:t>
      </w:r>
      <w:r w:rsidR="00B771D4" w:rsidRPr="00C00F9A">
        <w:rPr>
          <w:rFonts w:cstheme="minorHAnsi"/>
        </w:rPr>
        <w:t xml:space="preserve">or Appendix F </w:t>
      </w:r>
      <w:r w:rsidRPr="00C00F9A">
        <w:rPr>
          <w:rFonts w:cstheme="minorHAnsi"/>
        </w:rPr>
        <w:t xml:space="preserve">for the type of information that must be included in these opinions), retain a copy of the written opinion, and ensure that the employee receives a copy within 15 days of the initial medical evaluation. </w:t>
      </w:r>
    </w:p>
    <w:p w14:paraId="5875394F" w14:textId="77777777" w:rsidR="00C5663C" w:rsidRPr="00C00F9A" w:rsidRDefault="00C5663C" w:rsidP="00296D44">
      <w:pPr>
        <w:pStyle w:val="ListBullet"/>
        <w:spacing w:after="0" w:line="240" w:lineRule="auto"/>
        <w:rPr>
          <w:rFonts w:cstheme="minorHAnsi"/>
        </w:rPr>
      </w:pPr>
      <w:r w:rsidRPr="00C00F9A">
        <w:rPr>
          <w:rFonts w:cstheme="minorHAnsi"/>
        </w:rPr>
        <w:t xml:space="preserve">Instruct healthcare professionals to retain any results from medical testing and follow-up procedures in accordance with the recordkeeping requirements listed under Section 1910.1030(f) of </w:t>
      </w:r>
      <w:hyperlink r:id="rId47" w:history="1">
        <w:r w:rsidRPr="00C00F9A">
          <w:rPr>
            <w:rStyle w:val="Hyperlink"/>
            <w:rFonts w:cstheme="minorHAnsi"/>
          </w:rPr>
          <w:t>OSHA’s Bloodb</w:t>
        </w:r>
        <w:bookmarkStart w:id="149" w:name="_Hlt142617474"/>
        <w:r w:rsidRPr="00C00F9A">
          <w:rPr>
            <w:rStyle w:val="Hyperlink"/>
            <w:rFonts w:cstheme="minorHAnsi"/>
          </w:rPr>
          <w:t>o</w:t>
        </w:r>
        <w:bookmarkEnd w:id="149"/>
        <w:r w:rsidRPr="00C00F9A">
          <w:rPr>
            <w:rStyle w:val="Hyperlink"/>
            <w:rFonts w:cstheme="minorHAnsi"/>
          </w:rPr>
          <w:t>rne Pathogen standard</w:t>
        </w:r>
      </w:hyperlink>
      <w:r w:rsidRPr="00C00F9A">
        <w:rPr>
          <w:rFonts w:cstheme="minorHAnsi"/>
        </w:rPr>
        <w:t>.</w:t>
      </w:r>
    </w:p>
    <w:p w14:paraId="58753950" w14:textId="77777777"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color w:val="000000"/>
        </w:rPr>
      </w:pPr>
    </w:p>
    <w:p w14:paraId="58753951" w14:textId="77777777" w:rsidR="00C5663C" w:rsidRPr="00C00F9A" w:rsidRDefault="00C5663C" w:rsidP="0030717F">
      <w:pPr>
        <w:pStyle w:val="Heading3"/>
        <w:spacing w:after="0" w:line="240" w:lineRule="auto"/>
        <w:rPr>
          <w:rFonts w:cstheme="minorHAnsi"/>
        </w:rPr>
      </w:pPr>
      <w:bookmarkStart w:id="150" w:name="_3.7.3_Hepatitis_B_Vaccine_Declinati"/>
      <w:bookmarkStart w:id="151" w:name="_3.7.3_Hepatitis_B"/>
      <w:bookmarkStart w:id="152" w:name="_Toc203466835"/>
      <w:bookmarkEnd w:id="150"/>
      <w:bookmarkEnd w:id="151"/>
      <w:r w:rsidRPr="00C00F9A">
        <w:rPr>
          <w:rFonts w:cstheme="minorHAnsi"/>
        </w:rPr>
        <w:t>3.7.3</w:t>
      </w:r>
      <w:r w:rsidRPr="00C00F9A">
        <w:rPr>
          <w:rFonts w:cstheme="minorHAnsi"/>
        </w:rPr>
        <w:tab/>
        <w:t>Hepatitis B Vaccine Declination Statement</w:t>
      </w:r>
      <w:bookmarkEnd w:id="152"/>
    </w:p>
    <w:p w14:paraId="58753952" w14:textId="77777777"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color w:val="000000"/>
        </w:rPr>
      </w:pPr>
    </w:p>
    <w:p w14:paraId="58753953" w14:textId="77777777"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rPr>
        <w:t xml:space="preserve">If an emergency responder decides not to receive the hepatitis B vaccine, he or she must sign a statement acknowledging that fact. </w:t>
      </w:r>
      <w:r w:rsidR="00863A13" w:rsidRPr="00C00F9A">
        <w:rPr>
          <w:rFonts w:cstheme="minorHAnsi"/>
          <w:color w:val="000000"/>
        </w:rPr>
        <w:t xml:space="preserve">The </w:t>
      </w:r>
      <w:hyperlink r:id="rId48" w:history="1">
        <w:r w:rsidR="00863A13" w:rsidRPr="00C00F9A">
          <w:rPr>
            <w:rStyle w:val="Hyperlink"/>
            <w:rFonts w:cstheme="minorHAnsi"/>
          </w:rPr>
          <w:t>“Forms” section of the manual’s website</w:t>
        </w:r>
      </w:hyperlink>
      <w:r w:rsidRPr="00C00F9A">
        <w:rPr>
          <w:rFonts w:cstheme="minorHAnsi"/>
          <w:color w:val="000000"/>
        </w:rPr>
        <w:t xml:space="preserve"> provides a copy of the form that must be signed in such instances. </w:t>
      </w:r>
    </w:p>
    <w:p w14:paraId="58753954" w14:textId="77777777" w:rsidR="00863A13" w:rsidRPr="00C00F9A" w:rsidRDefault="00863A13"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955" w14:textId="77777777"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rPr>
        <w:t xml:space="preserve">The </w:t>
      </w:r>
      <w:r w:rsidRPr="00C00F9A">
        <w:rPr>
          <w:rFonts w:cstheme="minorHAnsi"/>
          <w:highlight w:val="yellow"/>
        </w:rPr>
        <w:t>SH</w:t>
      </w:r>
      <w:bookmarkStart w:id="153" w:name="_Hlt142617493"/>
      <w:r w:rsidRPr="00C00F9A">
        <w:rPr>
          <w:rFonts w:cstheme="minorHAnsi"/>
          <w:highlight w:val="yellow"/>
        </w:rPr>
        <w:t>E</w:t>
      </w:r>
      <w:bookmarkEnd w:id="153"/>
      <w:r w:rsidRPr="00C00F9A">
        <w:rPr>
          <w:rFonts w:cstheme="minorHAnsi"/>
          <w:highlight w:val="yellow"/>
        </w:rPr>
        <w:t>MP Manager (or another designated person)</w:t>
      </w:r>
      <w:r w:rsidRPr="00C00F9A">
        <w:rPr>
          <w:rFonts w:cstheme="minorHAnsi"/>
        </w:rPr>
        <w:t xml:space="preserve"> </w:t>
      </w:r>
      <w:r w:rsidRPr="00C00F9A">
        <w:rPr>
          <w:rFonts w:cstheme="minorHAnsi"/>
          <w:color w:val="000000"/>
        </w:rPr>
        <w:t>is responsible for making sure that employees understand the hazards associated with exposure to bloodborne pathogens, that written statements are obtained, and that copies are kept on file with the Agency.</w:t>
      </w:r>
    </w:p>
    <w:p w14:paraId="58753956" w14:textId="77777777" w:rsidR="00863A13" w:rsidRPr="00C00F9A" w:rsidRDefault="00863A13"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957" w14:textId="77777777" w:rsidR="00C5663C" w:rsidRPr="00C00F9A" w:rsidRDefault="00C5663C" w:rsidP="0030717F">
      <w:pPr>
        <w:pStyle w:val="Heading3"/>
        <w:keepLines/>
        <w:spacing w:after="0" w:line="240" w:lineRule="auto"/>
        <w:rPr>
          <w:rFonts w:cstheme="minorHAnsi"/>
        </w:rPr>
      </w:pPr>
      <w:bookmarkStart w:id="154" w:name="_5.7.4_Training_Records"/>
      <w:bookmarkStart w:id="155" w:name="_3.7.4_Training_Records"/>
      <w:bookmarkStart w:id="156" w:name="_Toc203466836"/>
      <w:bookmarkEnd w:id="154"/>
      <w:bookmarkEnd w:id="155"/>
      <w:r w:rsidRPr="00C00F9A">
        <w:rPr>
          <w:rFonts w:cstheme="minorHAnsi"/>
        </w:rPr>
        <w:t>3.7.4</w:t>
      </w:r>
      <w:r w:rsidRPr="00C00F9A">
        <w:rPr>
          <w:rFonts w:cstheme="minorHAnsi"/>
        </w:rPr>
        <w:tab/>
        <w:t>Training Records</w:t>
      </w:r>
      <w:bookmarkEnd w:id="156"/>
    </w:p>
    <w:p w14:paraId="58753958" w14:textId="77777777" w:rsidR="00C5663C" w:rsidRPr="00C00F9A" w:rsidRDefault="00C5663C" w:rsidP="0030717F">
      <w:pPr>
        <w:keepNext/>
        <w:keepLines/>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959" w14:textId="2FC1E441" w:rsidR="00C5663C" w:rsidRPr="00C00F9A" w:rsidRDefault="00C5663C" w:rsidP="0F11DB39">
      <w:pPr>
        <w:tabs>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themeColor="text1"/>
        </w:rPr>
        <w:t xml:space="preserve">OSHA’s Bloodborne Pathogen standard outlines specific requirements that employers must meet to document that their employees have received bloodborne pathogen exposure control training. As stipulated under </w:t>
      </w:r>
      <w:hyperlink r:id="rId49">
        <w:r w:rsidRPr="00C00F9A">
          <w:rPr>
            <w:rStyle w:val="Hyperlink"/>
            <w:rFonts w:cstheme="minorHAnsi"/>
          </w:rPr>
          <w:t>Se</w:t>
        </w:r>
      </w:hyperlink>
      <w:bookmarkStart w:id="157" w:name="_Hlt142617514"/>
      <w:r w:rsidRPr="00C00F9A">
        <w:rPr>
          <w:rStyle w:val="Hyperlink"/>
          <w:rFonts w:cstheme="minorHAnsi"/>
        </w:rPr>
        <w:t>c</w:t>
      </w:r>
      <w:bookmarkEnd w:id="157"/>
      <w:r w:rsidRPr="00C00F9A">
        <w:rPr>
          <w:rStyle w:val="Hyperlink"/>
          <w:rFonts w:cstheme="minorHAnsi"/>
        </w:rPr>
        <w:t>tion 1910.1030(h)(2)</w:t>
      </w:r>
      <w:r w:rsidRPr="00C00F9A">
        <w:rPr>
          <w:rFonts w:cstheme="minorHAnsi"/>
          <w:color w:val="000000" w:themeColor="text1"/>
        </w:rPr>
        <w:t xml:space="preserve"> of that standard, training records must be maintained for 3 years from the date on which training occurred and the training records must include (1) the dates of training sessions, (2) information on the content covered, (3) the names and qualifications of the people conducting the training, and (4) the names and job titles of all persons attending the training sessions. EPA accepts variation in training record documentation across EPA organizations. An acceptable format is to issue a training certification letter (see </w:t>
      </w:r>
      <w:r w:rsidR="00863A13" w:rsidRPr="00C00F9A">
        <w:rPr>
          <w:rFonts w:cstheme="minorHAnsi"/>
          <w:color w:val="000000" w:themeColor="text1"/>
        </w:rPr>
        <w:t xml:space="preserve">the </w:t>
      </w:r>
      <w:hyperlink r:id="rId50">
        <w:r w:rsidR="00863A13" w:rsidRPr="00C00F9A">
          <w:rPr>
            <w:rStyle w:val="Hyperlink"/>
            <w:rFonts w:cstheme="minorHAnsi"/>
          </w:rPr>
          <w:t>“Forms” section of the manual’s website</w:t>
        </w:r>
      </w:hyperlink>
      <w:r w:rsidRPr="00C00F9A">
        <w:rPr>
          <w:rFonts w:cstheme="minorHAnsi"/>
          <w:color w:val="000000" w:themeColor="text1"/>
        </w:rPr>
        <w:t xml:space="preserve"> for a template). If this approach is used, </w:t>
      </w:r>
      <w:r w:rsidRPr="00C00F9A">
        <w:rPr>
          <w:rFonts w:cstheme="minorHAnsi"/>
        </w:rPr>
        <w:t xml:space="preserve">the </w:t>
      </w:r>
      <w:r w:rsidRPr="00C00F9A">
        <w:rPr>
          <w:rFonts w:cstheme="minorHAnsi"/>
          <w:highlight w:val="yellow"/>
        </w:rPr>
        <w:t>SHEMP Manager (or another d</w:t>
      </w:r>
      <w:bookmarkStart w:id="158" w:name="_Hlt142617532"/>
      <w:r w:rsidRPr="00C00F9A">
        <w:rPr>
          <w:rFonts w:cstheme="minorHAnsi"/>
          <w:highlight w:val="yellow"/>
        </w:rPr>
        <w:t>e</w:t>
      </w:r>
      <w:bookmarkEnd w:id="158"/>
      <w:r w:rsidRPr="00C00F9A">
        <w:rPr>
          <w:rFonts w:cstheme="minorHAnsi"/>
          <w:highlight w:val="yellow"/>
        </w:rPr>
        <w:t>signated person)</w:t>
      </w:r>
      <w:r w:rsidRPr="00C00F9A">
        <w:rPr>
          <w:rFonts w:cstheme="minorHAnsi"/>
          <w:color w:val="000000" w:themeColor="text1"/>
        </w:rPr>
        <w:t xml:space="preserve"> is responsible for issuing the letters and retaining copies. Emergency responders must also retain a copy and ensure that it is available upon request. As an alternative, training rosters (see </w:t>
      </w:r>
      <w:r w:rsidR="00863A13" w:rsidRPr="00C00F9A">
        <w:rPr>
          <w:rFonts w:cstheme="minorHAnsi"/>
          <w:color w:val="000000" w:themeColor="text1"/>
        </w:rPr>
        <w:t xml:space="preserve">the </w:t>
      </w:r>
      <w:hyperlink r:id="rId51">
        <w:r w:rsidR="00863A13" w:rsidRPr="00C00F9A">
          <w:rPr>
            <w:rStyle w:val="Hyperlink"/>
            <w:rFonts w:cstheme="minorHAnsi"/>
          </w:rPr>
          <w:t>“Forms” section of the manual’s website</w:t>
        </w:r>
      </w:hyperlink>
      <w:r w:rsidRPr="00C00F9A">
        <w:rPr>
          <w:rFonts w:cstheme="minorHAnsi"/>
          <w:color w:val="000000" w:themeColor="text1"/>
        </w:rPr>
        <w:t xml:space="preserve"> for a template) can be used to document who was in attendance for a particular training course. The roster must be signed by the instructor and retained by </w:t>
      </w:r>
      <w:r w:rsidRPr="00C00F9A">
        <w:rPr>
          <w:rFonts w:cstheme="minorHAnsi"/>
        </w:rPr>
        <w:t xml:space="preserve">the </w:t>
      </w:r>
      <w:r w:rsidRPr="00C00F9A">
        <w:rPr>
          <w:rFonts w:cstheme="minorHAnsi"/>
          <w:highlight w:val="yellow"/>
        </w:rPr>
        <w:t xml:space="preserve">SHEMP Manager (or another </w:t>
      </w:r>
      <w:bookmarkStart w:id="159" w:name="_Hlt142617545"/>
      <w:r w:rsidRPr="00C00F9A">
        <w:rPr>
          <w:rFonts w:cstheme="minorHAnsi"/>
          <w:highlight w:val="yellow"/>
        </w:rPr>
        <w:t>d</w:t>
      </w:r>
      <w:bookmarkEnd w:id="159"/>
      <w:r w:rsidRPr="00C00F9A">
        <w:rPr>
          <w:rFonts w:cstheme="minorHAnsi"/>
          <w:highlight w:val="yellow"/>
        </w:rPr>
        <w:t>esignated person)</w:t>
      </w:r>
      <w:r w:rsidRPr="00C00F9A">
        <w:rPr>
          <w:rFonts w:cstheme="minorHAnsi"/>
        </w:rPr>
        <w:t>. All completed training must be documented in</w:t>
      </w:r>
      <w:r w:rsidR="00642175" w:rsidRPr="00C00F9A">
        <w:rPr>
          <w:rFonts w:cstheme="minorHAnsi"/>
        </w:rPr>
        <w:t xml:space="preserve"> the </w:t>
      </w:r>
      <w:hyperlink r:id="rId52" w:history="1">
        <w:r w:rsidR="00642175" w:rsidRPr="00C00F9A">
          <w:rPr>
            <w:rStyle w:val="Hyperlink"/>
            <w:rFonts w:cstheme="minorHAnsi"/>
          </w:rPr>
          <w:t>FRM</w:t>
        </w:r>
      </w:hyperlink>
      <w:r w:rsidR="00F52CFB" w:rsidRPr="00C00F9A">
        <w:rPr>
          <w:rFonts w:cstheme="minorHAnsi"/>
        </w:rPr>
        <w:t xml:space="preserve"> </w:t>
      </w:r>
      <w:r w:rsidRPr="00C00F9A">
        <w:rPr>
          <w:rFonts w:cstheme="minorHAnsi"/>
        </w:rPr>
        <w:t xml:space="preserve">(see Section 5.3 of the manual’s </w:t>
      </w:r>
      <w:hyperlink r:id="rId53">
        <w:r w:rsidRPr="00C00F9A">
          <w:rPr>
            <w:rStyle w:val="Hyperlink"/>
            <w:rFonts w:cstheme="minorHAnsi"/>
          </w:rPr>
          <w:t>Introduction</w:t>
        </w:r>
      </w:hyperlink>
      <w:r w:rsidRPr="00C00F9A">
        <w:rPr>
          <w:rFonts w:cstheme="minorHAnsi"/>
        </w:rPr>
        <w:t>).</w:t>
      </w:r>
    </w:p>
    <w:p w14:paraId="5875395A" w14:textId="77777777"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95B" w14:textId="77777777" w:rsidR="00C5663C" w:rsidRPr="00C00F9A" w:rsidRDefault="00C5663C" w:rsidP="0030717F">
      <w:pPr>
        <w:pStyle w:val="Heading3"/>
        <w:spacing w:after="0" w:line="240" w:lineRule="auto"/>
        <w:rPr>
          <w:rFonts w:cstheme="minorHAnsi"/>
        </w:rPr>
      </w:pPr>
      <w:bookmarkStart w:id="160" w:name="_5.7.3_Hepatitis_B_Vaccine_Declinati"/>
      <w:bookmarkStart w:id="161" w:name="_5.7.5_Audit_Form"/>
      <w:bookmarkStart w:id="162" w:name="_3.7.5_Evaluation_Form"/>
      <w:bookmarkStart w:id="163" w:name="_Toc203466837"/>
      <w:bookmarkEnd w:id="160"/>
      <w:bookmarkEnd w:id="161"/>
      <w:bookmarkEnd w:id="162"/>
      <w:r w:rsidRPr="00C00F9A">
        <w:rPr>
          <w:rFonts w:cstheme="minorHAnsi"/>
        </w:rPr>
        <w:t>3.7.5</w:t>
      </w:r>
      <w:r w:rsidRPr="00C00F9A">
        <w:rPr>
          <w:rFonts w:cstheme="minorHAnsi"/>
        </w:rPr>
        <w:tab/>
        <w:t>Evaluation Form</w:t>
      </w:r>
      <w:bookmarkEnd w:id="163"/>
    </w:p>
    <w:p w14:paraId="5875395C" w14:textId="77777777"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color w:val="000000"/>
        </w:rPr>
      </w:pPr>
    </w:p>
    <w:p w14:paraId="5875395D" w14:textId="6B4470E0"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rPr>
        <w:t xml:space="preserve">As discussed in </w:t>
      </w:r>
      <w:hyperlink w:anchor="_6.0__AUDITS_AND_PROGRAM_EVALUATION" w:history="1">
        <w:r w:rsidRPr="00C00F9A">
          <w:rPr>
            <w:rStyle w:val="Hyperlink"/>
            <w:rFonts w:cstheme="minorHAnsi"/>
          </w:rPr>
          <w:t>Secti</w:t>
        </w:r>
        <w:bookmarkStart w:id="164" w:name="_Hlt142617549"/>
        <w:r w:rsidRPr="00C00F9A">
          <w:rPr>
            <w:rStyle w:val="Hyperlink"/>
            <w:rFonts w:cstheme="minorHAnsi"/>
          </w:rPr>
          <w:t>o</w:t>
        </w:r>
        <w:bookmarkEnd w:id="164"/>
        <w:r w:rsidRPr="00C00F9A">
          <w:rPr>
            <w:rStyle w:val="Hyperlink"/>
            <w:rFonts w:cstheme="minorHAnsi"/>
          </w:rPr>
          <w:t>n 4</w:t>
        </w:r>
      </w:hyperlink>
      <w:r w:rsidRPr="00C00F9A">
        <w:rPr>
          <w:rFonts w:cstheme="minorHAnsi"/>
          <w:color w:val="000000"/>
        </w:rPr>
        <w:t xml:space="preserve">, </w:t>
      </w:r>
      <w:r w:rsidRPr="00C00F9A">
        <w:rPr>
          <w:rFonts w:cstheme="minorHAnsi"/>
        </w:rPr>
        <w:t xml:space="preserve">the </w:t>
      </w:r>
      <w:r w:rsidRPr="00C00F9A">
        <w:rPr>
          <w:rFonts w:cstheme="minorHAnsi"/>
          <w:highlight w:val="yellow"/>
        </w:rPr>
        <w:t>SHEM</w:t>
      </w:r>
      <w:bookmarkStart w:id="165" w:name="_Hlt142617553"/>
      <w:r w:rsidRPr="00C00F9A">
        <w:rPr>
          <w:rFonts w:cstheme="minorHAnsi"/>
          <w:highlight w:val="yellow"/>
        </w:rPr>
        <w:t>P</w:t>
      </w:r>
      <w:bookmarkEnd w:id="165"/>
      <w:r w:rsidRPr="00C00F9A">
        <w:rPr>
          <w:rFonts w:cstheme="minorHAnsi"/>
          <w:highlight w:val="yellow"/>
        </w:rPr>
        <w:t xml:space="preserve"> Manager (or another designated person)</w:t>
      </w:r>
      <w:r w:rsidRPr="00C00F9A">
        <w:rPr>
          <w:rFonts w:cstheme="minorHAnsi"/>
          <w:color w:val="000000"/>
        </w:rPr>
        <w:t xml:space="preserve"> must complete the </w:t>
      </w:r>
      <w:r w:rsidRPr="00C00F9A">
        <w:rPr>
          <w:rFonts w:cstheme="minorHAnsi"/>
          <w:i/>
          <w:color w:val="000000"/>
        </w:rPr>
        <w:t xml:space="preserve">Bloodborne Pathogen Exposure Control Plan Evaluation Form </w:t>
      </w:r>
      <w:r w:rsidRPr="00C00F9A">
        <w:rPr>
          <w:rFonts w:cstheme="minorHAnsi"/>
          <w:color w:val="000000"/>
        </w:rPr>
        <w:t>(</w:t>
      </w:r>
      <w:r w:rsidR="00863A13" w:rsidRPr="00C00F9A">
        <w:rPr>
          <w:rFonts w:cstheme="minorHAnsi"/>
          <w:color w:val="000000"/>
        </w:rPr>
        <w:t xml:space="preserve">see the </w:t>
      </w:r>
      <w:hyperlink r:id="rId54" w:history="1">
        <w:r w:rsidR="00863A13" w:rsidRPr="00C00F9A">
          <w:rPr>
            <w:rStyle w:val="Hyperlink"/>
            <w:rFonts w:cstheme="minorHAnsi"/>
          </w:rPr>
          <w:t>“Forms” section of the manual’s website</w:t>
        </w:r>
      </w:hyperlink>
      <w:r w:rsidRPr="00C00F9A">
        <w:rPr>
          <w:rFonts w:cstheme="minorHAnsi"/>
          <w:color w:val="000000"/>
        </w:rPr>
        <w:t>) annually and retain copies of completed forms in his or her files for a minimum of 5 years.</w:t>
      </w:r>
    </w:p>
    <w:p w14:paraId="5875395E" w14:textId="77777777"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95F" w14:textId="77777777"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960" w14:textId="77777777" w:rsidR="00C5663C" w:rsidRPr="00C00F9A" w:rsidRDefault="00C5663C" w:rsidP="0030717F">
      <w:pPr>
        <w:pStyle w:val="Heading1"/>
        <w:spacing w:after="0" w:line="240" w:lineRule="auto"/>
        <w:rPr>
          <w:rFonts w:cstheme="minorHAnsi"/>
        </w:rPr>
      </w:pPr>
      <w:bookmarkStart w:id="166" w:name="_6.0__AUDITS_AND_PROGRAM_EVALUATION"/>
      <w:bookmarkStart w:id="167" w:name="_4.0_PROGRAM_EVALUATIONS"/>
      <w:bookmarkStart w:id="168" w:name="_Toc203466838"/>
      <w:bookmarkStart w:id="169" w:name="Footnote_16"/>
      <w:bookmarkEnd w:id="166"/>
      <w:bookmarkEnd w:id="167"/>
      <w:r w:rsidRPr="00C00F9A">
        <w:rPr>
          <w:rFonts w:cstheme="minorHAnsi"/>
        </w:rPr>
        <w:t>4.0</w:t>
      </w:r>
      <w:r w:rsidRPr="00C00F9A">
        <w:rPr>
          <w:rFonts w:cstheme="minorHAnsi"/>
        </w:rPr>
        <w:tab/>
        <w:t>PROGRAM EVALUATIONS</w:t>
      </w:r>
      <w:bookmarkEnd w:id="168"/>
    </w:p>
    <w:bookmarkEnd w:id="169"/>
    <w:p w14:paraId="58753961" w14:textId="77777777"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963" w14:textId="274BC15A" w:rsidR="00C5663C" w:rsidRPr="00C00F9A" w:rsidRDefault="00C5663C" w:rsidP="0030717F">
      <w:pPr>
        <w:tabs>
          <w:tab w:val="left" w:pos="0"/>
          <w:tab w:val="left" w:pos="15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rPr>
        <w:lastRenderedPageBreak/>
        <w:t xml:space="preserve">An evaluation of each organization’s program must be performed to ensure that EPA’s Bloodborne Pathogen Exposure Control Plan is being implemented properly and performing satisfactorily across the Agency. </w:t>
      </w:r>
    </w:p>
    <w:p w14:paraId="58753964" w14:textId="77777777" w:rsidR="00C5663C" w:rsidRPr="00C00F9A" w:rsidRDefault="00C5663C" w:rsidP="0030717F">
      <w:pPr>
        <w:pStyle w:val="Heading2"/>
        <w:keepLines/>
        <w:spacing w:after="0" w:line="240" w:lineRule="auto"/>
        <w:rPr>
          <w:rFonts w:cstheme="minorHAnsi"/>
        </w:rPr>
      </w:pPr>
      <w:bookmarkStart w:id="170" w:name="_Toc203466839"/>
      <w:r w:rsidRPr="00C00F9A">
        <w:rPr>
          <w:rFonts w:cstheme="minorHAnsi"/>
        </w:rPr>
        <w:t>4.1</w:t>
      </w:r>
      <w:r w:rsidRPr="00C00F9A">
        <w:rPr>
          <w:rFonts w:cstheme="minorHAnsi"/>
        </w:rPr>
        <w:tab/>
        <w:t>Internal Evaluations</w:t>
      </w:r>
      <w:bookmarkEnd w:id="170"/>
    </w:p>
    <w:p w14:paraId="58753965" w14:textId="77777777" w:rsidR="00C5663C" w:rsidRPr="00C00F9A" w:rsidRDefault="00C5663C" w:rsidP="0030717F">
      <w:pPr>
        <w:pStyle w:val="ListBullet"/>
        <w:numPr>
          <w:ilvl w:val="0"/>
          <w:numId w:val="0"/>
        </w:numPr>
        <w:spacing w:after="0" w:line="240" w:lineRule="auto"/>
        <w:rPr>
          <w:rFonts w:cstheme="minorHAnsi"/>
        </w:rPr>
      </w:pPr>
    </w:p>
    <w:p w14:paraId="58753966" w14:textId="3BAB23E8" w:rsidR="00C5663C" w:rsidRPr="00C00F9A" w:rsidRDefault="00C5663C" w:rsidP="0030717F">
      <w:pPr>
        <w:pStyle w:val="ListBullet"/>
        <w:numPr>
          <w:ilvl w:val="0"/>
          <w:numId w:val="0"/>
        </w:numPr>
        <w:spacing w:after="0" w:line="240" w:lineRule="auto"/>
        <w:rPr>
          <w:rFonts w:cstheme="minorHAnsi"/>
        </w:rPr>
      </w:pPr>
      <w:r w:rsidRPr="00C00F9A">
        <w:rPr>
          <w:rFonts w:cstheme="minorHAnsi"/>
        </w:rPr>
        <w:t xml:space="preserve">As noted in Section 5.4.1 of the manual’s </w:t>
      </w:r>
      <w:hyperlink r:id="rId55" w:history="1">
        <w:r w:rsidRPr="00C00F9A">
          <w:rPr>
            <w:rStyle w:val="Hyperlink"/>
            <w:rFonts w:cstheme="minorHAnsi"/>
          </w:rPr>
          <w:t>Introduction</w:t>
        </w:r>
      </w:hyperlink>
      <w:r w:rsidRPr="00C00F9A">
        <w:rPr>
          <w:rFonts w:cstheme="minorHAnsi"/>
        </w:rPr>
        <w:t>, EPA organizations must assess their health and safety programs at least annually. When assessing the Bloodborne Pathogen Exposure Control Plan, the goal is two-fold:</w:t>
      </w:r>
    </w:p>
    <w:p w14:paraId="58753967" w14:textId="77777777" w:rsidR="00C5663C" w:rsidRPr="00C00F9A" w:rsidRDefault="00C5663C" w:rsidP="0030717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968" w14:textId="77777777" w:rsidR="00C5663C" w:rsidRPr="00C00F9A" w:rsidRDefault="00C5663C" w:rsidP="00CE78A4">
      <w:pPr>
        <w:pStyle w:val="ListBullet"/>
        <w:spacing w:line="240" w:lineRule="auto"/>
        <w:rPr>
          <w:rFonts w:cstheme="minorHAnsi"/>
        </w:rPr>
      </w:pPr>
      <w:r w:rsidRPr="00C00F9A">
        <w:rPr>
          <w:rFonts w:cstheme="minorHAnsi"/>
        </w:rPr>
        <w:t xml:space="preserve">Assess whether the program is being implemented in accordance with the minimum requirements presented throughout this chapter with relation to establishing Bloodborne Pathogen Exposure Control Plans, </w:t>
      </w:r>
      <w:r w:rsidRPr="00C00F9A">
        <w:rPr>
          <w:rFonts w:cstheme="minorHAnsi"/>
          <w:color w:val="000000" w:themeColor="text1"/>
        </w:rPr>
        <w:t>managing</w:t>
      </w:r>
      <w:r w:rsidRPr="00C00F9A">
        <w:rPr>
          <w:rFonts w:cstheme="minorHAnsi"/>
        </w:rPr>
        <w:t xml:space="preserve"> equipment, ensuring that the hepatitis B vaccine is offered to emergency responders, providing training and post-exposure medical evaluations and counseling, and adhering to recordkeeping requirements. </w:t>
      </w:r>
      <w:r w:rsidR="00863A13" w:rsidRPr="00C00F9A">
        <w:rPr>
          <w:rFonts w:cstheme="minorHAnsi"/>
        </w:rPr>
        <w:t>T</w:t>
      </w:r>
      <w:r w:rsidR="00863A13" w:rsidRPr="00C00F9A">
        <w:rPr>
          <w:rFonts w:cstheme="minorHAnsi"/>
          <w:color w:val="000000" w:themeColor="text1"/>
        </w:rPr>
        <w:t xml:space="preserve">he </w:t>
      </w:r>
      <w:hyperlink r:id="rId56">
        <w:r w:rsidR="00863A13" w:rsidRPr="00C00F9A">
          <w:rPr>
            <w:rStyle w:val="Hyperlink"/>
            <w:rFonts w:cstheme="minorHAnsi"/>
          </w:rPr>
          <w:t>“Forms” section of the manual’s website</w:t>
        </w:r>
      </w:hyperlink>
      <w:r w:rsidRPr="00C00F9A">
        <w:rPr>
          <w:rFonts w:cstheme="minorHAnsi"/>
        </w:rPr>
        <w:t xml:space="preserve"> </w:t>
      </w:r>
      <w:r w:rsidR="00863A13" w:rsidRPr="00C00F9A">
        <w:rPr>
          <w:rFonts w:cstheme="minorHAnsi"/>
        </w:rPr>
        <w:t>includes</w:t>
      </w:r>
      <w:r w:rsidRPr="00C00F9A">
        <w:rPr>
          <w:rFonts w:cstheme="minorHAnsi"/>
        </w:rPr>
        <w:t xml:space="preserve"> a checklist that can be used to assist in the evaluation process.</w:t>
      </w:r>
    </w:p>
    <w:p w14:paraId="58753969" w14:textId="77777777" w:rsidR="00C5663C" w:rsidRPr="00C00F9A" w:rsidRDefault="00C5663C" w:rsidP="00296D44">
      <w:pPr>
        <w:pStyle w:val="ListBullet"/>
        <w:spacing w:after="0" w:line="240" w:lineRule="auto"/>
        <w:rPr>
          <w:rFonts w:cstheme="minorHAnsi"/>
        </w:rPr>
      </w:pPr>
      <w:r w:rsidRPr="00C00F9A">
        <w:rPr>
          <w:rFonts w:cstheme="minorHAnsi"/>
        </w:rPr>
        <w:t>Evaluate program</w:t>
      </w:r>
      <w:r w:rsidRPr="00C00F9A">
        <w:rPr>
          <w:rFonts w:cstheme="minorHAnsi"/>
          <w:b/>
          <w:i/>
        </w:rPr>
        <w:t xml:space="preserve"> </w:t>
      </w:r>
      <w:r w:rsidRPr="00C00F9A">
        <w:rPr>
          <w:rFonts w:cstheme="minorHAnsi"/>
        </w:rPr>
        <w:t xml:space="preserve">performance to determine whether emergency responders are being adequately protected from exposures to bloodborne pathogens. As part of the evaluation, management must solicit feedback from EPA emergency responders on the Bloodborne Pathogen Exposure Control Plan (i.e., the customized version of this chapter), review the input provided, and determine whether employee input should be incorporated into the Plan. In addition, exposure reports must be reviewed to examine how many potential exposures occurred within the year and to examine the circumstances that surrounded exposure incidents to determine whether anything can be done to prevent recurrences. </w:t>
      </w:r>
    </w:p>
    <w:p w14:paraId="5875396A" w14:textId="77777777" w:rsidR="00C5663C" w:rsidRPr="00C00F9A" w:rsidRDefault="00C5663C" w:rsidP="0030717F">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96B" w14:textId="77777777" w:rsidR="00C5663C" w:rsidRPr="00C00F9A" w:rsidRDefault="00C5663C" w:rsidP="0030717F">
      <w:pPr>
        <w:pStyle w:val="Heading2"/>
        <w:keepLines/>
        <w:spacing w:after="0" w:line="240" w:lineRule="auto"/>
        <w:rPr>
          <w:rFonts w:cstheme="minorHAnsi"/>
        </w:rPr>
      </w:pPr>
      <w:bookmarkStart w:id="171" w:name="_Toc203466840"/>
      <w:r w:rsidRPr="00C00F9A">
        <w:rPr>
          <w:rFonts w:cstheme="minorHAnsi"/>
        </w:rPr>
        <w:t>4.2</w:t>
      </w:r>
      <w:r w:rsidRPr="00C00F9A">
        <w:rPr>
          <w:rFonts w:cstheme="minorHAnsi"/>
        </w:rPr>
        <w:tab/>
        <w:t>External Evaluations</w:t>
      </w:r>
      <w:bookmarkEnd w:id="171"/>
      <w:r w:rsidRPr="00C00F9A">
        <w:rPr>
          <w:rFonts w:cstheme="minorHAnsi"/>
        </w:rPr>
        <w:t xml:space="preserve"> </w:t>
      </w:r>
    </w:p>
    <w:p w14:paraId="5875396C" w14:textId="77777777" w:rsidR="00C5663C" w:rsidRPr="00C00F9A" w:rsidRDefault="00C5663C" w:rsidP="0030717F">
      <w:pPr>
        <w:pStyle w:val="ListBullet"/>
        <w:keepNext/>
        <w:keepLines/>
        <w:numPr>
          <w:ilvl w:val="0"/>
          <w:numId w:val="0"/>
        </w:numPr>
        <w:spacing w:after="0" w:line="240" w:lineRule="auto"/>
        <w:rPr>
          <w:rFonts w:cstheme="minorHAnsi"/>
        </w:rPr>
      </w:pPr>
    </w:p>
    <w:p w14:paraId="5875396D" w14:textId="77777777" w:rsidR="00C5663C" w:rsidRPr="00C00F9A" w:rsidRDefault="00C5663C" w:rsidP="0030717F">
      <w:pPr>
        <w:pStyle w:val="ListBullet"/>
        <w:keepNext/>
        <w:numPr>
          <w:ilvl w:val="0"/>
          <w:numId w:val="0"/>
        </w:numPr>
        <w:spacing w:after="0" w:line="240" w:lineRule="auto"/>
        <w:rPr>
          <w:rFonts w:cstheme="minorHAnsi"/>
        </w:rPr>
      </w:pPr>
      <w:r w:rsidRPr="00C00F9A">
        <w:rPr>
          <w:rFonts w:cstheme="minorHAnsi"/>
        </w:rPr>
        <w:t xml:space="preserve">Once a year, representatives from the Core ER Audit Team evaluate each EPA organization to examine the elements of the organization’s health and safety program, including their Bloodborne Pathogen Exposure Control Plan, to ensure that the program is being implemented in a consistent fashion across the Agency. EPA organizations must provide the Core ER Audit Team members with the information they require to complete their evaluation. </w:t>
      </w:r>
    </w:p>
    <w:p w14:paraId="5875396E" w14:textId="77777777" w:rsidR="00C5663C" w:rsidRPr="00C00F9A" w:rsidRDefault="00C5663C" w:rsidP="0030717F">
      <w:pPr>
        <w:spacing w:after="0" w:line="240" w:lineRule="auto"/>
        <w:rPr>
          <w:rFonts w:cstheme="minorHAnsi"/>
        </w:rPr>
      </w:pPr>
    </w:p>
    <w:p w14:paraId="5875396F" w14:textId="77777777" w:rsidR="00C5663C" w:rsidRPr="00C00F9A" w:rsidRDefault="00C5663C" w:rsidP="0030717F">
      <w:pPr>
        <w:pStyle w:val="Heading2"/>
        <w:spacing w:after="0" w:line="240" w:lineRule="auto"/>
        <w:rPr>
          <w:rFonts w:cstheme="minorHAnsi"/>
        </w:rPr>
      </w:pPr>
      <w:bookmarkStart w:id="172" w:name="_Toc203466841"/>
      <w:r w:rsidRPr="00C00F9A">
        <w:rPr>
          <w:rFonts w:cstheme="minorHAnsi"/>
        </w:rPr>
        <w:t>4.3</w:t>
      </w:r>
      <w:r w:rsidRPr="00C00F9A">
        <w:rPr>
          <w:rFonts w:cstheme="minorHAnsi"/>
        </w:rPr>
        <w:tab/>
        <w:t>Field Audits</w:t>
      </w:r>
      <w:bookmarkEnd w:id="172"/>
    </w:p>
    <w:p w14:paraId="58753970" w14:textId="77777777" w:rsidR="00C5663C" w:rsidRPr="00C00F9A" w:rsidRDefault="00C5663C" w:rsidP="0030717F">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971" w14:textId="2F8D4FBA" w:rsidR="00C5663C" w:rsidRPr="00C00F9A" w:rsidRDefault="00C5663C" w:rsidP="0030717F">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rPr>
        <w:t xml:space="preserve">Field audits must be performed to ensure that the protective measures required in the Agency’s health and safety programs are translating to the field, including bloodborne pathogen issues if applicable at a particular site. Section 5.4.2 of the manual’s </w:t>
      </w:r>
      <w:hyperlink r:id="rId57" w:history="1">
        <w:r w:rsidRPr="00C00F9A">
          <w:rPr>
            <w:rStyle w:val="Hyperlink"/>
            <w:rFonts w:cstheme="minorHAnsi"/>
          </w:rPr>
          <w:t>Introduction</w:t>
        </w:r>
      </w:hyperlink>
      <w:r w:rsidRPr="00C00F9A">
        <w:rPr>
          <w:rFonts w:cstheme="minorHAnsi"/>
          <w:color w:val="000000"/>
        </w:rPr>
        <w:t xml:space="preserve"> provides additional information on the intent of the field audits, including the individuals who will be responsible for performing them and the number that must be completed each year.</w:t>
      </w:r>
    </w:p>
    <w:p w14:paraId="58753972" w14:textId="77777777" w:rsidR="00C5663C" w:rsidRPr="00C00F9A" w:rsidRDefault="00C5663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color w:val="000000"/>
        </w:rPr>
        <w:sectPr w:rsidR="00C5663C" w:rsidRPr="00C00F9A">
          <w:headerReference w:type="default" r:id="rId58"/>
          <w:footerReference w:type="default" r:id="rId59"/>
          <w:endnotePr>
            <w:numFmt w:val="decimal"/>
          </w:endnotePr>
          <w:type w:val="nextColumn"/>
          <w:pgSz w:w="12240" w:h="15840" w:code="1"/>
          <w:pgMar w:top="1440" w:right="1440" w:bottom="1440" w:left="1440" w:header="720" w:footer="720" w:gutter="0"/>
          <w:pgNumType w:start="1"/>
          <w:cols w:space="720"/>
          <w:noEndnote/>
        </w:sectPr>
      </w:pPr>
    </w:p>
    <w:p w14:paraId="58753973" w14:textId="77777777" w:rsidR="001B07BC" w:rsidRPr="00C00F9A" w:rsidRDefault="00C5663C" w:rsidP="001B07BC">
      <w:pPr>
        <w:pStyle w:val="Heading1"/>
        <w:spacing w:after="0" w:line="240" w:lineRule="auto"/>
        <w:ind w:left="0" w:firstLine="0"/>
        <w:jc w:val="center"/>
        <w:rPr>
          <w:rFonts w:cstheme="minorHAnsi"/>
          <w:sz w:val="40"/>
          <w:szCs w:val="40"/>
        </w:rPr>
        <w:sectPr w:rsidR="001B07BC" w:rsidRPr="00C00F9A" w:rsidSect="001C405E">
          <w:footerReference w:type="default" r:id="rId60"/>
          <w:endnotePr>
            <w:numFmt w:val="decimal"/>
          </w:endnotePr>
          <w:type w:val="nextColumn"/>
          <w:pgSz w:w="12240" w:h="15840"/>
          <w:pgMar w:top="1440" w:right="1440" w:bottom="1440" w:left="1440" w:header="720" w:footer="720" w:gutter="0"/>
          <w:pgNumType w:start="1" w:chapStyle="8"/>
          <w:cols w:space="720"/>
          <w:vAlign w:val="center"/>
          <w:noEndnote/>
        </w:sectPr>
      </w:pPr>
      <w:bookmarkStart w:id="173" w:name="_Hlt142616600"/>
      <w:bookmarkStart w:id="174" w:name="_APPENDIX_A__Bloodborne_Pathogen_Exp"/>
      <w:bookmarkStart w:id="175" w:name="_APPENDIX_A_"/>
      <w:bookmarkStart w:id="176" w:name="Appendix_A"/>
      <w:bookmarkStart w:id="177" w:name="_Toc211307693"/>
      <w:bookmarkEnd w:id="173"/>
      <w:bookmarkEnd w:id="174"/>
      <w:bookmarkEnd w:id="175"/>
      <w:r w:rsidRPr="00C00F9A">
        <w:rPr>
          <w:rFonts w:cstheme="minorHAnsi"/>
          <w:sz w:val="40"/>
          <w:szCs w:val="40"/>
        </w:rPr>
        <w:lastRenderedPageBreak/>
        <w:t>APPENDIX A</w:t>
      </w:r>
      <w:r w:rsidRPr="00C00F9A">
        <w:rPr>
          <w:rFonts w:cstheme="minorHAnsi"/>
          <w:sz w:val="40"/>
          <w:szCs w:val="40"/>
        </w:rPr>
        <w:br/>
      </w:r>
      <w:bookmarkEnd w:id="176"/>
      <w:r w:rsidRPr="00C00F9A">
        <w:rPr>
          <w:rFonts w:cstheme="minorHAnsi"/>
          <w:sz w:val="40"/>
          <w:szCs w:val="40"/>
        </w:rPr>
        <w:br/>
        <w:t>Bloodborne Pathogen Exposure Control Plan: Designation of Roles and Responsibilities</w:t>
      </w:r>
      <w:bookmarkEnd w:id="177"/>
    </w:p>
    <w:p w14:paraId="58753974"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color w:val="000000"/>
        </w:rPr>
      </w:pPr>
      <w:r w:rsidRPr="00C00F9A">
        <w:rPr>
          <w:rFonts w:cstheme="minorHAnsi"/>
          <w:b/>
          <w:color w:val="000000"/>
        </w:rPr>
        <w:lastRenderedPageBreak/>
        <w:t>Instructions for Users</w:t>
      </w:r>
    </w:p>
    <w:p w14:paraId="58753975"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976"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rPr>
        <w:t xml:space="preserve">Appendix A provides a place for users </w:t>
      </w:r>
      <w:r w:rsidR="0011277E" w:rsidRPr="00C00F9A">
        <w:rPr>
          <w:rFonts w:cstheme="minorHAnsi"/>
          <w:color w:val="000000"/>
        </w:rPr>
        <w:t xml:space="preserve">to insert organization-specific </w:t>
      </w:r>
      <w:r w:rsidRPr="00C00F9A">
        <w:rPr>
          <w:rFonts w:cstheme="minorHAnsi"/>
          <w:color w:val="000000"/>
        </w:rPr>
        <w:t>information into the Bloodborne Pathogen</w:t>
      </w:r>
      <w:r w:rsidR="00EB3AC2" w:rsidRPr="00C00F9A">
        <w:rPr>
          <w:rFonts w:cstheme="minorHAnsi"/>
          <w:color w:val="000000"/>
        </w:rPr>
        <w:t xml:space="preserve"> Exposure Control Plan</w:t>
      </w:r>
      <w:r w:rsidRPr="00C00F9A">
        <w:rPr>
          <w:rFonts w:cstheme="minorHAnsi"/>
          <w:color w:val="000000"/>
        </w:rPr>
        <w:t xml:space="preserve"> chapter. </w:t>
      </w:r>
      <w:r w:rsidR="001B07BC" w:rsidRPr="00C00F9A">
        <w:rPr>
          <w:rFonts w:cstheme="minorHAnsi"/>
        </w:rPr>
        <w:t>This appendix</w:t>
      </w:r>
      <w:r w:rsidR="007310BF" w:rsidRPr="00C00F9A">
        <w:rPr>
          <w:rFonts w:cstheme="minorHAnsi"/>
          <w:color w:val="000000"/>
        </w:rPr>
        <w:t xml:space="preserve"> pre</w:t>
      </w:r>
      <w:r w:rsidRPr="00C00F9A">
        <w:rPr>
          <w:rFonts w:cstheme="minorHAnsi"/>
          <w:color w:val="000000"/>
        </w:rPr>
        <w:t>sents a list of tasks that must be performed to ensure the smooth operation of a Bloodborne Pathogen Exposure Control Plan. The tasks are listed in rows. EPA position titles (e.g., the Removal Manager</w:t>
      </w:r>
      <w:r w:rsidR="00885964" w:rsidRPr="00C00F9A">
        <w:rPr>
          <w:rFonts w:cstheme="minorHAnsi"/>
          <w:color w:val="000000"/>
        </w:rPr>
        <w:t xml:space="preserve"> or the Health and Safety Program Contact</w:t>
      </w:r>
      <w:r w:rsidRPr="00C00F9A">
        <w:rPr>
          <w:rFonts w:cstheme="minorHAnsi"/>
          <w:color w:val="000000"/>
        </w:rPr>
        <w:t xml:space="preserve">) are listed in columns. Each task has been assigned to a default position. For some of the tasks, check marks have been placed in two or more columns to indicate that more than one </w:t>
      </w:r>
      <w:r w:rsidR="002A6AC6" w:rsidRPr="00C00F9A">
        <w:rPr>
          <w:rFonts w:cstheme="minorHAnsi"/>
          <w:color w:val="000000"/>
        </w:rPr>
        <w:t xml:space="preserve">person </w:t>
      </w:r>
      <w:r w:rsidRPr="00C00F9A">
        <w:rPr>
          <w:rFonts w:cstheme="minorHAnsi"/>
          <w:color w:val="000000"/>
        </w:rPr>
        <w:t xml:space="preserve">assumes responsibility for that task. </w:t>
      </w:r>
      <w:r w:rsidRPr="00C00F9A">
        <w:rPr>
          <w:rFonts w:cstheme="minorHAnsi"/>
          <w:b/>
          <w:color w:val="000000"/>
        </w:rPr>
        <w:t>Please note that users can re-delegate tasks</w:t>
      </w:r>
      <w:r w:rsidRPr="00C00F9A">
        <w:rPr>
          <w:rFonts w:cstheme="minorHAnsi"/>
          <w:i/>
          <w:color w:val="000000"/>
        </w:rPr>
        <w:t>.</w:t>
      </w:r>
    </w:p>
    <w:p w14:paraId="58753977"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978"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rPr>
        <w:t xml:space="preserve">Users must take the following steps to customize </w:t>
      </w:r>
      <w:r w:rsidR="007310BF" w:rsidRPr="00C00F9A">
        <w:rPr>
          <w:rFonts w:cstheme="minorHAnsi"/>
          <w:color w:val="000000"/>
        </w:rPr>
        <w:t xml:space="preserve">Appendix </w:t>
      </w:r>
      <w:r w:rsidRPr="00C00F9A">
        <w:rPr>
          <w:rFonts w:cstheme="minorHAnsi"/>
          <w:color w:val="000000"/>
        </w:rPr>
        <w:t xml:space="preserve">A: </w:t>
      </w:r>
    </w:p>
    <w:p w14:paraId="58753979"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97A" w14:textId="77777777" w:rsidR="00C5663C" w:rsidRPr="00C00F9A" w:rsidRDefault="00C5663C" w:rsidP="00CE78A4">
      <w:pPr>
        <w:pStyle w:val="ListBullet"/>
        <w:spacing w:line="240" w:lineRule="auto"/>
        <w:rPr>
          <w:rFonts w:cstheme="minorHAnsi"/>
        </w:rPr>
      </w:pPr>
      <w:r w:rsidRPr="00C00F9A">
        <w:rPr>
          <w:rFonts w:cstheme="minorHAnsi"/>
          <w:color w:val="000000" w:themeColor="text1"/>
        </w:rPr>
        <w:t>Fill in the background information requested at the top of page A-3. For example, indicate when the table is being updated and who is doing the updating.</w:t>
      </w:r>
    </w:p>
    <w:p w14:paraId="5875397B" w14:textId="77777777" w:rsidR="00C5663C" w:rsidRPr="00C00F9A" w:rsidRDefault="00C5663C" w:rsidP="00CE78A4">
      <w:pPr>
        <w:pStyle w:val="ListBullet"/>
        <w:spacing w:line="240" w:lineRule="auto"/>
        <w:rPr>
          <w:rFonts w:cstheme="minorHAnsi"/>
        </w:rPr>
      </w:pPr>
      <w:r w:rsidRPr="00C00F9A">
        <w:rPr>
          <w:rFonts w:cstheme="minorHAnsi"/>
        </w:rPr>
        <w:t>Fill in actual names under the position titles.</w:t>
      </w:r>
    </w:p>
    <w:p w14:paraId="5875397C" w14:textId="77777777" w:rsidR="00C5663C" w:rsidRPr="00C00F9A" w:rsidRDefault="00C5663C" w:rsidP="00CE78A4">
      <w:pPr>
        <w:pStyle w:val="ListBullet"/>
        <w:spacing w:line="240" w:lineRule="auto"/>
        <w:rPr>
          <w:rFonts w:cstheme="minorHAnsi"/>
        </w:rPr>
      </w:pPr>
      <w:r w:rsidRPr="00C00F9A">
        <w:rPr>
          <w:rFonts w:cstheme="minorHAnsi"/>
        </w:rPr>
        <w:t>Add columns to include additional key players (if necessary).</w:t>
      </w:r>
    </w:p>
    <w:p w14:paraId="5875397D" w14:textId="77777777" w:rsidR="00E018DD" w:rsidRPr="00C00F9A" w:rsidRDefault="00E018DD" w:rsidP="00CE78A4">
      <w:pPr>
        <w:pStyle w:val="ListBullet"/>
        <w:spacing w:line="240" w:lineRule="auto"/>
        <w:rPr>
          <w:rFonts w:cstheme="minorHAnsi"/>
        </w:rPr>
      </w:pPr>
      <w:r w:rsidRPr="00C00F9A">
        <w:rPr>
          <w:rFonts w:cstheme="minorHAnsi"/>
        </w:rPr>
        <w:t xml:space="preserve">Add rows to the table (if necessary) to provide information about activities that exceed the minimum requirements already included in Appendix A. (See </w:t>
      </w:r>
      <w:hyperlink w:anchor="_APPENDIX_B__Bloodborne_Pathogen_Exp" w:history="1">
        <w:r w:rsidRPr="00C00F9A">
          <w:rPr>
            <w:rStyle w:val="Hyperlink"/>
            <w:rFonts w:cstheme="minorHAnsi"/>
          </w:rPr>
          <w:t>Appendix B</w:t>
        </w:r>
      </w:hyperlink>
      <w:r w:rsidRPr="00C00F9A">
        <w:rPr>
          <w:rFonts w:cstheme="minorHAnsi"/>
        </w:rPr>
        <w:t xml:space="preserve"> for a list of your organization’s additional policies and procedures related to bloodborne pathogens.)</w:t>
      </w:r>
    </w:p>
    <w:p w14:paraId="5875397E" w14:textId="77777777" w:rsidR="00C5663C" w:rsidRPr="00C00F9A" w:rsidRDefault="00C5663C" w:rsidP="00CE78A4">
      <w:pPr>
        <w:pStyle w:val="ListBullet"/>
        <w:spacing w:line="240" w:lineRule="auto"/>
        <w:rPr>
          <w:rFonts w:cstheme="minorHAnsi"/>
        </w:rPr>
      </w:pPr>
      <w:r w:rsidRPr="00C00F9A">
        <w:rPr>
          <w:rFonts w:cstheme="minorHAnsi"/>
        </w:rPr>
        <w:t xml:space="preserve">Determine whether any of the recommended task assignments must be delegated to another person. (If so, move the check marks to re-assign the task.) </w:t>
      </w:r>
    </w:p>
    <w:p w14:paraId="5875397F" w14:textId="77777777" w:rsidR="00C5663C" w:rsidRPr="00C00F9A" w:rsidRDefault="00C5663C" w:rsidP="00CE78A4">
      <w:pPr>
        <w:pStyle w:val="ListBullet"/>
        <w:spacing w:line="240" w:lineRule="auto"/>
        <w:rPr>
          <w:rFonts w:cstheme="minorHAnsi"/>
        </w:rPr>
      </w:pPr>
      <w:r w:rsidRPr="00C00F9A">
        <w:rPr>
          <w:rFonts w:cstheme="minorHAnsi"/>
        </w:rPr>
        <w:t xml:space="preserve">Ensure that each task has been assigned to a specific person. </w:t>
      </w:r>
    </w:p>
    <w:p w14:paraId="58753980" w14:textId="77777777" w:rsidR="00C5663C" w:rsidRPr="00C00F9A" w:rsidRDefault="00C5663C" w:rsidP="00CE78A4">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8"/>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000000" w:fill="auto"/>
        <w:tblLayout w:type="fixed"/>
        <w:tblCellMar>
          <w:left w:w="120" w:type="dxa"/>
          <w:right w:w="120" w:type="dxa"/>
        </w:tblCellMar>
        <w:tblLook w:val="0000" w:firstRow="0" w:lastRow="0" w:firstColumn="0" w:lastColumn="0" w:noHBand="0" w:noVBand="0"/>
      </w:tblPr>
      <w:tblGrid>
        <w:gridCol w:w="9414"/>
      </w:tblGrid>
      <w:tr w:rsidR="00C5663C" w:rsidRPr="00C00F9A" w14:paraId="58753982" w14:textId="77777777" w:rsidTr="00CE78A4">
        <w:trPr>
          <w:trHeight w:val="835"/>
          <w:jc w:val="center"/>
        </w:trPr>
        <w:tc>
          <w:tcPr>
            <w:tcW w:w="9414" w:type="dxa"/>
            <w:shd w:val="clear" w:color="000000" w:fill="auto"/>
          </w:tcPr>
          <w:p w14:paraId="58753981" w14:textId="1DDFA857" w:rsidR="00C5663C" w:rsidRPr="00C00F9A" w:rsidRDefault="00C5663C" w:rsidP="006B6594">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8"/>
              </w:rPr>
            </w:pPr>
            <w:r w:rsidRPr="00C00F9A">
              <w:rPr>
                <w:rFonts w:cstheme="minorHAnsi"/>
                <w:b/>
                <w:color w:val="000000"/>
              </w:rPr>
              <w:t xml:space="preserve">ATTENTION ERT, </w:t>
            </w:r>
            <w:r w:rsidR="00DE0AB2" w:rsidRPr="00C00F9A">
              <w:rPr>
                <w:rFonts w:cstheme="minorHAnsi"/>
                <w:b/>
                <w:color w:val="000000"/>
              </w:rPr>
              <w:t>CMAT</w:t>
            </w:r>
            <w:r w:rsidRPr="00C00F9A">
              <w:rPr>
                <w:rFonts w:cstheme="minorHAnsi"/>
                <w:b/>
                <w:color w:val="000000"/>
              </w:rPr>
              <w:t>, and HQ Users</w:t>
            </w:r>
            <w:r w:rsidRPr="00C00F9A">
              <w:rPr>
                <w:rFonts w:cstheme="minorHAnsi"/>
                <w:color w:val="000000"/>
              </w:rPr>
              <w:t xml:space="preserve">: The tasks and position titles that appear in </w:t>
            </w:r>
            <w:r w:rsidR="00B50F9F" w:rsidRPr="00C00F9A">
              <w:rPr>
                <w:rFonts w:cstheme="minorHAnsi"/>
                <w:color w:val="000000"/>
              </w:rPr>
              <w:t xml:space="preserve">Appendix </w:t>
            </w:r>
            <w:r w:rsidRPr="00C00F9A">
              <w:rPr>
                <w:rFonts w:cstheme="minorHAnsi"/>
                <w:color w:val="000000"/>
              </w:rPr>
              <w:t xml:space="preserve">A have been written with regional audiences in mind. ERT, </w:t>
            </w:r>
            <w:r w:rsidR="00DE0AB2" w:rsidRPr="00C00F9A">
              <w:rPr>
                <w:rFonts w:cstheme="minorHAnsi"/>
                <w:color w:val="000000"/>
              </w:rPr>
              <w:t>CMAT</w:t>
            </w:r>
            <w:r w:rsidRPr="00C00F9A">
              <w:rPr>
                <w:rFonts w:cstheme="minorHAnsi"/>
                <w:color w:val="000000"/>
              </w:rPr>
              <w:t xml:space="preserve">, and HQ users should modify the language that appears in the rows and the column headers to reflect the needs of their organization. </w:t>
            </w:r>
          </w:p>
        </w:tc>
      </w:tr>
    </w:tbl>
    <w:p w14:paraId="58753983" w14:textId="77777777" w:rsidR="00C5663C" w:rsidRPr="00C00F9A" w:rsidRDefault="00C5663C">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rPr>
      </w:pPr>
    </w:p>
    <w:p w14:paraId="58753984" w14:textId="77777777" w:rsidR="00C5663C" w:rsidRPr="00C00F9A" w:rsidRDefault="00C5663C">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color w:val="000000"/>
        </w:rPr>
      </w:pPr>
    </w:p>
    <w:p w14:paraId="58753985" w14:textId="77777777" w:rsidR="00C5663C" w:rsidRPr="00C00F9A" w:rsidRDefault="00C5663C">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58"/>
        <w:rPr>
          <w:rFonts w:cstheme="minorHAnsi"/>
          <w:b/>
          <w:color w:val="000000"/>
        </w:rPr>
        <w:sectPr w:rsidR="00C5663C" w:rsidRPr="00C00F9A" w:rsidSect="001B07BC">
          <w:endnotePr>
            <w:numFmt w:val="decimal"/>
          </w:endnotePr>
          <w:pgSz w:w="12240" w:h="15840"/>
          <w:pgMar w:top="1440" w:right="1440" w:bottom="1440" w:left="1440" w:header="720" w:footer="720" w:gutter="0"/>
          <w:pgNumType w:chapStyle="8"/>
          <w:cols w:space="720"/>
          <w:noEndnote/>
        </w:sectPr>
      </w:pPr>
    </w:p>
    <w:p w14:paraId="58753986" w14:textId="77777777" w:rsidR="0079408C" w:rsidRPr="00C00F9A" w:rsidRDefault="0079408C" w:rsidP="00CE78A4">
      <w:pPr>
        <w:numPr>
          <w:ilvl w:val="12"/>
          <w:numId w:val="0"/>
        </w:numPr>
        <w:spacing w:after="0" w:line="240" w:lineRule="auto"/>
        <w:jc w:val="center"/>
        <w:rPr>
          <w:rFonts w:cstheme="minorHAnsi"/>
          <w:b/>
        </w:rPr>
      </w:pPr>
      <w:bookmarkStart w:id="178" w:name="Appendix_A1"/>
      <w:bookmarkEnd w:id="178"/>
      <w:r w:rsidRPr="00C00F9A">
        <w:rPr>
          <w:rFonts w:cstheme="minorHAnsi"/>
          <w:b/>
        </w:rPr>
        <w:lastRenderedPageBreak/>
        <w:t>APPENDIX A</w:t>
      </w:r>
    </w:p>
    <w:p w14:paraId="58753987" w14:textId="77777777" w:rsidR="0079408C" w:rsidRPr="00C00F9A" w:rsidRDefault="0079408C" w:rsidP="00CE78A4">
      <w:pPr>
        <w:spacing w:after="0" w:line="240" w:lineRule="auto"/>
        <w:jc w:val="center"/>
        <w:rPr>
          <w:rFonts w:cstheme="minorHAnsi"/>
          <w:b/>
        </w:rPr>
      </w:pPr>
      <w:r w:rsidRPr="00C00F9A">
        <w:rPr>
          <w:rFonts w:cstheme="minorHAnsi"/>
          <w:b/>
        </w:rPr>
        <w:t xml:space="preserve">Task Chart for Implementing the </w:t>
      </w:r>
      <w:r w:rsidR="00D374CE" w:rsidRPr="00C00F9A">
        <w:rPr>
          <w:rFonts w:cstheme="minorHAnsi"/>
          <w:b/>
        </w:rPr>
        <w:t xml:space="preserve">Bloodborne Pathogen Exposure Control Plan </w:t>
      </w:r>
      <w:r w:rsidRPr="00C00F9A">
        <w:rPr>
          <w:rFonts w:cstheme="minorHAnsi"/>
          <w:b/>
        </w:rPr>
        <w:t>Chapter</w:t>
      </w:r>
    </w:p>
    <w:p w14:paraId="58753988" w14:textId="77777777" w:rsidR="00C5663C" w:rsidRPr="00C00F9A" w:rsidRDefault="00C5663C" w:rsidP="00CE78A4">
      <w:pPr>
        <w:spacing w:after="0" w:line="240" w:lineRule="auto"/>
        <w:rPr>
          <w:rFonts w:cstheme="minorHAnsi"/>
          <w:b/>
        </w:rPr>
      </w:pPr>
    </w:p>
    <w:p w14:paraId="58753989" w14:textId="77777777" w:rsidR="00C5663C" w:rsidRPr="00C00F9A" w:rsidRDefault="00C5663C" w:rsidP="00CE78A4">
      <w:pPr>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hanging="810"/>
        <w:rPr>
          <w:rFonts w:cstheme="minorHAnsi"/>
          <w:b/>
        </w:rPr>
      </w:pPr>
      <w:r w:rsidRPr="00C00F9A">
        <w:rPr>
          <w:rFonts w:cstheme="minorHAnsi"/>
          <w:b/>
        </w:rPr>
        <w:t>This table has been customized for:</w:t>
      </w:r>
      <w:r w:rsidRPr="00C00F9A">
        <w:rPr>
          <w:rFonts w:cstheme="minorHAnsi"/>
        </w:rPr>
        <w:t xml:space="preserve"> </w:t>
      </w:r>
      <w:r w:rsidRPr="00C00F9A">
        <w:rPr>
          <w:rFonts w:cstheme="minorHAnsi"/>
          <w:highlight w:val="yellow"/>
          <w:u w:val="single"/>
        </w:rPr>
        <w:t xml:space="preserve">EPA Organization </w:t>
      </w:r>
      <w:r w:rsidRPr="00C00F9A">
        <w:rPr>
          <w:rFonts w:cstheme="minorHAnsi"/>
          <w:b/>
        </w:rPr>
        <w:t>.</w:t>
      </w:r>
    </w:p>
    <w:p w14:paraId="5875398A" w14:textId="77777777" w:rsidR="00C5663C" w:rsidRPr="00C00F9A" w:rsidRDefault="00C5663C" w:rsidP="00CE78A4">
      <w:pPr>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hanging="810"/>
        <w:rPr>
          <w:rFonts w:cstheme="minorHAnsi"/>
          <w:b/>
        </w:rPr>
      </w:pPr>
      <w:r w:rsidRPr="00C00F9A">
        <w:rPr>
          <w:rFonts w:cstheme="minorHAnsi"/>
          <w:b/>
        </w:rPr>
        <w:t xml:space="preserve">Last updated on: </w:t>
      </w:r>
      <w:r w:rsidRPr="00C00F9A">
        <w:rPr>
          <w:rFonts w:cstheme="minorHAnsi"/>
          <w:highlight w:val="yellow"/>
          <w:u w:val="single"/>
        </w:rPr>
        <w:t>Month Day</w:t>
      </w:r>
      <w:r w:rsidRPr="00C00F9A">
        <w:rPr>
          <w:rFonts w:cstheme="minorHAnsi"/>
        </w:rPr>
        <w:t xml:space="preserve">, </w:t>
      </w:r>
      <w:r w:rsidRPr="00C00F9A">
        <w:rPr>
          <w:rFonts w:cstheme="minorHAnsi"/>
          <w:highlight w:val="yellow"/>
          <w:u w:val="single"/>
        </w:rPr>
        <w:t>Year</w:t>
      </w:r>
      <w:r w:rsidRPr="00C00F9A">
        <w:rPr>
          <w:rFonts w:cstheme="minorHAnsi"/>
          <w:b/>
          <w:highlight w:val="yellow"/>
          <w:u w:val="single"/>
        </w:rPr>
        <w:t xml:space="preserve"> </w:t>
      </w:r>
      <w:r w:rsidRPr="00C00F9A">
        <w:rPr>
          <w:rFonts w:cstheme="minorHAnsi"/>
          <w:b/>
        </w:rPr>
        <w:t>.</w:t>
      </w:r>
    </w:p>
    <w:p w14:paraId="5875398B" w14:textId="77777777" w:rsidR="00C5663C" w:rsidRPr="00C00F9A" w:rsidRDefault="00C5663C" w:rsidP="00CE78A4">
      <w:pPr>
        <w:numPr>
          <w:ilvl w:val="12"/>
          <w:numId w:val="0"/>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hanging="810"/>
        <w:rPr>
          <w:rFonts w:cstheme="minorHAnsi"/>
          <w:b/>
        </w:rPr>
      </w:pPr>
      <w:r w:rsidRPr="00C00F9A">
        <w:rPr>
          <w:rFonts w:cstheme="minorHAnsi"/>
          <w:b/>
        </w:rPr>
        <w:t xml:space="preserve">Updated by: </w:t>
      </w:r>
      <w:r w:rsidRPr="00C00F9A">
        <w:rPr>
          <w:rFonts w:cstheme="minorHAnsi"/>
          <w:b/>
          <w:highlight w:val="yellow"/>
        </w:rPr>
        <w:t>_______________________</w:t>
      </w:r>
      <w:r w:rsidRPr="00C00F9A">
        <w:rPr>
          <w:rFonts w:cstheme="minorHAnsi"/>
          <w:b/>
        </w:rPr>
        <w:t>.</w:t>
      </w:r>
    </w:p>
    <w:p w14:paraId="5875398C" w14:textId="77777777" w:rsidR="00C5663C" w:rsidRPr="00C00F9A" w:rsidRDefault="00C5663C" w:rsidP="00CE78A4">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cstheme="minorHAnsi"/>
          <w:color w:val="000000"/>
          <w:sz w:val="20"/>
        </w:rPr>
      </w:pPr>
    </w:p>
    <w:tbl>
      <w:tblPr>
        <w:tblW w:w="14424" w:type="dxa"/>
        <w:tblInd w:w="-8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4" w:type="dxa"/>
          <w:right w:w="24" w:type="dxa"/>
        </w:tblCellMar>
        <w:tblLook w:val="0000" w:firstRow="0" w:lastRow="0" w:firstColumn="0" w:lastColumn="0" w:noHBand="0" w:noVBand="0"/>
      </w:tblPr>
      <w:tblGrid>
        <w:gridCol w:w="1278"/>
        <w:gridCol w:w="5670"/>
        <w:gridCol w:w="810"/>
        <w:gridCol w:w="900"/>
        <w:gridCol w:w="1226"/>
        <w:gridCol w:w="1474"/>
        <w:gridCol w:w="720"/>
        <w:gridCol w:w="900"/>
        <w:gridCol w:w="810"/>
        <w:gridCol w:w="630"/>
        <w:gridCol w:w="6"/>
      </w:tblGrid>
      <w:tr w:rsidR="00C5663C" w:rsidRPr="00C00F9A" w14:paraId="58753991" w14:textId="77777777" w:rsidTr="1C45F511">
        <w:trPr>
          <w:gridAfter w:val="1"/>
          <w:wAfter w:w="6" w:type="dxa"/>
          <w:cantSplit/>
          <w:tblHeader/>
        </w:trPr>
        <w:tc>
          <w:tcPr>
            <w:tcW w:w="1278" w:type="dxa"/>
            <w:vMerge w:val="restart"/>
            <w:tcBorders>
              <w:right w:val="nil"/>
            </w:tcBorders>
            <w:vAlign w:val="bottom"/>
          </w:tcPr>
          <w:p w14:paraId="5875398D" w14:textId="77777777" w:rsidR="00C5663C" w:rsidRPr="00C00F9A" w:rsidRDefault="00C5663C" w:rsidP="00CE78A4">
            <w:pPr>
              <w:tabs>
                <w:tab w:val="left" w:pos="-720"/>
                <w:tab w:val="left" w:pos="-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b/>
                <w:bCs/>
                <w:sz w:val="18"/>
                <w:szCs w:val="18"/>
              </w:rPr>
            </w:pPr>
            <w:r w:rsidRPr="00C00F9A">
              <w:rPr>
                <w:rFonts w:cstheme="minorHAnsi"/>
                <w:b/>
                <w:bCs/>
                <w:sz w:val="18"/>
                <w:szCs w:val="18"/>
              </w:rPr>
              <w:t>TASKS</w:t>
            </w:r>
          </w:p>
          <w:p w14:paraId="5875398E" w14:textId="77777777" w:rsidR="00C5663C" w:rsidRPr="00C00F9A" w:rsidRDefault="00625C19" w:rsidP="00CE78A4">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sz w:val="18"/>
                <w:szCs w:val="18"/>
              </w:rPr>
            </w:pPr>
            <w:r w:rsidRPr="00C00F9A">
              <w:rPr>
                <w:rFonts w:cstheme="minorHAnsi"/>
                <w:b/>
                <w:bCs/>
                <w:sz w:val="18"/>
                <w:szCs w:val="18"/>
              </w:rPr>
              <w:t xml:space="preserve">     </w:t>
            </w:r>
            <w:r w:rsidR="00C5663C" w:rsidRPr="00C00F9A">
              <w:rPr>
                <w:rFonts w:ascii="Arial" w:hAnsi="Arial" w:cs="Arial"/>
                <w:b/>
                <w:bCs/>
                <w:sz w:val="18"/>
                <w:szCs w:val="18"/>
              </w:rPr>
              <w:t>▼</w:t>
            </w:r>
          </w:p>
        </w:tc>
        <w:tc>
          <w:tcPr>
            <w:tcW w:w="5670" w:type="dxa"/>
            <w:tcBorders>
              <w:left w:val="nil"/>
              <w:bottom w:val="nil"/>
            </w:tcBorders>
          </w:tcPr>
          <w:p w14:paraId="5875398F" w14:textId="77777777" w:rsidR="00C5663C" w:rsidRPr="00C00F9A" w:rsidRDefault="00C5663C" w:rsidP="00CE78A4">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sz w:val="18"/>
                <w:szCs w:val="18"/>
              </w:rPr>
            </w:pPr>
          </w:p>
        </w:tc>
        <w:tc>
          <w:tcPr>
            <w:tcW w:w="7470" w:type="dxa"/>
            <w:gridSpan w:val="8"/>
            <w:tcBorders>
              <w:right w:val="single" w:sz="8" w:space="0" w:color="000000" w:themeColor="text1"/>
            </w:tcBorders>
          </w:tcPr>
          <w:p w14:paraId="58753990" w14:textId="77777777" w:rsidR="00C5663C" w:rsidRPr="00C00F9A" w:rsidRDefault="00C5663C" w:rsidP="00CE78A4">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cstheme="minorHAnsi"/>
                <w:color w:val="000000"/>
                <w:sz w:val="18"/>
                <w:szCs w:val="18"/>
              </w:rPr>
            </w:pPr>
            <w:r w:rsidRPr="00C00F9A">
              <w:rPr>
                <w:rFonts w:cstheme="minorHAnsi"/>
                <w:b/>
                <w:color w:val="000000"/>
                <w:sz w:val="18"/>
                <w:szCs w:val="18"/>
              </w:rPr>
              <w:t xml:space="preserve">Who is Responsible for Each Task or Action? </w:t>
            </w:r>
          </w:p>
        </w:tc>
      </w:tr>
      <w:tr w:rsidR="00C5663C" w:rsidRPr="00C00F9A" w14:paraId="5875399D" w14:textId="77777777" w:rsidTr="00C00F9A">
        <w:trPr>
          <w:gridAfter w:val="1"/>
          <w:wAfter w:w="6" w:type="dxa"/>
          <w:cantSplit/>
          <w:trHeight w:val="361"/>
          <w:tblHeader/>
        </w:trPr>
        <w:tc>
          <w:tcPr>
            <w:tcW w:w="1278" w:type="dxa"/>
            <w:vMerge/>
          </w:tcPr>
          <w:p w14:paraId="58753992" w14:textId="77777777" w:rsidR="00C5663C" w:rsidRPr="00C00F9A" w:rsidRDefault="00C5663C" w:rsidP="00CE78A4">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cstheme="minorHAnsi"/>
                <w:b/>
                <w:color w:val="000000"/>
                <w:sz w:val="18"/>
                <w:szCs w:val="18"/>
              </w:rPr>
            </w:pPr>
          </w:p>
        </w:tc>
        <w:tc>
          <w:tcPr>
            <w:tcW w:w="5670" w:type="dxa"/>
            <w:tcBorders>
              <w:top w:val="nil"/>
              <w:left w:val="nil"/>
              <w:bottom w:val="nil"/>
            </w:tcBorders>
            <w:vAlign w:val="center"/>
          </w:tcPr>
          <w:p w14:paraId="58753993" w14:textId="77777777" w:rsidR="00C5663C" w:rsidRPr="00C00F9A" w:rsidRDefault="00C5663C" w:rsidP="00CE78A4">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right="156"/>
              <w:jc w:val="right"/>
              <w:rPr>
                <w:rFonts w:cstheme="minorHAnsi"/>
                <w:b/>
                <w:color w:val="000000"/>
                <w:sz w:val="18"/>
                <w:szCs w:val="18"/>
              </w:rPr>
            </w:pPr>
            <w:r w:rsidRPr="00C00F9A">
              <w:rPr>
                <w:rFonts w:cstheme="minorHAnsi"/>
                <w:b/>
                <w:color w:val="000000"/>
                <w:sz w:val="18"/>
                <w:szCs w:val="18"/>
              </w:rPr>
              <w:t xml:space="preserve">ROLES </w:t>
            </w:r>
            <w:r w:rsidRPr="00C00F9A">
              <w:rPr>
                <w:rFonts w:ascii="Arial" w:hAnsi="Arial" w:cs="Arial"/>
                <w:b/>
                <w:color w:val="000000"/>
                <w:sz w:val="18"/>
                <w:szCs w:val="18"/>
              </w:rPr>
              <w:t>►</w:t>
            </w:r>
          </w:p>
        </w:tc>
        <w:tc>
          <w:tcPr>
            <w:tcW w:w="810" w:type="dxa"/>
            <w:vAlign w:val="center"/>
          </w:tcPr>
          <w:p w14:paraId="58753994" w14:textId="77777777" w:rsidR="00C5663C" w:rsidRPr="00C00F9A" w:rsidRDefault="00C5663C" w:rsidP="00CE78A4">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cstheme="minorHAnsi"/>
                <w:b/>
                <w:color w:val="000000"/>
                <w:sz w:val="18"/>
                <w:szCs w:val="18"/>
              </w:rPr>
            </w:pPr>
            <w:r w:rsidRPr="00C00F9A">
              <w:rPr>
                <w:rFonts w:cstheme="minorHAnsi"/>
                <w:b/>
                <w:color w:val="000000"/>
                <w:sz w:val="18"/>
                <w:szCs w:val="18"/>
              </w:rPr>
              <w:t>Removal Manager</w:t>
            </w:r>
          </w:p>
        </w:tc>
        <w:tc>
          <w:tcPr>
            <w:tcW w:w="900" w:type="dxa"/>
            <w:vAlign w:val="center"/>
          </w:tcPr>
          <w:p w14:paraId="58753995" w14:textId="77777777" w:rsidR="00C5663C" w:rsidRPr="00C00F9A" w:rsidRDefault="00C5663C" w:rsidP="00CE78A4">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cstheme="minorHAnsi"/>
                <w:b/>
                <w:color w:val="000000"/>
                <w:sz w:val="18"/>
                <w:szCs w:val="18"/>
              </w:rPr>
            </w:pPr>
            <w:r w:rsidRPr="00C00F9A">
              <w:rPr>
                <w:rFonts w:cstheme="minorHAnsi"/>
                <w:b/>
                <w:color w:val="000000"/>
                <w:sz w:val="18"/>
                <w:szCs w:val="18"/>
              </w:rPr>
              <w:t>SHEMP Manager</w:t>
            </w:r>
          </w:p>
        </w:tc>
        <w:tc>
          <w:tcPr>
            <w:tcW w:w="1226" w:type="dxa"/>
            <w:vAlign w:val="center"/>
          </w:tcPr>
          <w:p w14:paraId="58753996" w14:textId="77777777" w:rsidR="00C5663C" w:rsidRPr="00C00F9A" w:rsidRDefault="00C5663C" w:rsidP="00CE78A4">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cstheme="minorHAnsi"/>
                <w:b/>
                <w:color w:val="000000"/>
                <w:sz w:val="18"/>
                <w:szCs w:val="18"/>
              </w:rPr>
            </w:pPr>
            <w:r w:rsidRPr="00C00F9A">
              <w:rPr>
                <w:rFonts w:cstheme="minorHAnsi"/>
                <w:b/>
                <w:color w:val="000000"/>
                <w:sz w:val="18"/>
                <w:szCs w:val="18"/>
              </w:rPr>
              <w:t>Health and Safety Program Contact</w:t>
            </w:r>
          </w:p>
        </w:tc>
        <w:tc>
          <w:tcPr>
            <w:tcW w:w="1474" w:type="dxa"/>
            <w:vAlign w:val="center"/>
          </w:tcPr>
          <w:p w14:paraId="58753997" w14:textId="77777777" w:rsidR="00C5663C" w:rsidRPr="00C00F9A" w:rsidRDefault="003100C0" w:rsidP="001B07BC">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cstheme="minorHAnsi"/>
                <w:b/>
                <w:color w:val="000000"/>
                <w:sz w:val="18"/>
                <w:szCs w:val="18"/>
              </w:rPr>
            </w:pPr>
            <w:r w:rsidRPr="00C00F9A">
              <w:rPr>
                <w:rFonts w:cstheme="minorHAnsi"/>
                <w:b/>
                <w:sz w:val="18"/>
              </w:rPr>
              <w:t>Emergency Responders</w:t>
            </w:r>
            <w:r w:rsidR="001B07BC" w:rsidRPr="00C00F9A">
              <w:rPr>
                <w:rFonts w:cstheme="minorHAnsi"/>
                <w:b/>
                <w:sz w:val="18"/>
              </w:rPr>
              <w:t>*</w:t>
            </w:r>
          </w:p>
        </w:tc>
        <w:tc>
          <w:tcPr>
            <w:tcW w:w="720" w:type="dxa"/>
            <w:vAlign w:val="center"/>
          </w:tcPr>
          <w:p w14:paraId="58753998" w14:textId="77777777" w:rsidR="00C5663C" w:rsidRPr="00C00F9A" w:rsidRDefault="00C5663C" w:rsidP="00CE78A4">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cstheme="minorHAnsi"/>
                <w:b/>
                <w:color w:val="000000"/>
                <w:sz w:val="18"/>
                <w:szCs w:val="18"/>
              </w:rPr>
            </w:pPr>
            <w:r w:rsidRPr="00C00F9A">
              <w:rPr>
                <w:rFonts w:cstheme="minorHAnsi"/>
                <w:b/>
                <w:color w:val="000000"/>
                <w:sz w:val="18"/>
                <w:szCs w:val="18"/>
              </w:rPr>
              <w:t>Super-</w:t>
            </w:r>
          </w:p>
          <w:p w14:paraId="58753999" w14:textId="77777777" w:rsidR="00C5663C" w:rsidRPr="00C00F9A" w:rsidRDefault="00C5663C" w:rsidP="00CE78A4">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cstheme="minorHAnsi"/>
                <w:b/>
                <w:color w:val="000000"/>
                <w:sz w:val="18"/>
                <w:szCs w:val="18"/>
              </w:rPr>
            </w:pPr>
            <w:r w:rsidRPr="00C00F9A">
              <w:rPr>
                <w:rFonts w:cstheme="minorHAnsi"/>
                <w:b/>
                <w:color w:val="000000"/>
                <w:sz w:val="18"/>
                <w:szCs w:val="18"/>
              </w:rPr>
              <w:t>visors</w:t>
            </w:r>
          </w:p>
        </w:tc>
        <w:tc>
          <w:tcPr>
            <w:tcW w:w="900" w:type="dxa"/>
            <w:vAlign w:val="center"/>
          </w:tcPr>
          <w:p w14:paraId="5875399A" w14:textId="77777777" w:rsidR="00C5663C" w:rsidRPr="00C00F9A" w:rsidRDefault="00C5663C" w:rsidP="00CE78A4">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cstheme="minorHAnsi"/>
                <w:b/>
                <w:color w:val="000000"/>
                <w:sz w:val="18"/>
                <w:szCs w:val="18"/>
              </w:rPr>
            </w:pPr>
            <w:r w:rsidRPr="00C00F9A">
              <w:rPr>
                <w:rFonts w:cstheme="minorHAnsi"/>
                <w:b/>
                <w:color w:val="000000"/>
                <w:sz w:val="18"/>
                <w:szCs w:val="18"/>
              </w:rPr>
              <w:t>Healthcare Provider</w:t>
            </w:r>
          </w:p>
        </w:tc>
        <w:tc>
          <w:tcPr>
            <w:tcW w:w="810" w:type="dxa"/>
            <w:vAlign w:val="center"/>
          </w:tcPr>
          <w:p w14:paraId="5875399B" w14:textId="77777777" w:rsidR="00C5663C" w:rsidRPr="00C00F9A" w:rsidRDefault="00C5663C" w:rsidP="00CE78A4">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cstheme="minorHAnsi"/>
                <w:b/>
                <w:color w:val="000000"/>
                <w:sz w:val="18"/>
                <w:szCs w:val="18"/>
              </w:rPr>
            </w:pPr>
            <w:r w:rsidRPr="00C00F9A">
              <w:rPr>
                <w:rFonts w:cstheme="minorHAnsi"/>
                <w:b/>
                <w:color w:val="000000"/>
                <w:sz w:val="18"/>
                <w:szCs w:val="18"/>
              </w:rPr>
              <w:t>Equip. Manager</w:t>
            </w:r>
          </w:p>
        </w:tc>
        <w:tc>
          <w:tcPr>
            <w:tcW w:w="630" w:type="dxa"/>
            <w:tcBorders>
              <w:right w:val="single" w:sz="8" w:space="0" w:color="000000" w:themeColor="text1"/>
            </w:tcBorders>
            <w:vAlign w:val="center"/>
          </w:tcPr>
          <w:p w14:paraId="5875399C" w14:textId="13D2FE54" w:rsidR="00C5663C" w:rsidRPr="00C00F9A" w:rsidRDefault="5E7F2F76" w:rsidP="7EF8646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cstheme="minorHAnsi"/>
                <w:b/>
                <w:bCs/>
                <w:color w:val="000000"/>
                <w:sz w:val="18"/>
                <w:szCs w:val="18"/>
              </w:rPr>
            </w:pPr>
            <w:r w:rsidRPr="00C00F9A">
              <w:rPr>
                <w:rFonts w:cstheme="minorHAnsi"/>
                <w:b/>
                <w:bCs/>
                <w:color w:val="000000" w:themeColor="text1"/>
                <w:sz w:val="18"/>
                <w:szCs w:val="18"/>
              </w:rPr>
              <w:t>MOHB</w:t>
            </w:r>
          </w:p>
        </w:tc>
      </w:tr>
      <w:tr w:rsidR="001B07BC" w:rsidRPr="00C00F9A" w14:paraId="587539A1" w14:textId="77777777" w:rsidTr="1C45F511">
        <w:trPr>
          <w:gridAfter w:val="1"/>
          <w:wAfter w:w="6" w:type="dxa"/>
          <w:cantSplit/>
          <w:tblHeader/>
        </w:trPr>
        <w:tc>
          <w:tcPr>
            <w:tcW w:w="1278" w:type="dxa"/>
            <w:vMerge/>
          </w:tcPr>
          <w:p w14:paraId="5875399E" w14:textId="77777777" w:rsidR="001B07BC" w:rsidRPr="00C00F9A" w:rsidRDefault="001B07BC" w:rsidP="00CE78A4">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cstheme="minorHAnsi"/>
                <w:b/>
                <w:color w:val="000000"/>
                <w:sz w:val="18"/>
                <w:szCs w:val="18"/>
              </w:rPr>
            </w:pPr>
          </w:p>
        </w:tc>
        <w:tc>
          <w:tcPr>
            <w:tcW w:w="5670" w:type="dxa"/>
            <w:tcBorders>
              <w:top w:val="nil"/>
              <w:left w:val="nil"/>
            </w:tcBorders>
          </w:tcPr>
          <w:p w14:paraId="5875399F" w14:textId="77777777" w:rsidR="001B07BC" w:rsidRPr="00C00F9A" w:rsidRDefault="001B07BC" w:rsidP="00CE78A4">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right="156"/>
              <w:jc w:val="right"/>
              <w:rPr>
                <w:rFonts w:cstheme="minorHAnsi"/>
                <w:b/>
                <w:color w:val="000000"/>
                <w:sz w:val="18"/>
                <w:szCs w:val="18"/>
              </w:rPr>
            </w:pPr>
            <w:r w:rsidRPr="00C00F9A">
              <w:rPr>
                <w:rFonts w:cstheme="minorHAnsi"/>
                <w:b/>
                <w:color w:val="000000"/>
                <w:sz w:val="18"/>
                <w:szCs w:val="18"/>
              </w:rPr>
              <w:t xml:space="preserve">Name of person in role </w:t>
            </w:r>
            <w:r w:rsidRPr="00C00F9A">
              <w:rPr>
                <w:rFonts w:ascii="Arial" w:hAnsi="Arial" w:cs="Arial"/>
                <w:b/>
                <w:color w:val="000000"/>
                <w:sz w:val="18"/>
                <w:szCs w:val="18"/>
              </w:rPr>
              <w:t>►</w:t>
            </w:r>
          </w:p>
        </w:tc>
        <w:tc>
          <w:tcPr>
            <w:tcW w:w="7470" w:type="dxa"/>
            <w:gridSpan w:val="8"/>
            <w:tcBorders>
              <w:right w:val="single" w:sz="8" w:space="0" w:color="000000" w:themeColor="text1"/>
            </w:tcBorders>
            <w:vAlign w:val="center"/>
          </w:tcPr>
          <w:p w14:paraId="587539A0" w14:textId="5B38613E" w:rsidR="001B07BC" w:rsidRPr="00C00F9A" w:rsidRDefault="001B07BC" w:rsidP="00CE78A4">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cstheme="minorHAnsi"/>
                <w:color w:val="000000"/>
                <w:sz w:val="18"/>
                <w:szCs w:val="18"/>
              </w:rPr>
            </w:pPr>
            <w:r w:rsidRPr="00C00F9A">
              <w:rPr>
                <w:rFonts w:cstheme="minorHAnsi"/>
                <w:color w:val="000000"/>
                <w:sz w:val="18"/>
                <w:szCs w:val="18"/>
              </w:rPr>
              <w:t xml:space="preserve">See </w:t>
            </w:r>
            <w:hyperlink r:id="rId61" w:history="1">
              <w:r w:rsidRPr="00C00F9A">
                <w:rPr>
                  <w:rStyle w:val="Hyperlink"/>
                  <w:rFonts w:cstheme="minorHAnsi"/>
                  <w:sz w:val="18"/>
                  <w:szCs w:val="18"/>
                </w:rPr>
                <w:t>Appendix A-2</w:t>
              </w:r>
            </w:hyperlink>
            <w:r w:rsidRPr="00C00F9A">
              <w:rPr>
                <w:rFonts w:cstheme="minorHAnsi"/>
                <w:sz w:val="18"/>
                <w:szCs w:val="18"/>
              </w:rPr>
              <w:t xml:space="preserve"> in the Introduction chapter for the names of personnel that fill these roles.</w:t>
            </w:r>
          </w:p>
        </w:tc>
      </w:tr>
      <w:tr w:rsidR="00C5663C" w:rsidRPr="00C00F9A" w14:paraId="587539A3" w14:textId="77777777" w:rsidTr="1C45F511">
        <w:tblPrEx>
          <w:tblBorders>
            <w:bottom w:val="double" w:sz="4" w:space="0" w:color="auto"/>
          </w:tblBorders>
        </w:tblPrEx>
        <w:trPr>
          <w:gridAfter w:val="1"/>
          <w:wAfter w:w="6" w:type="dxa"/>
          <w:cantSplit/>
        </w:trPr>
        <w:tc>
          <w:tcPr>
            <w:tcW w:w="14418" w:type="dxa"/>
            <w:gridSpan w:val="10"/>
            <w:tcBorders>
              <w:bottom w:val="double" w:sz="4" w:space="0" w:color="auto"/>
              <w:right w:val="single" w:sz="8" w:space="0" w:color="000000" w:themeColor="text1"/>
            </w:tcBorders>
            <w:shd w:val="clear" w:color="auto" w:fill="FFFFFF" w:themeFill="background1"/>
          </w:tcPr>
          <w:p w14:paraId="587539A2" w14:textId="77777777" w:rsidR="00C5663C" w:rsidRPr="00C00F9A" w:rsidRDefault="00C5663C" w:rsidP="00CE78A4">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cstheme="minorHAnsi"/>
                <w:color w:val="000000"/>
                <w:sz w:val="18"/>
              </w:rPr>
            </w:pPr>
            <w:r w:rsidRPr="00C00F9A">
              <w:rPr>
                <w:rFonts w:cstheme="minorHAnsi"/>
                <w:b/>
                <w:color w:val="000000"/>
                <w:sz w:val="18"/>
              </w:rPr>
              <w:t>General Tasks</w:t>
            </w:r>
          </w:p>
        </w:tc>
      </w:tr>
      <w:tr w:rsidR="00C5663C" w:rsidRPr="00CE78A4" w14:paraId="587539AD" w14:textId="77777777" w:rsidTr="00C00F9A">
        <w:trPr>
          <w:cantSplit/>
        </w:trPr>
        <w:tc>
          <w:tcPr>
            <w:tcW w:w="6948" w:type="dxa"/>
            <w:gridSpan w:val="2"/>
          </w:tcPr>
          <w:p w14:paraId="587539A4" w14:textId="1C511253" w:rsidR="00C5663C" w:rsidRPr="00C00F9A" w:rsidRDefault="00C5663C" w:rsidP="00CE78A4">
            <w:pPr>
              <w:pStyle w:val="ListBullet"/>
              <w:numPr>
                <w:ilvl w:val="0"/>
                <w:numId w:val="6"/>
              </w:numPr>
              <w:spacing w:after="0" w:line="240" w:lineRule="auto"/>
              <w:rPr>
                <w:rFonts w:cstheme="minorHAnsi"/>
              </w:rPr>
            </w:pPr>
            <w:r w:rsidRPr="00C00F9A">
              <w:rPr>
                <w:rFonts w:cstheme="minorHAnsi"/>
                <w:sz w:val="18"/>
                <w:szCs w:val="18"/>
              </w:rPr>
              <w:t xml:space="preserve">Ensure that the procedures outlined in this chapter are being followed by all responsible parties. Support any bloodborne-pathogen-related initiatives that the SHEMP Manager establishes. Authorize the use of funds and human resources to support the </w:t>
            </w:r>
            <w:r w:rsidR="00D43C3D" w:rsidRPr="00C00F9A">
              <w:rPr>
                <w:rFonts w:cstheme="minorHAnsi"/>
                <w:sz w:val="18"/>
                <w:szCs w:val="18"/>
              </w:rPr>
              <w:t xml:space="preserve">organization’s </w:t>
            </w:r>
            <w:r w:rsidRPr="00C00F9A">
              <w:rPr>
                <w:rFonts w:cstheme="minorHAnsi"/>
                <w:sz w:val="18"/>
                <w:szCs w:val="18"/>
              </w:rPr>
              <w:t xml:space="preserve">Bloodborne Pathogen Exposure Control Plan. </w:t>
            </w:r>
          </w:p>
        </w:tc>
        <w:tc>
          <w:tcPr>
            <w:tcW w:w="810" w:type="dxa"/>
            <w:vAlign w:val="center"/>
          </w:tcPr>
          <w:p w14:paraId="587539A5" w14:textId="77777777" w:rsidR="00C5663C" w:rsidRPr="00CE78A4" w:rsidRDefault="00305DAA" w:rsidP="00305DAA">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900" w:type="dxa"/>
            <w:vAlign w:val="center"/>
          </w:tcPr>
          <w:p w14:paraId="587539A6" w14:textId="77777777" w:rsidR="00C5663C" w:rsidRPr="00CE78A4" w:rsidRDefault="00C5663C" w:rsidP="00305DAA">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1226" w:type="dxa"/>
            <w:vAlign w:val="center"/>
          </w:tcPr>
          <w:p w14:paraId="587539A7" w14:textId="77777777" w:rsidR="00C5663C" w:rsidRPr="00CE78A4" w:rsidRDefault="00C5663C" w:rsidP="00305DAA">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1474" w:type="dxa"/>
            <w:vAlign w:val="center"/>
          </w:tcPr>
          <w:p w14:paraId="587539A8" w14:textId="77777777" w:rsidR="00C5663C" w:rsidRPr="00CE78A4" w:rsidRDefault="00C5663C" w:rsidP="00305DAA">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720" w:type="dxa"/>
            <w:vAlign w:val="center"/>
          </w:tcPr>
          <w:p w14:paraId="587539A9" w14:textId="77777777" w:rsidR="00C5663C" w:rsidRPr="00CE78A4" w:rsidRDefault="00C5663C" w:rsidP="00305DAA">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900" w:type="dxa"/>
            <w:vAlign w:val="center"/>
          </w:tcPr>
          <w:p w14:paraId="587539AA" w14:textId="77777777" w:rsidR="00C5663C" w:rsidRPr="00CE78A4" w:rsidRDefault="00C5663C" w:rsidP="00305DAA">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810" w:type="dxa"/>
            <w:vAlign w:val="center"/>
          </w:tcPr>
          <w:p w14:paraId="587539AB" w14:textId="77777777" w:rsidR="00C5663C" w:rsidRPr="00CE78A4" w:rsidRDefault="00C5663C" w:rsidP="00305DAA">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636" w:type="dxa"/>
            <w:gridSpan w:val="2"/>
            <w:tcBorders>
              <w:right w:val="single" w:sz="8" w:space="0" w:color="000000" w:themeColor="text1"/>
            </w:tcBorders>
            <w:vAlign w:val="center"/>
          </w:tcPr>
          <w:p w14:paraId="587539AC" w14:textId="77777777" w:rsidR="00C5663C" w:rsidRPr="00CE78A4" w:rsidRDefault="00C5663C" w:rsidP="00305DAA">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r>
      <w:tr w:rsidR="00C5663C" w:rsidRPr="00CE78A4" w14:paraId="587539B7" w14:textId="77777777" w:rsidTr="00C00F9A">
        <w:trPr>
          <w:cantSplit/>
        </w:trPr>
        <w:tc>
          <w:tcPr>
            <w:tcW w:w="6948" w:type="dxa"/>
            <w:gridSpan w:val="2"/>
          </w:tcPr>
          <w:p w14:paraId="587539AE" w14:textId="7F6F4018" w:rsidR="00C5663C" w:rsidRPr="00C00F9A" w:rsidRDefault="00C5663C" w:rsidP="00CE78A4">
            <w:pPr>
              <w:pStyle w:val="ListBullet"/>
              <w:numPr>
                <w:ilvl w:val="0"/>
                <w:numId w:val="6"/>
              </w:numPr>
              <w:spacing w:after="0" w:line="240" w:lineRule="auto"/>
              <w:rPr>
                <w:rFonts w:cstheme="minorHAnsi"/>
              </w:rPr>
            </w:pPr>
            <w:r w:rsidRPr="00C00F9A">
              <w:rPr>
                <w:rFonts w:cstheme="minorHAnsi"/>
                <w:sz w:val="18"/>
                <w:szCs w:val="18"/>
              </w:rPr>
              <w:t xml:space="preserve">Serve as the </w:t>
            </w:r>
            <w:r w:rsidR="0F3E8718" w:rsidRPr="00C00F9A">
              <w:rPr>
                <w:rFonts w:cstheme="minorHAnsi"/>
                <w:sz w:val="18"/>
                <w:szCs w:val="18"/>
              </w:rPr>
              <w:t xml:space="preserve">Agency </w:t>
            </w:r>
            <w:r w:rsidRPr="00C00F9A">
              <w:rPr>
                <w:rFonts w:cstheme="minorHAnsi"/>
                <w:sz w:val="18"/>
                <w:szCs w:val="18"/>
              </w:rPr>
              <w:t>technical expert (or establish a link to a technical expert) on the subject of bloodborne pathogens.</w:t>
            </w:r>
          </w:p>
        </w:tc>
        <w:tc>
          <w:tcPr>
            <w:tcW w:w="810" w:type="dxa"/>
            <w:vAlign w:val="center"/>
          </w:tcPr>
          <w:p w14:paraId="587539AF" w14:textId="77777777" w:rsidR="00C5663C" w:rsidRPr="00CE78A4" w:rsidRDefault="00C5663C" w:rsidP="00305DAA">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900" w:type="dxa"/>
            <w:vAlign w:val="center"/>
          </w:tcPr>
          <w:p w14:paraId="587539B0" w14:textId="417B528F" w:rsidR="00C5663C" w:rsidRPr="00CE78A4" w:rsidRDefault="00C5663C" w:rsidP="7EF8646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szCs w:val="18"/>
              </w:rPr>
            </w:pPr>
          </w:p>
        </w:tc>
        <w:tc>
          <w:tcPr>
            <w:tcW w:w="1226" w:type="dxa"/>
            <w:vAlign w:val="center"/>
          </w:tcPr>
          <w:p w14:paraId="587539B1" w14:textId="77777777" w:rsidR="00C5663C" w:rsidRPr="00CE78A4" w:rsidRDefault="00C5663C" w:rsidP="00305DAA">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1474" w:type="dxa"/>
            <w:vAlign w:val="center"/>
          </w:tcPr>
          <w:p w14:paraId="587539B2" w14:textId="77777777" w:rsidR="00C5663C" w:rsidRPr="00CE78A4" w:rsidRDefault="00C5663C" w:rsidP="00305DAA">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720" w:type="dxa"/>
            <w:vAlign w:val="center"/>
          </w:tcPr>
          <w:p w14:paraId="587539B3" w14:textId="77777777" w:rsidR="00C5663C" w:rsidRPr="00CE78A4" w:rsidRDefault="00C5663C" w:rsidP="00305DAA">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900" w:type="dxa"/>
            <w:vAlign w:val="center"/>
          </w:tcPr>
          <w:p w14:paraId="587539B4" w14:textId="77777777" w:rsidR="00C5663C" w:rsidRPr="00CE78A4" w:rsidRDefault="00C5663C" w:rsidP="00305DAA">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810" w:type="dxa"/>
            <w:vAlign w:val="center"/>
          </w:tcPr>
          <w:p w14:paraId="587539B5" w14:textId="77777777" w:rsidR="00C5663C" w:rsidRPr="00CE78A4" w:rsidRDefault="00C5663C" w:rsidP="00305DAA">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636" w:type="dxa"/>
            <w:gridSpan w:val="2"/>
            <w:tcBorders>
              <w:right w:val="single" w:sz="8" w:space="0" w:color="000000" w:themeColor="text1"/>
            </w:tcBorders>
            <w:vAlign w:val="center"/>
          </w:tcPr>
          <w:p w14:paraId="587539B6" w14:textId="77FA0080" w:rsidR="00C5663C" w:rsidRPr="00CE78A4" w:rsidRDefault="6982A1D4" w:rsidP="7EF8646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szCs w:val="18"/>
              </w:rPr>
            </w:pPr>
            <w:r w:rsidRPr="7EF86462">
              <w:rPr>
                <w:rFonts w:ascii="Times New Roman" w:hAnsi="Times New Roman" w:cs="Times New Roman"/>
                <w:sz w:val="18"/>
                <w:szCs w:val="18"/>
              </w:rPr>
              <w:t>X</w:t>
            </w:r>
          </w:p>
        </w:tc>
      </w:tr>
      <w:tr w:rsidR="00C5663C" w:rsidRPr="00CE78A4" w14:paraId="587539C1" w14:textId="77777777" w:rsidTr="00C00F9A">
        <w:trPr>
          <w:cantSplit/>
        </w:trPr>
        <w:tc>
          <w:tcPr>
            <w:tcW w:w="6948" w:type="dxa"/>
            <w:gridSpan w:val="2"/>
          </w:tcPr>
          <w:p w14:paraId="587539B8" w14:textId="1FCD06A1" w:rsidR="00C5663C" w:rsidRPr="00C00F9A" w:rsidRDefault="00C5663C" w:rsidP="17C8DBD0">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outlineLvl w:val="0"/>
              <w:rPr>
                <w:rFonts w:cstheme="minorHAnsi"/>
                <w:sz w:val="18"/>
                <w:szCs w:val="18"/>
              </w:rPr>
            </w:pPr>
            <w:r w:rsidRPr="00C00F9A">
              <w:rPr>
                <w:rFonts w:cstheme="minorHAnsi"/>
                <w:sz w:val="18"/>
                <w:szCs w:val="18"/>
              </w:rPr>
              <w:t xml:space="preserve">Serve as the </w:t>
            </w:r>
            <w:r w:rsidR="7AD9F456" w:rsidRPr="00C00F9A">
              <w:rPr>
                <w:rFonts w:cstheme="minorHAnsi"/>
                <w:sz w:val="18"/>
                <w:szCs w:val="18"/>
              </w:rPr>
              <w:t>Agency</w:t>
            </w:r>
            <w:r w:rsidRPr="00C00F9A">
              <w:rPr>
                <w:rFonts w:cstheme="minorHAnsi"/>
                <w:sz w:val="18"/>
                <w:szCs w:val="18"/>
              </w:rPr>
              <w:t xml:space="preserve">’s contact on all bloodborne-pathogen-related issues for EPA's emergency responders. (Facilitate and coordinate communication between the managers who administer the organization’s Bloodborne Pathogen Exposure Control Plan and the emergency responders who are subjected to the program.) </w:t>
            </w:r>
          </w:p>
        </w:tc>
        <w:tc>
          <w:tcPr>
            <w:tcW w:w="810" w:type="dxa"/>
            <w:vAlign w:val="center"/>
          </w:tcPr>
          <w:p w14:paraId="587539B9" w14:textId="77777777" w:rsidR="00C5663C" w:rsidRPr="00CE78A4" w:rsidRDefault="00C5663C" w:rsidP="00305DAA">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900" w:type="dxa"/>
            <w:vAlign w:val="center"/>
          </w:tcPr>
          <w:p w14:paraId="587539BA" w14:textId="77777777" w:rsidR="00C5663C" w:rsidRPr="00CE78A4" w:rsidRDefault="00C5663C" w:rsidP="00305DAA">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1226" w:type="dxa"/>
            <w:vAlign w:val="center"/>
          </w:tcPr>
          <w:p w14:paraId="587539BB" w14:textId="77777777" w:rsidR="00C5663C" w:rsidRPr="00CE78A4" w:rsidRDefault="00305DAA" w:rsidP="00305DAA">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474" w:type="dxa"/>
            <w:vAlign w:val="center"/>
          </w:tcPr>
          <w:p w14:paraId="587539BC" w14:textId="77777777" w:rsidR="00C5663C" w:rsidRPr="00CE78A4" w:rsidRDefault="00C5663C" w:rsidP="00305DAA">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720" w:type="dxa"/>
            <w:vAlign w:val="center"/>
          </w:tcPr>
          <w:p w14:paraId="587539BD" w14:textId="77777777" w:rsidR="00C5663C" w:rsidRPr="00CE78A4" w:rsidRDefault="00C5663C" w:rsidP="00305DAA">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900" w:type="dxa"/>
            <w:vAlign w:val="center"/>
          </w:tcPr>
          <w:p w14:paraId="587539BE" w14:textId="77777777" w:rsidR="00C5663C" w:rsidRPr="00CE78A4" w:rsidRDefault="00C5663C" w:rsidP="00305DAA">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810" w:type="dxa"/>
            <w:vAlign w:val="center"/>
          </w:tcPr>
          <w:p w14:paraId="587539BF" w14:textId="77777777" w:rsidR="00C5663C" w:rsidRPr="00CE78A4" w:rsidRDefault="00C5663C" w:rsidP="00305DAA">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636" w:type="dxa"/>
            <w:gridSpan w:val="2"/>
            <w:tcBorders>
              <w:right w:val="single" w:sz="8" w:space="0" w:color="000000" w:themeColor="text1"/>
            </w:tcBorders>
            <w:vAlign w:val="center"/>
          </w:tcPr>
          <w:p w14:paraId="587539C0" w14:textId="2DC308E9" w:rsidR="00C5663C" w:rsidRPr="00CE78A4" w:rsidRDefault="2C20B377" w:rsidP="7EF8646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szCs w:val="18"/>
              </w:rPr>
            </w:pPr>
            <w:r w:rsidRPr="17C8DBD0">
              <w:rPr>
                <w:rFonts w:ascii="Times New Roman" w:hAnsi="Times New Roman" w:cs="Times New Roman"/>
                <w:sz w:val="18"/>
                <w:szCs w:val="18"/>
              </w:rPr>
              <w:t>X</w:t>
            </w:r>
          </w:p>
        </w:tc>
      </w:tr>
      <w:tr w:rsidR="00C5663C" w:rsidRPr="00CE78A4" w14:paraId="587539CB" w14:textId="77777777" w:rsidTr="00C00F9A">
        <w:trPr>
          <w:cantSplit/>
        </w:trPr>
        <w:tc>
          <w:tcPr>
            <w:tcW w:w="6948" w:type="dxa"/>
            <w:gridSpan w:val="2"/>
          </w:tcPr>
          <w:p w14:paraId="587539C2" w14:textId="77777777" w:rsidR="00C5663C" w:rsidRPr="00C00F9A" w:rsidRDefault="00C5663C" w:rsidP="00CE78A4">
            <w:pPr>
              <w:pStyle w:val="ListBullet"/>
              <w:numPr>
                <w:ilvl w:val="0"/>
                <w:numId w:val="6"/>
              </w:numPr>
              <w:spacing w:after="0" w:line="240" w:lineRule="auto"/>
              <w:rPr>
                <w:rFonts w:cstheme="minorHAnsi"/>
              </w:rPr>
            </w:pPr>
            <w:r w:rsidRPr="00C00F9A">
              <w:rPr>
                <w:rFonts w:cstheme="minorHAnsi"/>
                <w:sz w:val="18"/>
              </w:rPr>
              <w:t>Implement procedures in the field designed to minimize risks of occupational exposure to bloodborne pathogens.</w:t>
            </w:r>
          </w:p>
        </w:tc>
        <w:tc>
          <w:tcPr>
            <w:tcW w:w="810" w:type="dxa"/>
            <w:vAlign w:val="center"/>
          </w:tcPr>
          <w:p w14:paraId="587539C3" w14:textId="77777777" w:rsidR="00C5663C" w:rsidRPr="00CE78A4" w:rsidRDefault="00C5663C" w:rsidP="00305DAA">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900" w:type="dxa"/>
            <w:vAlign w:val="center"/>
          </w:tcPr>
          <w:p w14:paraId="587539C4" w14:textId="77777777" w:rsidR="00C5663C" w:rsidRPr="00CE78A4" w:rsidRDefault="00C5663C" w:rsidP="00305DAA">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1226" w:type="dxa"/>
            <w:vAlign w:val="center"/>
          </w:tcPr>
          <w:p w14:paraId="587539C5" w14:textId="77777777" w:rsidR="00C5663C" w:rsidRPr="00CE78A4" w:rsidRDefault="00C5663C" w:rsidP="00305DAA">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1474" w:type="dxa"/>
            <w:vAlign w:val="center"/>
          </w:tcPr>
          <w:p w14:paraId="587539C6" w14:textId="77777777" w:rsidR="00C5663C" w:rsidRPr="00CE78A4" w:rsidRDefault="00305DAA" w:rsidP="00305DAA">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720" w:type="dxa"/>
            <w:vAlign w:val="center"/>
          </w:tcPr>
          <w:p w14:paraId="587539C7" w14:textId="77777777" w:rsidR="00C5663C" w:rsidRPr="00CE78A4" w:rsidRDefault="00C5663C" w:rsidP="00305DAA">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900" w:type="dxa"/>
            <w:vAlign w:val="center"/>
          </w:tcPr>
          <w:p w14:paraId="587539C8" w14:textId="77777777" w:rsidR="00C5663C" w:rsidRPr="00CE78A4" w:rsidRDefault="00C5663C" w:rsidP="00305DAA">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810" w:type="dxa"/>
            <w:vAlign w:val="center"/>
          </w:tcPr>
          <w:p w14:paraId="587539C9" w14:textId="77777777" w:rsidR="00C5663C" w:rsidRPr="00CE78A4" w:rsidRDefault="00C5663C" w:rsidP="00305DAA">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636" w:type="dxa"/>
            <w:gridSpan w:val="2"/>
            <w:tcBorders>
              <w:right w:val="single" w:sz="8" w:space="0" w:color="000000" w:themeColor="text1"/>
            </w:tcBorders>
            <w:vAlign w:val="center"/>
          </w:tcPr>
          <w:p w14:paraId="587539CA" w14:textId="77777777" w:rsidR="00C5663C" w:rsidRPr="00CE78A4" w:rsidRDefault="00C5663C" w:rsidP="00305DAA">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r>
      <w:tr w:rsidR="00C5663C" w:rsidRPr="00CE78A4" w14:paraId="587539CD" w14:textId="77777777" w:rsidTr="1C45F511">
        <w:tblPrEx>
          <w:tblBorders>
            <w:bottom w:val="double" w:sz="4" w:space="0" w:color="auto"/>
          </w:tblBorders>
        </w:tblPrEx>
        <w:trPr>
          <w:gridAfter w:val="1"/>
          <w:wAfter w:w="6" w:type="dxa"/>
          <w:cantSplit/>
        </w:trPr>
        <w:tc>
          <w:tcPr>
            <w:tcW w:w="14418" w:type="dxa"/>
            <w:gridSpan w:val="10"/>
            <w:tcBorders>
              <w:bottom w:val="double" w:sz="4" w:space="0" w:color="auto"/>
              <w:right w:val="single" w:sz="8" w:space="0" w:color="000000" w:themeColor="text1"/>
            </w:tcBorders>
            <w:shd w:val="clear" w:color="auto" w:fill="FFFFFF" w:themeFill="background1"/>
            <w:vAlign w:val="center"/>
          </w:tcPr>
          <w:p w14:paraId="587539CC" w14:textId="77777777" w:rsidR="00C5663C" w:rsidRPr="00C00F9A" w:rsidRDefault="00C5663C" w:rsidP="00305DAA">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cstheme="minorHAnsi"/>
                <w:sz w:val="18"/>
              </w:rPr>
            </w:pPr>
            <w:r w:rsidRPr="00C00F9A">
              <w:rPr>
                <w:rFonts w:cstheme="minorHAnsi"/>
                <w:b/>
                <w:sz w:val="18"/>
              </w:rPr>
              <w:t>Tasks Associated with Developing an OSHA-Compliant Written Bloodborne Pathogen Exposure Control Plan</w:t>
            </w:r>
          </w:p>
        </w:tc>
      </w:tr>
      <w:tr w:rsidR="00305DAA" w:rsidRPr="00CE78A4" w14:paraId="587539D7" w14:textId="77777777" w:rsidTr="00C00F9A">
        <w:trPr>
          <w:cantSplit/>
        </w:trPr>
        <w:tc>
          <w:tcPr>
            <w:tcW w:w="6948" w:type="dxa"/>
            <w:gridSpan w:val="2"/>
          </w:tcPr>
          <w:p w14:paraId="587539CE" w14:textId="3032ED72" w:rsidR="00305DAA" w:rsidRPr="00C00F9A" w:rsidRDefault="5A2C66EF" w:rsidP="00305DAA">
            <w:pPr>
              <w:pStyle w:val="ListBullet"/>
              <w:numPr>
                <w:ilvl w:val="0"/>
                <w:numId w:val="6"/>
              </w:numPr>
              <w:spacing w:after="0" w:line="240" w:lineRule="auto"/>
              <w:rPr>
                <w:rFonts w:cstheme="minorHAnsi"/>
              </w:rPr>
            </w:pPr>
            <w:r w:rsidRPr="00C00F9A">
              <w:rPr>
                <w:rFonts w:cstheme="minorHAnsi"/>
                <w:sz w:val="18"/>
                <w:szCs w:val="18"/>
              </w:rPr>
              <w:t xml:space="preserve">Develop a written Bloodborne Pathogen Exposure Control Plan for your </w:t>
            </w:r>
            <w:r w:rsidR="00305DAA" w:rsidRPr="00C00F9A">
              <w:rPr>
                <w:rFonts w:cstheme="minorHAnsi"/>
                <w:sz w:val="18"/>
                <w:szCs w:val="18"/>
              </w:rPr>
              <w:t>organization</w:t>
            </w:r>
            <w:r w:rsidRPr="00C00F9A">
              <w:rPr>
                <w:rFonts w:cstheme="minorHAnsi"/>
                <w:sz w:val="18"/>
                <w:szCs w:val="18"/>
              </w:rPr>
              <w:t xml:space="preserve"> by customizing this chapter. </w:t>
            </w:r>
            <w:r w:rsidR="625657AA" w:rsidRPr="00C00F9A">
              <w:rPr>
                <w:rFonts w:cstheme="minorHAnsi"/>
                <w:color w:val="000000" w:themeColor="text1"/>
                <w:sz w:val="18"/>
                <w:szCs w:val="18"/>
              </w:rPr>
              <w:t>Post the customized chapter to an appropriate regional repository (</w:t>
            </w:r>
            <w:r w:rsidR="001A1334" w:rsidRPr="00C00F9A">
              <w:rPr>
                <w:rFonts w:cstheme="minorHAnsi"/>
                <w:color w:val="000000" w:themeColor="text1"/>
                <w:sz w:val="18"/>
                <w:szCs w:val="18"/>
              </w:rPr>
              <w:t>i.e.,</w:t>
            </w:r>
            <w:r w:rsidR="625657AA" w:rsidRPr="00C00F9A">
              <w:rPr>
                <w:rFonts w:cstheme="minorHAnsi"/>
                <w:color w:val="000000" w:themeColor="text1"/>
                <w:sz w:val="18"/>
                <w:szCs w:val="18"/>
              </w:rPr>
              <w:t xml:space="preserve"> Teams or SharePoint site) and inform stakeholders of its </w:t>
            </w:r>
            <w:proofErr w:type="gramStart"/>
            <w:r w:rsidR="625657AA" w:rsidRPr="00C00F9A">
              <w:rPr>
                <w:rFonts w:cstheme="minorHAnsi"/>
                <w:color w:val="000000" w:themeColor="text1"/>
                <w:sz w:val="18"/>
                <w:szCs w:val="18"/>
              </w:rPr>
              <w:t>availability.</w:t>
            </w:r>
            <w:r w:rsidRPr="00C00F9A">
              <w:rPr>
                <w:rFonts w:cstheme="minorHAnsi"/>
                <w:sz w:val="18"/>
                <w:szCs w:val="18"/>
              </w:rPr>
              <w:t>.</w:t>
            </w:r>
            <w:proofErr w:type="gramEnd"/>
          </w:p>
        </w:tc>
        <w:tc>
          <w:tcPr>
            <w:tcW w:w="810" w:type="dxa"/>
            <w:vAlign w:val="center"/>
          </w:tcPr>
          <w:p w14:paraId="587539CF" w14:textId="77777777" w:rsidR="00305DAA" w:rsidRDefault="00305DAA" w:rsidP="00305DAA">
            <w:pPr>
              <w:spacing w:after="0" w:line="240" w:lineRule="auto"/>
              <w:jc w:val="center"/>
            </w:pPr>
            <w:r w:rsidRPr="00ED086A">
              <w:rPr>
                <w:rFonts w:ascii="Wingdings" w:eastAsia="Wingdings" w:hAnsi="Wingdings" w:cs="Wingdings"/>
                <w:sz w:val="18"/>
              </w:rPr>
              <w:t>ü</w:t>
            </w:r>
          </w:p>
        </w:tc>
        <w:tc>
          <w:tcPr>
            <w:tcW w:w="900" w:type="dxa"/>
            <w:vAlign w:val="center"/>
          </w:tcPr>
          <w:p w14:paraId="587539D0" w14:textId="77777777" w:rsidR="00305DAA" w:rsidRDefault="00305DAA" w:rsidP="00305DAA">
            <w:pPr>
              <w:spacing w:after="0" w:line="240" w:lineRule="auto"/>
              <w:jc w:val="center"/>
            </w:pPr>
            <w:r w:rsidRPr="00ED086A">
              <w:rPr>
                <w:rFonts w:ascii="Wingdings" w:eastAsia="Wingdings" w:hAnsi="Wingdings" w:cs="Wingdings"/>
                <w:sz w:val="18"/>
              </w:rPr>
              <w:t>ü</w:t>
            </w:r>
          </w:p>
        </w:tc>
        <w:tc>
          <w:tcPr>
            <w:tcW w:w="1226" w:type="dxa"/>
            <w:vAlign w:val="center"/>
          </w:tcPr>
          <w:p w14:paraId="587539D1" w14:textId="77777777" w:rsidR="00305DAA" w:rsidRDefault="00305DAA" w:rsidP="00305DAA">
            <w:pPr>
              <w:spacing w:after="0" w:line="240" w:lineRule="auto"/>
              <w:jc w:val="center"/>
            </w:pPr>
            <w:r w:rsidRPr="00ED086A">
              <w:rPr>
                <w:rFonts w:ascii="Wingdings" w:eastAsia="Wingdings" w:hAnsi="Wingdings" w:cs="Wingdings"/>
                <w:sz w:val="18"/>
              </w:rPr>
              <w:t>ü</w:t>
            </w:r>
          </w:p>
        </w:tc>
        <w:tc>
          <w:tcPr>
            <w:tcW w:w="1474" w:type="dxa"/>
            <w:vAlign w:val="center"/>
          </w:tcPr>
          <w:p w14:paraId="587539D2"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color w:val="000000"/>
                <w:sz w:val="18"/>
              </w:rPr>
            </w:pPr>
          </w:p>
        </w:tc>
        <w:tc>
          <w:tcPr>
            <w:tcW w:w="720" w:type="dxa"/>
            <w:vAlign w:val="center"/>
          </w:tcPr>
          <w:p w14:paraId="587539D3"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color w:val="000000"/>
                <w:sz w:val="18"/>
              </w:rPr>
            </w:pPr>
          </w:p>
        </w:tc>
        <w:tc>
          <w:tcPr>
            <w:tcW w:w="900" w:type="dxa"/>
            <w:vAlign w:val="center"/>
          </w:tcPr>
          <w:p w14:paraId="587539D4"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color w:val="000000"/>
                <w:sz w:val="18"/>
              </w:rPr>
            </w:pPr>
          </w:p>
        </w:tc>
        <w:tc>
          <w:tcPr>
            <w:tcW w:w="810" w:type="dxa"/>
            <w:vAlign w:val="center"/>
          </w:tcPr>
          <w:p w14:paraId="587539D5"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color w:val="000000"/>
                <w:sz w:val="18"/>
              </w:rPr>
            </w:pPr>
          </w:p>
        </w:tc>
        <w:tc>
          <w:tcPr>
            <w:tcW w:w="636" w:type="dxa"/>
            <w:gridSpan w:val="2"/>
            <w:tcBorders>
              <w:right w:val="single" w:sz="8" w:space="0" w:color="000000" w:themeColor="text1"/>
            </w:tcBorders>
            <w:vAlign w:val="center"/>
          </w:tcPr>
          <w:p w14:paraId="587539D6"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color w:val="000000"/>
                <w:sz w:val="18"/>
              </w:rPr>
            </w:pPr>
          </w:p>
        </w:tc>
      </w:tr>
      <w:tr w:rsidR="00305DAA" w:rsidRPr="00CE78A4" w14:paraId="587539E1" w14:textId="77777777" w:rsidTr="00C00F9A">
        <w:trPr>
          <w:cantSplit/>
        </w:trPr>
        <w:tc>
          <w:tcPr>
            <w:tcW w:w="6948" w:type="dxa"/>
            <w:gridSpan w:val="2"/>
          </w:tcPr>
          <w:p w14:paraId="587539D8" w14:textId="58C605F4" w:rsidR="00305DAA" w:rsidRPr="00C00F9A" w:rsidRDefault="5A2C66EF" w:rsidP="17C8DBD0">
            <w:pPr>
              <w:numPr>
                <w:ilvl w:val="0"/>
                <w:numId w:val="6"/>
              </w:numPr>
              <w:tabs>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sz w:val="18"/>
                <w:szCs w:val="18"/>
              </w:rPr>
            </w:pPr>
            <w:bookmarkStart w:id="179" w:name="_Hlt142618061"/>
            <w:bookmarkStart w:id="180" w:name="Task_6"/>
            <w:bookmarkEnd w:id="179"/>
            <w:r w:rsidRPr="00C00F9A">
              <w:rPr>
                <w:rFonts w:cstheme="minorHAnsi"/>
                <w:color w:val="000000" w:themeColor="text1"/>
                <w:sz w:val="18"/>
                <w:szCs w:val="18"/>
              </w:rPr>
              <w:t xml:space="preserve">Ensure that your </w:t>
            </w:r>
            <w:r w:rsidR="00305DAA" w:rsidRPr="00C00F9A">
              <w:rPr>
                <w:rFonts w:cstheme="minorHAnsi"/>
                <w:sz w:val="18"/>
                <w:szCs w:val="18"/>
              </w:rPr>
              <w:t>organization</w:t>
            </w:r>
            <w:r w:rsidR="00305DAA" w:rsidRPr="00C00F9A">
              <w:rPr>
                <w:rFonts w:cstheme="minorHAnsi"/>
                <w:color w:val="000000" w:themeColor="text1"/>
                <w:sz w:val="18"/>
                <w:szCs w:val="18"/>
              </w:rPr>
              <w:t>’s</w:t>
            </w:r>
            <w:r w:rsidRPr="00C00F9A">
              <w:rPr>
                <w:rFonts w:cstheme="minorHAnsi"/>
                <w:color w:val="000000" w:themeColor="text1"/>
                <w:sz w:val="18"/>
                <w:szCs w:val="18"/>
              </w:rPr>
              <w:t xml:space="preserve"> </w:t>
            </w:r>
            <w:bookmarkEnd w:id="180"/>
            <w:r w:rsidRPr="00C00F9A">
              <w:rPr>
                <w:rFonts w:cstheme="minorHAnsi"/>
                <w:color w:val="000000" w:themeColor="text1"/>
                <w:sz w:val="18"/>
                <w:szCs w:val="18"/>
              </w:rPr>
              <w:t xml:space="preserve">written Bloodborne Pathogen Exposure Control Plan is accessible to emergency responders. (For example, as noted in </w:t>
            </w:r>
            <w:hyperlink r:id="rId62" w:history="1">
              <w:r w:rsidRPr="00C00F9A">
                <w:rPr>
                  <w:rStyle w:val="Hyperlink"/>
                  <w:rFonts w:cstheme="minorHAnsi"/>
                  <w:sz w:val="18"/>
                  <w:szCs w:val="18"/>
                </w:rPr>
                <w:t>OSH</w:t>
              </w:r>
              <w:bookmarkStart w:id="181" w:name="_Hlt142617651"/>
              <w:r w:rsidRPr="00C00F9A">
                <w:rPr>
                  <w:rStyle w:val="Hyperlink"/>
                  <w:rFonts w:cstheme="minorHAnsi"/>
                  <w:sz w:val="18"/>
                  <w:szCs w:val="18"/>
                </w:rPr>
                <w:t>A</w:t>
              </w:r>
              <w:bookmarkEnd w:id="181"/>
              <w:r w:rsidRPr="00C00F9A">
                <w:rPr>
                  <w:rStyle w:val="Hyperlink"/>
                  <w:rFonts w:cstheme="minorHAnsi"/>
                  <w:sz w:val="18"/>
                  <w:szCs w:val="18"/>
                </w:rPr>
                <w:t xml:space="preserve"> Directive CPL 02-02-069</w:t>
              </w:r>
            </w:hyperlink>
            <w:r w:rsidRPr="00C00F9A">
              <w:rPr>
                <w:rFonts w:cstheme="minorHAnsi"/>
                <w:sz w:val="18"/>
                <w:szCs w:val="18"/>
              </w:rPr>
              <w:t>,</w:t>
            </w:r>
            <w:r w:rsidRPr="00C00F9A">
              <w:rPr>
                <w:rFonts w:cstheme="minorHAnsi"/>
                <w:color w:val="000000" w:themeColor="text1"/>
                <w:sz w:val="18"/>
                <w:szCs w:val="18"/>
              </w:rPr>
              <w:t xml:space="preserve"> employees must be able to access a copy of the plan at the workplace during the </w:t>
            </w:r>
            <w:r w:rsidR="001A1334" w:rsidRPr="00C00F9A">
              <w:rPr>
                <w:rFonts w:cstheme="minorHAnsi"/>
                <w:color w:val="000000" w:themeColor="text1"/>
                <w:sz w:val="18"/>
                <w:szCs w:val="18"/>
              </w:rPr>
              <w:t>work shift</w:t>
            </w:r>
            <w:r w:rsidRPr="00C00F9A">
              <w:rPr>
                <w:rFonts w:cstheme="minorHAnsi"/>
                <w:color w:val="000000" w:themeColor="text1"/>
                <w:sz w:val="18"/>
                <w:szCs w:val="18"/>
              </w:rPr>
              <w:t>.)</w:t>
            </w:r>
          </w:p>
        </w:tc>
        <w:tc>
          <w:tcPr>
            <w:tcW w:w="810" w:type="dxa"/>
            <w:vAlign w:val="center"/>
          </w:tcPr>
          <w:p w14:paraId="587539D9" w14:textId="77777777" w:rsidR="00305DAA" w:rsidRDefault="00305DAA" w:rsidP="00305DAA">
            <w:pPr>
              <w:spacing w:after="0" w:line="240" w:lineRule="auto"/>
              <w:jc w:val="center"/>
            </w:pPr>
            <w:r w:rsidRPr="00ED086A">
              <w:rPr>
                <w:rFonts w:ascii="Wingdings" w:eastAsia="Wingdings" w:hAnsi="Wingdings" w:cs="Wingdings"/>
                <w:sz w:val="18"/>
              </w:rPr>
              <w:t>ü</w:t>
            </w:r>
          </w:p>
        </w:tc>
        <w:tc>
          <w:tcPr>
            <w:tcW w:w="900" w:type="dxa"/>
            <w:vAlign w:val="center"/>
          </w:tcPr>
          <w:p w14:paraId="587539DA" w14:textId="77777777" w:rsidR="00305DAA" w:rsidRDefault="00305DAA" w:rsidP="00305DAA">
            <w:pPr>
              <w:spacing w:after="0" w:line="240" w:lineRule="auto"/>
              <w:jc w:val="center"/>
            </w:pPr>
            <w:r w:rsidRPr="00ED086A">
              <w:rPr>
                <w:rFonts w:ascii="Wingdings" w:eastAsia="Wingdings" w:hAnsi="Wingdings" w:cs="Wingdings"/>
                <w:sz w:val="18"/>
              </w:rPr>
              <w:t>ü</w:t>
            </w:r>
          </w:p>
        </w:tc>
        <w:tc>
          <w:tcPr>
            <w:tcW w:w="1226" w:type="dxa"/>
            <w:vAlign w:val="center"/>
          </w:tcPr>
          <w:p w14:paraId="587539DB" w14:textId="77777777" w:rsidR="00305DAA" w:rsidRDefault="00305DAA" w:rsidP="00305DAA">
            <w:pPr>
              <w:spacing w:after="0" w:line="240" w:lineRule="auto"/>
              <w:jc w:val="center"/>
            </w:pPr>
            <w:r w:rsidRPr="00ED086A">
              <w:rPr>
                <w:rFonts w:ascii="Wingdings" w:eastAsia="Wingdings" w:hAnsi="Wingdings" w:cs="Wingdings"/>
                <w:sz w:val="18"/>
              </w:rPr>
              <w:t>ü</w:t>
            </w:r>
          </w:p>
        </w:tc>
        <w:tc>
          <w:tcPr>
            <w:tcW w:w="1474" w:type="dxa"/>
            <w:vAlign w:val="center"/>
          </w:tcPr>
          <w:p w14:paraId="587539DC"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color w:val="000000"/>
                <w:sz w:val="18"/>
              </w:rPr>
            </w:pPr>
          </w:p>
        </w:tc>
        <w:tc>
          <w:tcPr>
            <w:tcW w:w="720" w:type="dxa"/>
            <w:vAlign w:val="center"/>
          </w:tcPr>
          <w:p w14:paraId="587539DD"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color w:val="000000"/>
                <w:sz w:val="18"/>
              </w:rPr>
            </w:pPr>
          </w:p>
        </w:tc>
        <w:tc>
          <w:tcPr>
            <w:tcW w:w="900" w:type="dxa"/>
            <w:vAlign w:val="center"/>
          </w:tcPr>
          <w:p w14:paraId="587539DE"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color w:val="000000"/>
                <w:sz w:val="18"/>
              </w:rPr>
            </w:pPr>
          </w:p>
        </w:tc>
        <w:tc>
          <w:tcPr>
            <w:tcW w:w="810" w:type="dxa"/>
            <w:vAlign w:val="center"/>
          </w:tcPr>
          <w:p w14:paraId="587539DF"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color w:val="000000"/>
                <w:sz w:val="18"/>
              </w:rPr>
            </w:pPr>
          </w:p>
        </w:tc>
        <w:tc>
          <w:tcPr>
            <w:tcW w:w="636" w:type="dxa"/>
            <w:gridSpan w:val="2"/>
            <w:tcBorders>
              <w:right w:val="single" w:sz="8" w:space="0" w:color="000000" w:themeColor="text1"/>
            </w:tcBorders>
            <w:vAlign w:val="center"/>
          </w:tcPr>
          <w:p w14:paraId="587539E0"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color w:val="000000"/>
                <w:sz w:val="18"/>
              </w:rPr>
            </w:pPr>
          </w:p>
        </w:tc>
      </w:tr>
      <w:tr w:rsidR="00C5663C" w:rsidRPr="00CE78A4" w14:paraId="587539EB" w14:textId="77777777" w:rsidTr="00C00F9A">
        <w:trPr>
          <w:cantSplit/>
        </w:trPr>
        <w:tc>
          <w:tcPr>
            <w:tcW w:w="6948" w:type="dxa"/>
            <w:gridSpan w:val="2"/>
          </w:tcPr>
          <w:p w14:paraId="587539E2" w14:textId="77777777" w:rsidR="00C5663C" w:rsidRPr="00C00F9A" w:rsidRDefault="00C5663C" w:rsidP="00CE78A4">
            <w:pPr>
              <w:numPr>
                <w:ilvl w:val="0"/>
                <w:numId w:val="6"/>
              </w:numPr>
              <w:tabs>
                <w:tab w:val="left" w:pos="0"/>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sz w:val="18"/>
              </w:rPr>
            </w:pPr>
            <w:r w:rsidRPr="00C00F9A">
              <w:rPr>
                <w:rFonts w:cstheme="minorHAnsi"/>
                <w:color w:val="000000"/>
                <w:sz w:val="18"/>
              </w:rPr>
              <w:t xml:space="preserve">Be familiar with the elements in your </w:t>
            </w:r>
            <w:r w:rsidRPr="00C00F9A">
              <w:rPr>
                <w:rFonts w:cstheme="minorHAnsi"/>
                <w:sz w:val="18"/>
              </w:rPr>
              <w:t>organization</w:t>
            </w:r>
            <w:r w:rsidRPr="00C00F9A">
              <w:rPr>
                <w:rFonts w:cstheme="minorHAnsi"/>
                <w:color w:val="000000"/>
                <w:sz w:val="18"/>
              </w:rPr>
              <w:t xml:space="preserve">'s Bloodborne Pathogen Exposure Control Plan. Provide feedback on the Plan and recommend improvements if necessary. </w:t>
            </w:r>
          </w:p>
        </w:tc>
        <w:tc>
          <w:tcPr>
            <w:tcW w:w="810" w:type="dxa"/>
            <w:vAlign w:val="center"/>
          </w:tcPr>
          <w:p w14:paraId="587539E3"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color w:val="000000"/>
                <w:sz w:val="18"/>
              </w:rPr>
            </w:pPr>
          </w:p>
        </w:tc>
        <w:tc>
          <w:tcPr>
            <w:tcW w:w="900" w:type="dxa"/>
            <w:vAlign w:val="center"/>
          </w:tcPr>
          <w:p w14:paraId="587539E4"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color w:val="000000"/>
                <w:sz w:val="18"/>
              </w:rPr>
            </w:pPr>
          </w:p>
        </w:tc>
        <w:tc>
          <w:tcPr>
            <w:tcW w:w="1226" w:type="dxa"/>
            <w:vAlign w:val="center"/>
          </w:tcPr>
          <w:p w14:paraId="587539E5"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color w:val="000000"/>
                <w:sz w:val="18"/>
              </w:rPr>
            </w:pPr>
          </w:p>
        </w:tc>
        <w:tc>
          <w:tcPr>
            <w:tcW w:w="1474" w:type="dxa"/>
            <w:vAlign w:val="center"/>
          </w:tcPr>
          <w:p w14:paraId="587539E6" w14:textId="77777777" w:rsidR="00C5663C"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color w:val="000000"/>
                <w:sz w:val="18"/>
              </w:rPr>
            </w:pPr>
            <w:r w:rsidRPr="001B6466">
              <w:rPr>
                <w:rFonts w:ascii="Wingdings" w:eastAsia="Wingdings" w:hAnsi="Wingdings" w:cs="Wingdings"/>
                <w:sz w:val="18"/>
              </w:rPr>
              <w:t>ü</w:t>
            </w:r>
          </w:p>
        </w:tc>
        <w:tc>
          <w:tcPr>
            <w:tcW w:w="720" w:type="dxa"/>
            <w:vAlign w:val="center"/>
          </w:tcPr>
          <w:p w14:paraId="587539E7"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color w:val="000000"/>
                <w:sz w:val="18"/>
              </w:rPr>
            </w:pPr>
          </w:p>
        </w:tc>
        <w:tc>
          <w:tcPr>
            <w:tcW w:w="900" w:type="dxa"/>
            <w:vAlign w:val="center"/>
          </w:tcPr>
          <w:p w14:paraId="587539E8"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color w:val="000000"/>
                <w:sz w:val="18"/>
              </w:rPr>
            </w:pPr>
          </w:p>
        </w:tc>
        <w:tc>
          <w:tcPr>
            <w:tcW w:w="810" w:type="dxa"/>
            <w:vAlign w:val="center"/>
          </w:tcPr>
          <w:p w14:paraId="587539E9"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color w:val="000000"/>
                <w:sz w:val="18"/>
              </w:rPr>
            </w:pPr>
          </w:p>
        </w:tc>
        <w:tc>
          <w:tcPr>
            <w:tcW w:w="636" w:type="dxa"/>
            <w:gridSpan w:val="2"/>
            <w:tcBorders>
              <w:right w:val="single" w:sz="8" w:space="0" w:color="000000" w:themeColor="text1"/>
            </w:tcBorders>
            <w:vAlign w:val="center"/>
          </w:tcPr>
          <w:p w14:paraId="587539EA"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color w:val="000000"/>
                <w:sz w:val="18"/>
              </w:rPr>
            </w:pPr>
          </w:p>
        </w:tc>
      </w:tr>
      <w:tr w:rsidR="00305DAA" w:rsidRPr="00CE78A4" w14:paraId="587539F8" w14:textId="77777777" w:rsidTr="00C00F9A">
        <w:trPr>
          <w:cantSplit/>
        </w:trPr>
        <w:tc>
          <w:tcPr>
            <w:tcW w:w="6948" w:type="dxa"/>
            <w:gridSpan w:val="2"/>
          </w:tcPr>
          <w:p w14:paraId="587539EC" w14:textId="77777777" w:rsidR="00305DAA" w:rsidRPr="00C00F9A" w:rsidRDefault="00305DAA" w:rsidP="00305DAA">
            <w:pPr>
              <w:numPr>
                <w:ilvl w:val="0"/>
                <w:numId w:val="6"/>
              </w:numPr>
              <w:tabs>
                <w:tab w:val="left" w:pos="-276"/>
                <w:tab w:val="left" w:pos="0"/>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sz w:val="18"/>
                <w:szCs w:val="18"/>
              </w:rPr>
            </w:pPr>
            <w:bookmarkStart w:id="182" w:name="_Hlt142618065"/>
            <w:bookmarkStart w:id="183" w:name="Task_8"/>
            <w:bookmarkEnd w:id="182"/>
            <w:r w:rsidRPr="00C00F9A">
              <w:rPr>
                <w:rFonts w:cstheme="minorHAnsi"/>
                <w:color w:val="000000"/>
                <w:sz w:val="18"/>
                <w:szCs w:val="18"/>
              </w:rPr>
              <w:lastRenderedPageBreak/>
              <w:t xml:space="preserve">Ensure that your </w:t>
            </w:r>
            <w:bookmarkEnd w:id="183"/>
            <w:r w:rsidRPr="00C00F9A">
              <w:rPr>
                <w:rFonts w:cstheme="minorHAnsi"/>
                <w:sz w:val="18"/>
                <w:szCs w:val="18"/>
              </w:rPr>
              <w:t>organization</w:t>
            </w:r>
            <w:r w:rsidRPr="00C00F9A">
              <w:rPr>
                <w:rFonts w:cstheme="minorHAnsi"/>
                <w:color w:val="000000"/>
                <w:sz w:val="18"/>
                <w:szCs w:val="18"/>
              </w:rPr>
              <w:t xml:space="preserve">’s Bloodborne Pathogen Exposure Control Plan is reviewed and updated </w:t>
            </w:r>
            <w:r w:rsidRPr="00C00F9A">
              <w:rPr>
                <w:rFonts w:cstheme="minorHAnsi"/>
                <w:b/>
                <w:color w:val="000000"/>
                <w:sz w:val="18"/>
                <w:szCs w:val="18"/>
              </w:rPr>
              <w:t>at least annually</w:t>
            </w:r>
            <w:r w:rsidRPr="00C00F9A">
              <w:rPr>
                <w:rFonts w:cstheme="minorHAnsi"/>
                <w:color w:val="000000"/>
                <w:sz w:val="18"/>
                <w:szCs w:val="18"/>
              </w:rPr>
              <w:t>, and that the following occurs during the review/update process:</w:t>
            </w:r>
          </w:p>
          <w:p w14:paraId="587539ED" w14:textId="77777777" w:rsidR="00305DAA" w:rsidRPr="00C00F9A" w:rsidRDefault="00305DAA" w:rsidP="00305DAA">
            <w:pPr>
              <w:pStyle w:val="ListBullet"/>
              <w:numPr>
                <w:ilvl w:val="0"/>
                <w:numId w:val="41"/>
              </w:numPr>
              <w:tabs>
                <w:tab w:val="left" w:pos="444"/>
              </w:tabs>
              <w:spacing w:after="0" w:line="240" w:lineRule="auto"/>
              <w:ind w:left="444" w:hanging="180"/>
              <w:rPr>
                <w:rFonts w:cstheme="minorHAnsi"/>
                <w:sz w:val="18"/>
                <w:szCs w:val="18"/>
              </w:rPr>
            </w:pPr>
            <w:r w:rsidRPr="00C00F9A">
              <w:rPr>
                <w:rFonts w:cstheme="minorHAnsi"/>
                <w:color w:val="000000"/>
                <w:sz w:val="18"/>
                <w:szCs w:val="18"/>
              </w:rPr>
              <w:t xml:space="preserve">Review the </w:t>
            </w:r>
            <w:r w:rsidRPr="00C00F9A">
              <w:rPr>
                <w:rFonts w:cstheme="minorHAnsi"/>
                <w:sz w:val="18"/>
                <w:szCs w:val="18"/>
              </w:rPr>
              <w:t>organization</w:t>
            </w:r>
            <w:r w:rsidRPr="00C00F9A">
              <w:rPr>
                <w:rFonts w:cstheme="minorHAnsi"/>
                <w:color w:val="000000"/>
                <w:sz w:val="18"/>
                <w:szCs w:val="18"/>
              </w:rPr>
              <w:t>-specific information that was previously entered into the customized version of this chapter and determine whether this information requires updating.</w:t>
            </w:r>
          </w:p>
          <w:p w14:paraId="587539EE" w14:textId="77777777" w:rsidR="00305DAA" w:rsidRPr="00C00F9A" w:rsidRDefault="00305DAA" w:rsidP="00305DAA">
            <w:pPr>
              <w:pStyle w:val="ListBullet"/>
              <w:numPr>
                <w:ilvl w:val="0"/>
                <w:numId w:val="41"/>
              </w:numPr>
              <w:tabs>
                <w:tab w:val="left" w:pos="444"/>
              </w:tabs>
              <w:spacing w:after="0" w:line="240" w:lineRule="auto"/>
              <w:ind w:left="444" w:hanging="180"/>
              <w:rPr>
                <w:rFonts w:cstheme="minorHAnsi"/>
                <w:sz w:val="18"/>
                <w:szCs w:val="18"/>
              </w:rPr>
            </w:pPr>
            <w:r w:rsidRPr="00C00F9A">
              <w:rPr>
                <w:rFonts w:cstheme="minorHAnsi"/>
                <w:sz w:val="18"/>
                <w:szCs w:val="18"/>
              </w:rPr>
              <w:t xml:space="preserve">Check the </w:t>
            </w:r>
            <w:hyperlink r:id="rId63" w:history="1">
              <w:r w:rsidRPr="00C00F9A">
                <w:rPr>
                  <w:rStyle w:val="Hyperlink"/>
                  <w:rFonts w:cstheme="minorHAnsi"/>
                  <w:sz w:val="18"/>
                  <w:szCs w:val="18"/>
                </w:rPr>
                <w:t>Manual’s Web site</w:t>
              </w:r>
            </w:hyperlink>
            <w:r w:rsidRPr="00C00F9A">
              <w:rPr>
                <w:rFonts w:cstheme="minorHAnsi"/>
                <w:sz w:val="18"/>
                <w:szCs w:val="18"/>
              </w:rPr>
              <w:t xml:space="preserve"> to determine if the chapter template has been changed since the last time the organization customized the chapter. If so, re-enter organization-specific information into the new version of the chapter. </w:t>
            </w:r>
          </w:p>
          <w:p w14:paraId="587539EF" w14:textId="77777777" w:rsidR="00305DAA" w:rsidRPr="00C00F9A" w:rsidRDefault="00305DAA" w:rsidP="00305DAA">
            <w:pPr>
              <w:pStyle w:val="ListBullet"/>
              <w:numPr>
                <w:ilvl w:val="0"/>
                <w:numId w:val="41"/>
              </w:numPr>
              <w:tabs>
                <w:tab w:val="left" w:pos="444"/>
              </w:tabs>
              <w:spacing w:after="0" w:line="240" w:lineRule="auto"/>
              <w:ind w:left="444" w:hanging="180"/>
              <w:rPr>
                <w:rFonts w:cstheme="minorHAnsi"/>
                <w:sz w:val="18"/>
                <w:szCs w:val="18"/>
              </w:rPr>
            </w:pPr>
            <w:r w:rsidRPr="00C00F9A">
              <w:rPr>
                <w:rFonts w:cstheme="minorHAnsi"/>
                <w:sz w:val="18"/>
                <w:szCs w:val="18"/>
              </w:rPr>
              <w:t>Make sure that any technological advancements (with relation to eliminating or minimizing occupational exposure) a</w:t>
            </w:r>
            <w:bookmarkStart w:id="184" w:name="_Hlt142617107"/>
            <w:bookmarkStart w:id="185" w:name="Substantive"/>
            <w:bookmarkEnd w:id="184"/>
            <w:r w:rsidRPr="00C00F9A">
              <w:rPr>
                <w:rFonts w:cstheme="minorHAnsi"/>
                <w:sz w:val="18"/>
                <w:szCs w:val="18"/>
              </w:rPr>
              <w:t xml:space="preserve">re incorporated into the Plan. </w:t>
            </w:r>
            <w:bookmarkEnd w:id="185"/>
          </w:p>
        </w:tc>
        <w:tc>
          <w:tcPr>
            <w:tcW w:w="810" w:type="dxa"/>
            <w:vAlign w:val="center"/>
          </w:tcPr>
          <w:p w14:paraId="587539F0" w14:textId="77777777" w:rsidR="00305DAA" w:rsidRDefault="00305DAA" w:rsidP="00305DAA">
            <w:pPr>
              <w:spacing w:after="0" w:line="240" w:lineRule="auto"/>
              <w:jc w:val="center"/>
            </w:pPr>
            <w:r w:rsidRPr="008131F2">
              <w:rPr>
                <w:rFonts w:ascii="Wingdings" w:eastAsia="Wingdings" w:hAnsi="Wingdings" w:cs="Wingdings"/>
                <w:sz w:val="18"/>
              </w:rPr>
              <w:t>ü</w:t>
            </w:r>
          </w:p>
        </w:tc>
        <w:tc>
          <w:tcPr>
            <w:tcW w:w="900" w:type="dxa"/>
            <w:vAlign w:val="center"/>
          </w:tcPr>
          <w:p w14:paraId="587539F1" w14:textId="77777777" w:rsidR="00305DAA" w:rsidRDefault="00305DAA" w:rsidP="00305DAA">
            <w:pPr>
              <w:spacing w:after="0" w:line="240" w:lineRule="auto"/>
              <w:jc w:val="center"/>
            </w:pPr>
            <w:r w:rsidRPr="008131F2">
              <w:rPr>
                <w:rFonts w:ascii="Wingdings" w:eastAsia="Wingdings" w:hAnsi="Wingdings" w:cs="Wingdings"/>
                <w:sz w:val="18"/>
              </w:rPr>
              <w:t>ü</w:t>
            </w:r>
          </w:p>
        </w:tc>
        <w:tc>
          <w:tcPr>
            <w:tcW w:w="1226" w:type="dxa"/>
            <w:vAlign w:val="center"/>
          </w:tcPr>
          <w:p w14:paraId="587539F2" w14:textId="77777777" w:rsidR="00305DAA" w:rsidRDefault="00305DAA" w:rsidP="00305DAA">
            <w:pPr>
              <w:spacing w:after="0" w:line="240" w:lineRule="auto"/>
              <w:jc w:val="center"/>
            </w:pPr>
            <w:r w:rsidRPr="008131F2">
              <w:rPr>
                <w:rFonts w:ascii="Wingdings" w:eastAsia="Wingdings" w:hAnsi="Wingdings" w:cs="Wingdings"/>
                <w:sz w:val="18"/>
              </w:rPr>
              <w:t>ü</w:t>
            </w:r>
          </w:p>
        </w:tc>
        <w:tc>
          <w:tcPr>
            <w:tcW w:w="1474" w:type="dxa"/>
            <w:vAlign w:val="center"/>
          </w:tcPr>
          <w:p w14:paraId="587539F3"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color w:val="000000"/>
                <w:sz w:val="18"/>
              </w:rPr>
            </w:pPr>
          </w:p>
        </w:tc>
        <w:tc>
          <w:tcPr>
            <w:tcW w:w="720" w:type="dxa"/>
            <w:vAlign w:val="center"/>
          </w:tcPr>
          <w:p w14:paraId="587539F4"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color w:val="000000"/>
                <w:sz w:val="18"/>
              </w:rPr>
            </w:pPr>
          </w:p>
        </w:tc>
        <w:tc>
          <w:tcPr>
            <w:tcW w:w="900" w:type="dxa"/>
            <w:vAlign w:val="center"/>
          </w:tcPr>
          <w:p w14:paraId="587539F5"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color w:val="000000"/>
                <w:sz w:val="18"/>
              </w:rPr>
            </w:pPr>
          </w:p>
        </w:tc>
        <w:tc>
          <w:tcPr>
            <w:tcW w:w="810" w:type="dxa"/>
            <w:vAlign w:val="center"/>
          </w:tcPr>
          <w:p w14:paraId="587539F6"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color w:val="000000"/>
                <w:sz w:val="18"/>
              </w:rPr>
            </w:pPr>
          </w:p>
        </w:tc>
        <w:tc>
          <w:tcPr>
            <w:tcW w:w="636" w:type="dxa"/>
            <w:gridSpan w:val="2"/>
            <w:tcBorders>
              <w:right w:val="single" w:sz="8" w:space="0" w:color="000000" w:themeColor="text1"/>
            </w:tcBorders>
            <w:vAlign w:val="center"/>
          </w:tcPr>
          <w:p w14:paraId="587539F7" w14:textId="56351C3C" w:rsidR="00305DAA" w:rsidRPr="00CE78A4" w:rsidRDefault="5CEB75DA" w:rsidP="7EF86462">
            <w:pPr>
              <w:tabs>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color w:val="000000"/>
                <w:sz w:val="18"/>
                <w:szCs w:val="18"/>
              </w:rPr>
            </w:pPr>
            <w:r w:rsidRPr="7EF86462">
              <w:rPr>
                <w:rFonts w:ascii="Times New Roman" w:hAnsi="Times New Roman" w:cs="Times New Roman"/>
                <w:color w:val="000000" w:themeColor="text1"/>
                <w:sz w:val="18"/>
                <w:szCs w:val="18"/>
              </w:rPr>
              <w:t>X</w:t>
            </w:r>
          </w:p>
        </w:tc>
      </w:tr>
      <w:tr w:rsidR="00C5663C" w:rsidRPr="00CE78A4" w14:paraId="587539FA" w14:textId="77777777" w:rsidTr="1C45F511">
        <w:tblPrEx>
          <w:tblBorders>
            <w:bottom w:val="double" w:sz="4" w:space="0" w:color="auto"/>
          </w:tblBorders>
        </w:tblPrEx>
        <w:trPr>
          <w:gridAfter w:val="1"/>
          <w:wAfter w:w="6" w:type="dxa"/>
          <w:cantSplit/>
        </w:trPr>
        <w:tc>
          <w:tcPr>
            <w:tcW w:w="14418" w:type="dxa"/>
            <w:gridSpan w:val="10"/>
            <w:tcBorders>
              <w:bottom w:val="double" w:sz="4" w:space="0" w:color="auto"/>
              <w:right w:val="single" w:sz="8" w:space="0" w:color="000000" w:themeColor="text1"/>
            </w:tcBorders>
            <w:shd w:val="clear" w:color="auto" w:fill="FFFFFF" w:themeFill="background1"/>
            <w:vAlign w:val="center"/>
          </w:tcPr>
          <w:p w14:paraId="587539F9" w14:textId="1CF77D17" w:rsidR="00C5663C" w:rsidRPr="00C00F9A" w:rsidRDefault="00C5663C" w:rsidP="00305DAA">
            <w:pPr>
              <w:tabs>
                <w:tab w:val="left" w:pos="0"/>
                <w:tab w:val="left" w:pos="20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color w:val="000000"/>
                <w:sz w:val="18"/>
              </w:rPr>
            </w:pPr>
            <w:r w:rsidRPr="00C00F9A">
              <w:rPr>
                <w:rFonts w:cstheme="minorHAnsi"/>
                <w:b/>
                <w:color w:val="000000"/>
                <w:sz w:val="18"/>
              </w:rPr>
              <w:t>Tasks Associated with Developing Site-Specific HASPs and Ensuring Onsite Safety (</w:t>
            </w:r>
            <w:hyperlink w:anchor="_3.2_Onsite_Safety" w:history="1">
              <w:r w:rsidRPr="00C00F9A">
                <w:rPr>
                  <w:rStyle w:val="Hyperlink"/>
                  <w:rFonts w:cstheme="minorHAnsi"/>
                  <w:b/>
                  <w:sz w:val="18"/>
                </w:rPr>
                <w:t xml:space="preserve">Section </w:t>
              </w:r>
              <w:bookmarkStart w:id="186" w:name="_Hlt142617695"/>
              <w:r w:rsidRPr="00C00F9A">
                <w:rPr>
                  <w:rStyle w:val="Hyperlink"/>
                  <w:rFonts w:cstheme="minorHAnsi"/>
                  <w:b/>
                  <w:sz w:val="18"/>
                </w:rPr>
                <w:t>3.</w:t>
              </w:r>
              <w:bookmarkEnd w:id="186"/>
              <w:r w:rsidRPr="00C00F9A">
                <w:rPr>
                  <w:rStyle w:val="Hyperlink"/>
                  <w:rFonts w:cstheme="minorHAnsi"/>
                  <w:b/>
                  <w:sz w:val="18"/>
                </w:rPr>
                <w:t>2</w:t>
              </w:r>
            </w:hyperlink>
            <w:r w:rsidRPr="00C00F9A">
              <w:rPr>
                <w:rFonts w:cstheme="minorHAnsi"/>
                <w:b/>
                <w:color w:val="000000"/>
                <w:sz w:val="18"/>
              </w:rPr>
              <w:t>)</w:t>
            </w:r>
          </w:p>
        </w:tc>
      </w:tr>
      <w:tr w:rsidR="00C5663C" w:rsidRPr="00CE78A4" w14:paraId="58753A04" w14:textId="77777777" w:rsidTr="00C00F9A">
        <w:trPr>
          <w:cantSplit/>
        </w:trPr>
        <w:tc>
          <w:tcPr>
            <w:tcW w:w="6948" w:type="dxa"/>
            <w:gridSpan w:val="2"/>
          </w:tcPr>
          <w:p w14:paraId="587539FB" w14:textId="77777777" w:rsidR="00C5663C" w:rsidRPr="00C00F9A" w:rsidRDefault="00C5663C" w:rsidP="00863A13">
            <w:pPr>
              <w:numPr>
                <w:ilvl w:val="0"/>
                <w:numId w:val="12"/>
              </w:numPr>
              <w:tabs>
                <w:tab w:val="left" w:pos="0"/>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sz w:val="18"/>
              </w:rPr>
            </w:pPr>
            <w:r w:rsidRPr="00C00F9A">
              <w:rPr>
                <w:rFonts w:cstheme="minorHAnsi"/>
                <w:color w:val="000000"/>
                <w:sz w:val="18"/>
              </w:rPr>
              <w:t xml:space="preserve">Incorporate components of your </w:t>
            </w:r>
            <w:r w:rsidRPr="00C00F9A">
              <w:rPr>
                <w:rFonts w:cstheme="minorHAnsi"/>
                <w:sz w:val="18"/>
              </w:rPr>
              <w:t>organization</w:t>
            </w:r>
            <w:r w:rsidRPr="00C00F9A">
              <w:rPr>
                <w:rFonts w:cstheme="minorHAnsi"/>
                <w:color w:val="000000"/>
                <w:sz w:val="18"/>
              </w:rPr>
              <w:t xml:space="preserve">’s Bloodborne Pathogen Exposure Control Plan into site-specific HASPs. (See </w:t>
            </w:r>
            <w:hyperlink w:anchor="_Hlt142616663" w:history="1">
              <w:r w:rsidRPr="00C00F9A">
                <w:rPr>
                  <w:rStyle w:val="Hyperlink"/>
                  <w:rFonts w:cstheme="minorHAnsi"/>
                  <w:sz w:val="18"/>
                </w:rPr>
                <w:t>App</w:t>
              </w:r>
              <w:bookmarkStart w:id="187" w:name="_Hlt142617699"/>
              <w:r w:rsidRPr="00C00F9A">
                <w:rPr>
                  <w:rStyle w:val="Hyperlink"/>
                  <w:rFonts w:cstheme="minorHAnsi"/>
                  <w:sz w:val="18"/>
                </w:rPr>
                <w:t>e</w:t>
              </w:r>
              <w:bookmarkEnd w:id="187"/>
              <w:r w:rsidRPr="00C00F9A">
                <w:rPr>
                  <w:rStyle w:val="Hyperlink"/>
                  <w:rFonts w:cstheme="minorHAnsi"/>
                  <w:sz w:val="18"/>
                </w:rPr>
                <w:t xml:space="preserve">ndix </w:t>
              </w:r>
              <w:r w:rsidR="00863A13" w:rsidRPr="00C00F9A">
                <w:rPr>
                  <w:rStyle w:val="Hyperlink"/>
                  <w:rFonts w:cstheme="minorHAnsi"/>
                  <w:sz w:val="18"/>
                </w:rPr>
                <w:t>E</w:t>
              </w:r>
            </w:hyperlink>
            <w:r w:rsidRPr="00C00F9A">
              <w:rPr>
                <w:rFonts w:cstheme="minorHAnsi"/>
                <w:color w:val="000000"/>
                <w:sz w:val="18"/>
              </w:rPr>
              <w:t xml:space="preserve"> for additional guidance.) </w:t>
            </w:r>
          </w:p>
        </w:tc>
        <w:tc>
          <w:tcPr>
            <w:tcW w:w="810" w:type="dxa"/>
            <w:vAlign w:val="center"/>
          </w:tcPr>
          <w:p w14:paraId="587539FC"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color w:val="000000"/>
                <w:sz w:val="18"/>
              </w:rPr>
            </w:pPr>
          </w:p>
        </w:tc>
        <w:tc>
          <w:tcPr>
            <w:tcW w:w="900" w:type="dxa"/>
            <w:vAlign w:val="center"/>
          </w:tcPr>
          <w:p w14:paraId="587539FD"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color w:val="000000"/>
                <w:sz w:val="18"/>
              </w:rPr>
            </w:pPr>
          </w:p>
        </w:tc>
        <w:tc>
          <w:tcPr>
            <w:tcW w:w="1226" w:type="dxa"/>
            <w:vAlign w:val="center"/>
          </w:tcPr>
          <w:p w14:paraId="587539FE"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color w:val="000000"/>
                <w:sz w:val="18"/>
              </w:rPr>
            </w:pPr>
          </w:p>
        </w:tc>
        <w:tc>
          <w:tcPr>
            <w:tcW w:w="1474" w:type="dxa"/>
            <w:vAlign w:val="center"/>
          </w:tcPr>
          <w:p w14:paraId="587539FF" w14:textId="77777777" w:rsidR="00C5663C"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color w:val="000000"/>
                <w:sz w:val="18"/>
              </w:rPr>
            </w:pPr>
            <w:r w:rsidRPr="001B6466">
              <w:rPr>
                <w:rFonts w:ascii="Wingdings" w:eastAsia="Wingdings" w:hAnsi="Wingdings" w:cs="Wingdings"/>
                <w:sz w:val="18"/>
              </w:rPr>
              <w:t>ü</w:t>
            </w:r>
          </w:p>
        </w:tc>
        <w:tc>
          <w:tcPr>
            <w:tcW w:w="720" w:type="dxa"/>
            <w:vAlign w:val="center"/>
          </w:tcPr>
          <w:p w14:paraId="58753A00"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color w:val="000000"/>
                <w:sz w:val="18"/>
              </w:rPr>
            </w:pPr>
          </w:p>
        </w:tc>
        <w:tc>
          <w:tcPr>
            <w:tcW w:w="900" w:type="dxa"/>
            <w:vAlign w:val="center"/>
          </w:tcPr>
          <w:p w14:paraId="58753A01"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color w:val="000000"/>
                <w:sz w:val="18"/>
              </w:rPr>
            </w:pPr>
          </w:p>
        </w:tc>
        <w:tc>
          <w:tcPr>
            <w:tcW w:w="810" w:type="dxa"/>
            <w:vAlign w:val="center"/>
          </w:tcPr>
          <w:p w14:paraId="58753A02"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color w:val="000000"/>
                <w:sz w:val="18"/>
              </w:rPr>
            </w:pPr>
          </w:p>
        </w:tc>
        <w:tc>
          <w:tcPr>
            <w:tcW w:w="636" w:type="dxa"/>
            <w:gridSpan w:val="2"/>
            <w:tcBorders>
              <w:right w:val="single" w:sz="8" w:space="0" w:color="000000" w:themeColor="text1"/>
            </w:tcBorders>
            <w:vAlign w:val="center"/>
          </w:tcPr>
          <w:p w14:paraId="58753A03"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color w:val="000000"/>
                <w:sz w:val="18"/>
              </w:rPr>
            </w:pPr>
          </w:p>
        </w:tc>
      </w:tr>
      <w:tr w:rsidR="00C5663C" w:rsidRPr="00CE78A4" w14:paraId="58753A0E" w14:textId="77777777" w:rsidTr="00C00F9A">
        <w:trPr>
          <w:cantSplit/>
        </w:trPr>
        <w:tc>
          <w:tcPr>
            <w:tcW w:w="6948" w:type="dxa"/>
            <w:gridSpan w:val="2"/>
          </w:tcPr>
          <w:p w14:paraId="58753A05" w14:textId="77777777" w:rsidR="00C5663C" w:rsidRPr="00C00F9A" w:rsidRDefault="00C5663C" w:rsidP="00CE78A4">
            <w:pPr>
              <w:pStyle w:val="ListBullet"/>
              <w:numPr>
                <w:ilvl w:val="0"/>
                <w:numId w:val="12"/>
              </w:numPr>
              <w:spacing w:after="0" w:line="240" w:lineRule="auto"/>
              <w:rPr>
                <w:rFonts w:cstheme="minorHAnsi"/>
              </w:rPr>
            </w:pPr>
            <w:r w:rsidRPr="00C00F9A">
              <w:rPr>
                <w:rFonts w:cstheme="minorHAnsi"/>
                <w:sz w:val="18"/>
              </w:rPr>
              <w:t>Ensure that emergency responders are including components of their organization’s Bloodborne Pathogen Exposure Control Plan into their site-specific HASPs.</w:t>
            </w:r>
          </w:p>
        </w:tc>
        <w:tc>
          <w:tcPr>
            <w:tcW w:w="810" w:type="dxa"/>
            <w:vAlign w:val="center"/>
          </w:tcPr>
          <w:p w14:paraId="58753A06" w14:textId="77777777" w:rsidR="00C5663C"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900" w:type="dxa"/>
            <w:vAlign w:val="center"/>
          </w:tcPr>
          <w:p w14:paraId="58753A07"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1226" w:type="dxa"/>
            <w:vAlign w:val="center"/>
          </w:tcPr>
          <w:p w14:paraId="58753A08"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1474" w:type="dxa"/>
            <w:vAlign w:val="center"/>
          </w:tcPr>
          <w:p w14:paraId="58753A09"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720" w:type="dxa"/>
            <w:vAlign w:val="center"/>
          </w:tcPr>
          <w:p w14:paraId="58753A0A"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900" w:type="dxa"/>
            <w:vAlign w:val="center"/>
          </w:tcPr>
          <w:p w14:paraId="58753A0B"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810" w:type="dxa"/>
            <w:vAlign w:val="center"/>
          </w:tcPr>
          <w:p w14:paraId="58753A0C"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636" w:type="dxa"/>
            <w:gridSpan w:val="2"/>
            <w:tcBorders>
              <w:right w:val="single" w:sz="8" w:space="0" w:color="000000" w:themeColor="text1"/>
            </w:tcBorders>
            <w:vAlign w:val="center"/>
          </w:tcPr>
          <w:p w14:paraId="58753A0D"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r>
      <w:tr w:rsidR="00305DAA" w:rsidRPr="00CE78A4" w14:paraId="58753A18" w14:textId="77777777" w:rsidTr="00C00F9A">
        <w:trPr>
          <w:cantSplit/>
        </w:trPr>
        <w:tc>
          <w:tcPr>
            <w:tcW w:w="6948" w:type="dxa"/>
            <w:gridSpan w:val="2"/>
          </w:tcPr>
          <w:p w14:paraId="58753A0F" w14:textId="77777777" w:rsidR="00305DAA" w:rsidRPr="00C00F9A" w:rsidRDefault="00305DAA" w:rsidP="00305DAA">
            <w:pPr>
              <w:pStyle w:val="ListBullet"/>
              <w:numPr>
                <w:ilvl w:val="0"/>
                <w:numId w:val="12"/>
              </w:numPr>
              <w:spacing w:after="0" w:line="240" w:lineRule="auto"/>
              <w:rPr>
                <w:rFonts w:cstheme="minorHAnsi"/>
              </w:rPr>
            </w:pPr>
            <w:r w:rsidRPr="00C00F9A">
              <w:rPr>
                <w:rFonts w:cstheme="minorHAnsi"/>
                <w:sz w:val="18"/>
              </w:rPr>
              <w:t>Provide technical support to emergency responders to ensure that the HASP adequately addresses site-specific concerns related to bloodborne pathogen exposures.</w:t>
            </w:r>
          </w:p>
        </w:tc>
        <w:tc>
          <w:tcPr>
            <w:tcW w:w="810" w:type="dxa"/>
            <w:vAlign w:val="center"/>
          </w:tcPr>
          <w:p w14:paraId="58753A10" w14:textId="77777777" w:rsidR="00305DAA" w:rsidRDefault="00305DAA" w:rsidP="00305DAA">
            <w:pPr>
              <w:spacing w:after="0" w:line="240" w:lineRule="auto"/>
              <w:jc w:val="center"/>
            </w:pPr>
            <w:r w:rsidRPr="00FF0581">
              <w:rPr>
                <w:rFonts w:ascii="Wingdings" w:eastAsia="Wingdings" w:hAnsi="Wingdings" w:cs="Wingdings"/>
                <w:sz w:val="18"/>
              </w:rPr>
              <w:t>ü</w:t>
            </w:r>
          </w:p>
        </w:tc>
        <w:tc>
          <w:tcPr>
            <w:tcW w:w="900" w:type="dxa"/>
            <w:vAlign w:val="center"/>
          </w:tcPr>
          <w:p w14:paraId="58753A11" w14:textId="77777777" w:rsidR="00305DAA" w:rsidRDefault="00305DAA" w:rsidP="00305DAA">
            <w:pPr>
              <w:spacing w:after="0" w:line="240" w:lineRule="auto"/>
              <w:jc w:val="center"/>
            </w:pPr>
            <w:r w:rsidRPr="00FF0581">
              <w:rPr>
                <w:rFonts w:ascii="Wingdings" w:eastAsia="Wingdings" w:hAnsi="Wingdings" w:cs="Wingdings"/>
                <w:sz w:val="18"/>
              </w:rPr>
              <w:t>ü</w:t>
            </w:r>
          </w:p>
        </w:tc>
        <w:tc>
          <w:tcPr>
            <w:tcW w:w="1226" w:type="dxa"/>
            <w:vAlign w:val="center"/>
          </w:tcPr>
          <w:p w14:paraId="58753A12" w14:textId="77777777" w:rsidR="00305DAA" w:rsidRDefault="00305DAA" w:rsidP="00305DAA">
            <w:pPr>
              <w:spacing w:after="0" w:line="240" w:lineRule="auto"/>
              <w:jc w:val="center"/>
            </w:pPr>
            <w:r w:rsidRPr="00FF0581">
              <w:rPr>
                <w:rFonts w:ascii="Wingdings" w:eastAsia="Wingdings" w:hAnsi="Wingdings" w:cs="Wingdings"/>
                <w:sz w:val="18"/>
              </w:rPr>
              <w:t>ü</w:t>
            </w:r>
          </w:p>
        </w:tc>
        <w:tc>
          <w:tcPr>
            <w:tcW w:w="1474" w:type="dxa"/>
            <w:vAlign w:val="center"/>
          </w:tcPr>
          <w:p w14:paraId="58753A13"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720" w:type="dxa"/>
            <w:vAlign w:val="center"/>
          </w:tcPr>
          <w:p w14:paraId="58753A14"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900" w:type="dxa"/>
            <w:vAlign w:val="center"/>
          </w:tcPr>
          <w:p w14:paraId="58753A15"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810" w:type="dxa"/>
            <w:vAlign w:val="center"/>
          </w:tcPr>
          <w:p w14:paraId="58753A16"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636" w:type="dxa"/>
            <w:gridSpan w:val="2"/>
            <w:tcBorders>
              <w:right w:val="single" w:sz="8" w:space="0" w:color="000000" w:themeColor="text1"/>
            </w:tcBorders>
            <w:vAlign w:val="center"/>
          </w:tcPr>
          <w:p w14:paraId="58753A17" w14:textId="492B7679" w:rsidR="00305DAA" w:rsidRPr="00CE78A4" w:rsidRDefault="00D62D4F"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r>
              <w:rPr>
                <w:rFonts w:ascii="Times New Roman" w:hAnsi="Times New Roman" w:cs="Times New Roman"/>
                <w:sz w:val="18"/>
              </w:rPr>
              <w:t>x</w:t>
            </w:r>
          </w:p>
        </w:tc>
      </w:tr>
      <w:tr w:rsidR="00305DAA" w:rsidRPr="00CE78A4" w14:paraId="58753A22" w14:textId="77777777" w:rsidTr="00C00F9A">
        <w:trPr>
          <w:cantSplit/>
        </w:trPr>
        <w:tc>
          <w:tcPr>
            <w:tcW w:w="6948" w:type="dxa"/>
            <w:gridSpan w:val="2"/>
          </w:tcPr>
          <w:p w14:paraId="58753A19" w14:textId="77777777" w:rsidR="00305DAA" w:rsidRPr="00C00F9A" w:rsidRDefault="00305DAA" w:rsidP="00305DAA">
            <w:pPr>
              <w:pStyle w:val="ListBullet"/>
              <w:numPr>
                <w:ilvl w:val="0"/>
                <w:numId w:val="12"/>
              </w:numPr>
              <w:spacing w:after="0" w:line="240" w:lineRule="auto"/>
              <w:rPr>
                <w:rFonts w:cstheme="minorHAnsi"/>
              </w:rPr>
            </w:pPr>
            <w:r w:rsidRPr="00C00F9A">
              <w:rPr>
                <w:rFonts w:cstheme="minorHAnsi"/>
                <w:sz w:val="18"/>
              </w:rPr>
              <w:t>Ensure that all bloodborne-pathogen-protection-related components of the HASP are actually being implemented in the field.</w:t>
            </w:r>
          </w:p>
        </w:tc>
        <w:tc>
          <w:tcPr>
            <w:tcW w:w="810" w:type="dxa"/>
            <w:vAlign w:val="center"/>
          </w:tcPr>
          <w:p w14:paraId="58753A1A" w14:textId="77777777" w:rsidR="00305DAA" w:rsidRDefault="00305DAA" w:rsidP="00305DAA">
            <w:pPr>
              <w:spacing w:after="0" w:line="240" w:lineRule="auto"/>
              <w:jc w:val="center"/>
            </w:pPr>
            <w:r w:rsidRPr="00FF0581">
              <w:rPr>
                <w:rFonts w:ascii="Wingdings" w:eastAsia="Wingdings" w:hAnsi="Wingdings" w:cs="Wingdings"/>
                <w:sz w:val="18"/>
              </w:rPr>
              <w:t>ü</w:t>
            </w:r>
          </w:p>
        </w:tc>
        <w:tc>
          <w:tcPr>
            <w:tcW w:w="900" w:type="dxa"/>
            <w:vAlign w:val="center"/>
          </w:tcPr>
          <w:p w14:paraId="58753A1B" w14:textId="77777777" w:rsidR="00305DAA" w:rsidRDefault="00305DAA" w:rsidP="00305DAA">
            <w:pPr>
              <w:spacing w:after="0" w:line="240" w:lineRule="auto"/>
              <w:jc w:val="center"/>
            </w:pPr>
            <w:r w:rsidRPr="00FF0581">
              <w:rPr>
                <w:rFonts w:ascii="Wingdings" w:eastAsia="Wingdings" w:hAnsi="Wingdings" w:cs="Wingdings"/>
                <w:sz w:val="18"/>
              </w:rPr>
              <w:t>ü</w:t>
            </w:r>
          </w:p>
        </w:tc>
        <w:tc>
          <w:tcPr>
            <w:tcW w:w="1226" w:type="dxa"/>
            <w:vAlign w:val="center"/>
          </w:tcPr>
          <w:p w14:paraId="58753A1C" w14:textId="77777777" w:rsidR="00305DAA" w:rsidRDefault="00305DAA" w:rsidP="00305DAA">
            <w:pPr>
              <w:spacing w:after="0" w:line="240" w:lineRule="auto"/>
              <w:jc w:val="center"/>
            </w:pPr>
            <w:r w:rsidRPr="00FF0581">
              <w:rPr>
                <w:rFonts w:ascii="Wingdings" w:eastAsia="Wingdings" w:hAnsi="Wingdings" w:cs="Wingdings"/>
                <w:sz w:val="18"/>
              </w:rPr>
              <w:t>ü</w:t>
            </w:r>
          </w:p>
        </w:tc>
        <w:tc>
          <w:tcPr>
            <w:tcW w:w="1474" w:type="dxa"/>
            <w:vAlign w:val="center"/>
          </w:tcPr>
          <w:p w14:paraId="58753A1D" w14:textId="77777777" w:rsidR="00305DAA" w:rsidRDefault="00305DAA" w:rsidP="00305DAA">
            <w:pPr>
              <w:spacing w:after="0" w:line="240" w:lineRule="auto"/>
              <w:jc w:val="center"/>
            </w:pPr>
            <w:r w:rsidRPr="00A1605B">
              <w:rPr>
                <w:rFonts w:ascii="Wingdings" w:eastAsia="Wingdings" w:hAnsi="Wingdings" w:cs="Wingdings"/>
                <w:sz w:val="18"/>
              </w:rPr>
              <w:t>ü</w:t>
            </w:r>
          </w:p>
        </w:tc>
        <w:tc>
          <w:tcPr>
            <w:tcW w:w="720" w:type="dxa"/>
            <w:vAlign w:val="center"/>
          </w:tcPr>
          <w:p w14:paraId="58753A1E"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900" w:type="dxa"/>
            <w:vAlign w:val="center"/>
          </w:tcPr>
          <w:p w14:paraId="58753A1F"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810" w:type="dxa"/>
            <w:vAlign w:val="center"/>
          </w:tcPr>
          <w:p w14:paraId="58753A20"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636" w:type="dxa"/>
            <w:gridSpan w:val="2"/>
            <w:tcBorders>
              <w:right w:val="single" w:sz="8" w:space="0" w:color="000000" w:themeColor="text1"/>
            </w:tcBorders>
            <w:vAlign w:val="center"/>
          </w:tcPr>
          <w:p w14:paraId="58753A21"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r>
      <w:tr w:rsidR="00305DAA" w:rsidRPr="00CE78A4" w14:paraId="58753A2C" w14:textId="77777777" w:rsidTr="00C00F9A">
        <w:trPr>
          <w:cantSplit/>
        </w:trPr>
        <w:tc>
          <w:tcPr>
            <w:tcW w:w="6948" w:type="dxa"/>
            <w:gridSpan w:val="2"/>
          </w:tcPr>
          <w:p w14:paraId="58753A23" w14:textId="77777777" w:rsidR="00305DAA" w:rsidRPr="00C00F9A" w:rsidRDefault="00305DAA" w:rsidP="00305DAA">
            <w:pPr>
              <w:pStyle w:val="ListBullet"/>
              <w:numPr>
                <w:ilvl w:val="0"/>
                <w:numId w:val="12"/>
              </w:numPr>
              <w:spacing w:after="0" w:line="240" w:lineRule="auto"/>
              <w:rPr>
                <w:rFonts w:cstheme="minorHAnsi"/>
              </w:rPr>
            </w:pPr>
            <w:r w:rsidRPr="00C00F9A">
              <w:rPr>
                <w:rFonts w:cstheme="minorHAnsi"/>
                <w:sz w:val="18"/>
              </w:rPr>
              <w:t xml:space="preserve">Adhere to the guidelines presented in </w:t>
            </w:r>
            <w:hyperlink w:anchor="_5.2_Onsite_Safety_Controls—Procedur" w:history="1">
              <w:r w:rsidRPr="00C00F9A">
                <w:rPr>
                  <w:rStyle w:val="Hyperlink"/>
                  <w:rFonts w:cstheme="minorHAnsi"/>
                  <w:sz w:val="18"/>
                </w:rPr>
                <w:t>Section 3.2</w:t>
              </w:r>
            </w:hyperlink>
            <w:r w:rsidRPr="00C00F9A">
              <w:rPr>
                <w:rFonts w:cstheme="minorHAnsi"/>
                <w:sz w:val="18"/>
              </w:rPr>
              <w:t xml:space="preserve"> of this chapter with regard to (1) wearing PPE, (2) removing contaminated clothes as soon as possible, (3) washing skin and flushing mucous membranes, (5) handling and disposing of potentially infectious materials, (6) employing safe practices during searches/inspections, etc.</w:t>
            </w:r>
          </w:p>
        </w:tc>
        <w:tc>
          <w:tcPr>
            <w:tcW w:w="810" w:type="dxa"/>
            <w:vAlign w:val="center"/>
          </w:tcPr>
          <w:p w14:paraId="58753A24"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900" w:type="dxa"/>
            <w:vAlign w:val="center"/>
          </w:tcPr>
          <w:p w14:paraId="58753A25"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1226" w:type="dxa"/>
            <w:vAlign w:val="center"/>
          </w:tcPr>
          <w:p w14:paraId="58753A26"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1474" w:type="dxa"/>
            <w:vAlign w:val="center"/>
          </w:tcPr>
          <w:p w14:paraId="58753A27" w14:textId="77777777" w:rsidR="00305DAA" w:rsidRDefault="00305DAA" w:rsidP="00305DAA">
            <w:pPr>
              <w:spacing w:after="0" w:line="240" w:lineRule="auto"/>
              <w:jc w:val="center"/>
            </w:pPr>
            <w:r w:rsidRPr="00A1605B">
              <w:rPr>
                <w:rFonts w:ascii="Wingdings" w:eastAsia="Wingdings" w:hAnsi="Wingdings" w:cs="Wingdings"/>
                <w:sz w:val="18"/>
              </w:rPr>
              <w:t>ü</w:t>
            </w:r>
          </w:p>
        </w:tc>
        <w:tc>
          <w:tcPr>
            <w:tcW w:w="720" w:type="dxa"/>
            <w:vAlign w:val="center"/>
          </w:tcPr>
          <w:p w14:paraId="58753A28"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900" w:type="dxa"/>
            <w:vAlign w:val="center"/>
          </w:tcPr>
          <w:p w14:paraId="58753A29"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810" w:type="dxa"/>
            <w:vAlign w:val="center"/>
          </w:tcPr>
          <w:p w14:paraId="58753A2A"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636" w:type="dxa"/>
            <w:gridSpan w:val="2"/>
            <w:tcBorders>
              <w:right w:val="single" w:sz="8" w:space="0" w:color="000000" w:themeColor="text1"/>
            </w:tcBorders>
            <w:vAlign w:val="center"/>
          </w:tcPr>
          <w:p w14:paraId="58753A2B"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r>
      <w:tr w:rsidR="00C5663C" w:rsidRPr="00CE78A4" w14:paraId="58753A2E" w14:textId="77777777" w:rsidTr="1C45F511">
        <w:tblPrEx>
          <w:tblBorders>
            <w:bottom w:val="double" w:sz="4" w:space="0" w:color="auto"/>
          </w:tblBorders>
        </w:tblPrEx>
        <w:trPr>
          <w:gridAfter w:val="1"/>
          <w:wAfter w:w="6" w:type="dxa"/>
          <w:cantSplit/>
        </w:trPr>
        <w:tc>
          <w:tcPr>
            <w:tcW w:w="14418" w:type="dxa"/>
            <w:gridSpan w:val="10"/>
            <w:tcBorders>
              <w:bottom w:val="double" w:sz="4" w:space="0" w:color="auto"/>
              <w:right w:val="single" w:sz="8" w:space="0" w:color="000000" w:themeColor="text1"/>
            </w:tcBorders>
            <w:shd w:val="clear" w:color="auto" w:fill="FFFFFF" w:themeFill="background1"/>
            <w:vAlign w:val="center"/>
          </w:tcPr>
          <w:p w14:paraId="58753A2D" w14:textId="5D868E9B" w:rsidR="00C5663C" w:rsidRPr="00C00F9A" w:rsidRDefault="00C5663C" w:rsidP="00305DAA">
            <w:pPr>
              <w:tabs>
                <w:tab w:val="left" w:pos="0"/>
                <w:tab w:val="left" w:pos="20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sz w:val="18"/>
              </w:rPr>
            </w:pPr>
            <w:bookmarkStart w:id="188" w:name="Health_Safety"/>
            <w:bookmarkStart w:id="189" w:name="Equipment_Manager"/>
            <w:r w:rsidRPr="00C00F9A">
              <w:rPr>
                <w:rFonts w:cstheme="minorHAnsi"/>
                <w:b/>
                <w:sz w:val="18"/>
              </w:rPr>
              <w:t xml:space="preserve">Tasks Associated </w:t>
            </w:r>
            <w:bookmarkEnd w:id="188"/>
            <w:bookmarkEnd w:id="189"/>
            <w:r w:rsidRPr="00C00F9A">
              <w:rPr>
                <w:rFonts w:cstheme="minorHAnsi"/>
                <w:b/>
                <w:sz w:val="18"/>
              </w:rPr>
              <w:t>with Equipment Management (</w:t>
            </w:r>
            <w:hyperlink w:anchor="_3.3_Managing_Equipment" w:history="1">
              <w:r w:rsidRPr="00C00F9A">
                <w:rPr>
                  <w:rStyle w:val="Hyperlink"/>
                  <w:rFonts w:cstheme="minorHAnsi"/>
                  <w:b/>
                  <w:sz w:val="18"/>
                </w:rPr>
                <w:t>Se</w:t>
              </w:r>
              <w:bookmarkStart w:id="190" w:name="_Hlt142617706"/>
              <w:r w:rsidRPr="00C00F9A">
                <w:rPr>
                  <w:rStyle w:val="Hyperlink"/>
                  <w:rFonts w:cstheme="minorHAnsi"/>
                  <w:b/>
                  <w:sz w:val="18"/>
                </w:rPr>
                <w:t>c</w:t>
              </w:r>
              <w:bookmarkEnd w:id="190"/>
              <w:r w:rsidRPr="00C00F9A">
                <w:rPr>
                  <w:rStyle w:val="Hyperlink"/>
                  <w:rFonts w:cstheme="minorHAnsi"/>
                  <w:b/>
                  <w:sz w:val="18"/>
                </w:rPr>
                <w:t>tion 3.3</w:t>
              </w:r>
            </w:hyperlink>
            <w:r w:rsidRPr="00C00F9A">
              <w:rPr>
                <w:rFonts w:cstheme="minorHAnsi"/>
                <w:b/>
                <w:sz w:val="18"/>
              </w:rPr>
              <w:t>)</w:t>
            </w:r>
          </w:p>
        </w:tc>
      </w:tr>
      <w:tr w:rsidR="00305DAA" w:rsidRPr="00CE78A4" w14:paraId="58753A38" w14:textId="77777777" w:rsidTr="00C00F9A">
        <w:trPr>
          <w:cantSplit/>
        </w:trPr>
        <w:tc>
          <w:tcPr>
            <w:tcW w:w="6948" w:type="dxa"/>
            <w:gridSpan w:val="2"/>
          </w:tcPr>
          <w:p w14:paraId="58753A2F" w14:textId="77777777" w:rsidR="00305DAA" w:rsidRPr="00C00F9A" w:rsidRDefault="00305DAA" w:rsidP="00305DAA">
            <w:pPr>
              <w:pStyle w:val="ListBullet"/>
              <w:numPr>
                <w:ilvl w:val="0"/>
                <w:numId w:val="12"/>
              </w:numPr>
              <w:spacing w:after="0" w:line="240" w:lineRule="auto"/>
              <w:rPr>
                <w:rFonts w:cstheme="minorHAnsi"/>
              </w:rPr>
            </w:pPr>
            <w:bookmarkStart w:id="191" w:name="_Hlt142617040"/>
            <w:bookmarkEnd w:id="191"/>
            <w:r w:rsidRPr="00C00F9A">
              <w:rPr>
                <w:rFonts w:cstheme="minorHAnsi"/>
                <w:sz w:val="18"/>
              </w:rPr>
              <w:t>Determine what equipment is needed to support the organization’s Bloodborne Pathogen Exposure Control Plan.</w:t>
            </w:r>
          </w:p>
        </w:tc>
        <w:tc>
          <w:tcPr>
            <w:tcW w:w="810" w:type="dxa"/>
            <w:vAlign w:val="center"/>
          </w:tcPr>
          <w:p w14:paraId="58753A30"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900" w:type="dxa"/>
            <w:vAlign w:val="center"/>
          </w:tcPr>
          <w:p w14:paraId="58753A31" w14:textId="77777777" w:rsidR="00305DAA" w:rsidRDefault="00305DAA" w:rsidP="00305DAA">
            <w:pPr>
              <w:spacing w:after="0" w:line="240" w:lineRule="auto"/>
              <w:jc w:val="center"/>
            </w:pPr>
            <w:r w:rsidRPr="00225C3C">
              <w:rPr>
                <w:rFonts w:ascii="Wingdings" w:eastAsia="Wingdings" w:hAnsi="Wingdings" w:cs="Wingdings"/>
                <w:sz w:val="18"/>
              </w:rPr>
              <w:t>ü</w:t>
            </w:r>
          </w:p>
        </w:tc>
        <w:tc>
          <w:tcPr>
            <w:tcW w:w="1226" w:type="dxa"/>
            <w:vAlign w:val="center"/>
          </w:tcPr>
          <w:p w14:paraId="58753A32" w14:textId="77777777" w:rsidR="00305DAA" w:rsidRDefault="00305DAA" w:rsidP="00305DAA">
            <w:pPr>
              <w:spacing w:after="0" w:line="240" w:lineRule="auto"/>
              <w:jc w:val="center"/>
            </w:pPr>
            <w:r w:rsidRPr="00225C3C">
              <w:rPr>
                <w:rFonts w:ascii="Wingdings" w:eastAsia="Wingdings" w:hAnsi="Wingdings" w:cs="Wingdings"/>
                <w:sz w:val="18"/>
              </w:rPr>
              <w:t>ü</w:t>
            </w:r>
          </w:p>
        </w:tc>
        <w:tc>
          <w:tcPr>
            <w:tcW w:w="1474" w:type="dxa"/>
            <w:vAlign w:val="center"/>
          </w:tcPr>
          <w:p w14:paraId="58753A33"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720" w:type="dxa"/>
            <w:vAlign w:val="center"/>
          </w:tcPr>
          <w:p w14:paraId="58753A34"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900" w:type="dxa"/>
            <w:vAlign w:val="center"/>
          </w:tcPr>
          <w:p w14:paraId="58753A35"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810" w:type="dxa"/>
            <w:vAlign w:val="center"/>
          </w:tcPr>
          <w:p w14:paraId="58753A36"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636" w:type="dxa"/>
            <w:gridSpan w:val="2"/>
            <w:tcBorders>
              <w:right w:val="single" w:sz="8" w:space="0" w:color="000000" w:themeColor="text1"/>
            </w:tcBorders>
            <w:vAlign w:val="center"/>
          </w:tcPr>
          <w:p w14:paraId="58753A37"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r>
      <w:tr w:rsidR="00C5663C" w:rsidRPr="00CE78A4" w14:paraId="58753A42" w14:textId="77777777" w:rsidTr="00C00F9A">
        <w:trPr>
          <w:cantSplit/>
        </w:trPr>
        <w:tc>
          <w:tcPr>
            <w:tcW w:w="6948" w:type="dxa"/>
            <w:gridSpan w:val="2"/>
          </w:tcPr>
          <w:p w14:paraId="58753A39" w14:textId="77777777" w:rsidR="00C5663C" w:rsidRPr="00C00F9A" w:rsidRDefault="00C5663C" w:rsidP="00CE78A4">
            <w:pPr>
              <w:pStyle w:val="ListBullet"/>
              <w:numPr>
                <w:ilvl w:val="0"/>
                <w:numId w:val="12"/>
              </w:numPr>
              <w:spacing w:after="0" w:line="240" w:lineRule="auto"/>
              <w:rPr>
                <w:rFonts w:cstheme="minorHAnsi"/>
              </w:rPr>
            </w:pPr>
            <w:r w:rsidRPr="00C00F9A">
              <w:rPr>
                <w:rFonts w:cstheme="minorHAnsi"/>
                <w:sz w:val="18"/>
              </w:rPr>
              <w:t>Ensure that the organization has a proper supply of equipment. Track the equipment inventory and make purchases (or arrange to have them made) to replenish stocks.</w:t>
            </w:r>
          </w:p>
        </w:tc>
        <w:tc>
          <w:tcPr>
            <w:tcW w:w="810" w:type="dxa"/>
            <w:vAlign w:val="center"/>
          </w:tcPr>
          <w:p w14:paraId="58753A3A"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900" w:type="dxa"/>
            <w:vAlign w:val="center"/>
          </w:tcPr>
          <w:p w14:paraId="58753A3B"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1226" w:type="dxa"/>
            <w:vAlign w:val="center"/>
          </w:tcPr>
          <w:p w14:paraId="58753A3C" w14:textId="77777777" w:rsidR="00C5663C"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474" w:type="dxa"/>
            <w:vAlign w:val="center"/>
          </w:tcPr>
          <w:p w14:paraId="58753A3D"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720" w:type="dxa"/>
            <w:vAlign w:val="center"/>
          </w:tcPr>
          <w:p w14:paraId="58753A3E"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900" w:type="dxa"/>
            <w:vAlign w:val="center"/>
          </w:tcPr>
          <w:p w14:paraId="58753A3F"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810" w:type="dxa"/>
            <w:vAlign w:val="center"/>
          </w:tcPr>
          <w:p w14:paraId="58753A40" w14:textId="77777777" w:rsidR="00C5663C"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636" w:type="dxa"/>
            <w:gridSpan w:val="2"/>
            <w:tcBorders>
              <w:right w:val="single" w:sz="8" w:space="0" w:color="000000" w:themeColor="text1"/>
            </w:tcBorders>
            <w:vAlign w:val="center"/>
          </w:tcPr>
          <w:p w14:paraId="58753A41"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r>
      <w:tr w:rsidR="00C5663C" w:rsidRPr="00CE78A4" w14:paraId="58753A4C" w14:textId="77777777" w:rsidTr="00C00F9A">
        <w:trPr>
          <w:gridAfter w:val="1"/>
          <w:wAfter w:w="6" w:type="dxa"/>
          <w:cantSplit/>
        </w:trPr>
        <w:tc>
          <w:tcPr>
            <w:tcW w:w="6948" w:type="dxa"/>
            <w:gridSpan w:val="2"/>
          </w:tcPr>
          <w:p w14:paraId="58753A43" w14:textId="77777777" w:rsidR="00C5663C" w:rsidRPr="00C00F9A" w:rsidRDefault="00C5663C" w:rsidP="00CE78A4">
            <w:pPr>
              <w:pStyle w:val="ListBullet"/>
              <w:numPr>
                <w:ilvl w:val="0"/>
                <w:numId w:val="12"/>
              </w:numPr>
              <w:spacing w:after="0" w:line="240" w:lineRule="auto"/>
              <w:rPr>
                <w:rFonts w:cstheme="minorHAnsi"/>
              </w:rPr>
            </w:pPr>
            <w:r w:rsidRPr="00C00F9A">
              <w:rPr>
                <w:rFonts w:cstheme="minorHAnsi"/>
                <w:sz w:val="18"/>
              </w:rPr>
              <w:t xml:space="preserve">Ensure that adequate resources are available to procure the proper equipment. </w:t>
            </w:r>
          </w:p>
        </w:tc>
        <w:tc>
          <w:tcPr>
            <w:tcW w:w="810" w:type="dxa"/>
            <w:vAlign w:val="center"/>
          </w:tcPr>
          <w:p w14:paraId="58753A44" w14:textId="77777777" w:rsidR="00C5663C"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900" w:type="dxa"/>
            <w:vAlign w:val="center"/>
          </w:tcPr>
          <w:p w14:paraId="58753A45"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1226" w:type="dxa"/>
            <w:vAlign w:val="center"/>
          </w:tcPr>
          <w:p w14:paraId="58753A46"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1474" w:type="dxa"/>
            <w:vAlign w:val="center"/>
          </w:tcPr>
          <w:p w14:paraId="58753A47"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720" w:type="dxa"/>
            <w:vAlign w:val="center"/>
          </w:tcPr>
          <w:p w14:paraId="58753A48"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900" w:type="dxa"/>
            <w:vAlign w:val="center"/>
          </w:tcPr>
          <w:p w14:paraId="58753A49"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810" w:type="dxa"/>
            <w:vAlign w:val="center"/>
          </w:tcPr>
          <w:p w14:paraId="58753A4A"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630" w:type="dxa"/>
            <w:tcBorders>
              <w:right w:val="single" w:sz="8" w:space="0" w:color="000000" w:themeColor="text1"/>
            </w:tcBorders>
            <w:vAlign w:val="center"/>
          </w:tcPr>
          <w:p w14:paraId="58753A4B"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r>
      <w:tr w:rsidR="00C5663C" w:rsidRPr="00CE78A4" w14:paraId="58753A56" w14:textId="77777777" w:rsidTr="00C00F9A">
        <w:trPr>
          <w:cantSplit/>
        </w:trPr>
        <w:tc>
          <w:tcPr>
            <w:tcW w:w="6948" w:type="dxa"/>
            <w:gridSpan w:val="2"/>
          </w:tcPr>
          <w:p w14:paraId="58753A4D" w14:textId="77777777" w:rsidR="00C5663C" w:rsidRPr="00C00F9A" w:rsidRDefault="00C5663C" w:rsidP="00CE78A4">
            <w:pPr>
              <w:pStyle w:val="ListBullet"/>
              <w:numPr>
                <w:ilvl w:val="0"/>
                <w:numId w:val="12"/>
              </w:numPr>
              <w:spacing w:after="0" w:line="240" w:lineRule="auto"/>
              <w:rPr>
                <w:rFonts w:cstheme="minorHAnsi"/>
              </w:rPr>
            </w:pPr>
            <w:r w:rsidRPr="00C00F9A">
              <w:rPr>
                <w:rFonts w:cstheme="minorHAnsi"/>
                <w:sz w:val="18"/>
              </w:rPr>
              <w:t xml:space="preserve">Issue equipment to emergency responders and work with them to make sure their field bags are properly stocked. </w:t>
            </w:r>
          </w:p>
        </w:tc>
        <w:tc>
          <w:tcPr>
            <w:tcW w:w="810" w:type="dxa"/>
            <w:vAlign w:val="center"/>
          </w:tcPr>
          <w:p w14:paraId="58753A4E"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900" w:type="dxa"/>
            <w:vAlign w:val="center"/>
          </w:tcPr>
          <w:p w14:paraId="58753A4F"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1226" w:type="dxa"/>
            <w:vAlign w:val="center"/>
          </w:tcPr>
          <w:p w14:paraId="58753A50"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1474" w:type="dxa"/>
            <w:vAlign w:val="center"/>
          </w:tcPr>
          <w:p w14:paraId="58753A51"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720" w:type="dxa"/>
            <w:vAlign w:val="center"/>
          </w:tcPr>
          <w:p w14:paraId="58753A52"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900" w:type="dxa"/>
            <w:vAlign w:val="center"/>
          </w:tcPr>
          <w:p w14:paraId="58753A53"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810" w:type="dxa"/>
            <w:vAlign w:val="center"/>
          </w:tcPr>
          <w:p w14:paraId="58753A54" w14:textId="77777777" w:rsidR="00C5663C"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636" w:type="dxa"/>
            <w:gridSpan w:val="2"/>
            <w:tcBorders>
              <w:right w:val="single" w:sz="8" w:space="0" w:color="000000" w:themeColor="text1"/>
            </w:tcBorders>
            <w:vAlign w:val="center"/>
          </w:tcPr>
          <w:p w14:paraId="58753A55"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r>
      <w:tr w:rsidR="00C5663C" w:rsidRPr="00CE78A4" w14:paraId="58753A60" w14:textId="77777777" w:rsidTr="00C00F9A">
        <w:trPr>
          <w:cantSplit/>
        </w:trPr>
        <w:tc>
          <w:tcPr>
            <w:tcW w:w="6948" w:type="dxa"/>
            <w:gridSpan w:val="2"/>
          </w:tcPr>
          <w:p w14:paraId="58753A57" w14:textId="77777777" w:rsidR="00C5663C" w:rsidRPr="00C00F9A" w:rsidRDefault="00C5663C" w:rsidP="00CE78A4">
            <w:pPr>
              <w:pStyle w:val="ListBullet"/>
              <w:numPr>
                <w:ilvl w:val="0"/>
                <w:numId w:val="12"/>
              </w:numPr>
              <w:spacing w:after="0" w:line="240" w:lineRule="auto"/>
              <w:rPr>
                <w:rFonts w:cstheme="minorHAnsi"/>
              </w:rPr>
            </w:pPr>
            <w:r w:rsidRPr="00C00F9A">
              <w:rPr>
                <w:rFonts w:cstheme="minorHAnsi"/>
                <w:sz w:val="18"/>
              </w:rPr>
              <w:t xml:space="preserve">Track equipment supplies in the field and report equipment needs. </w:t>
            </w:r>
          </w:p>
        </w:tc>
        <w:tc>
          <w:tcPr>
            <w:tcW w:w="810" w:type="dxa"/>
            <w:vAlign w:val="center"/>
          </w:tcPr>
          <w:p w14:paraId="58753A58"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900" w:type="dxa"/>
            <w:vAlign w:val="center"/>
          </w:tcPr>
          <w:p w14:paraId="58753A59"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1226" w:type="dxa"/>
            <w:vAlign w:val="center"/>
          </w:tcPr>
          <w:p w14:paraId="58753A5A"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1474" w:type="dxa"/>
            <w:vAlign w:val="center"/>
          </w:tcPr>
          <w:p w14:paraId="58753A5B" w14:textId="77777777" w:rsidR="00C5663C"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720" w:type="dxa"/>
            <w:vAlign w:val="center"/>
          </w:tcPr>
          <w:p w14:paraId="58753A5C"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900" w:type="dxa"/>
            <w:vAlign w:val="center"/>
          </w:tcPr>
          <w:p w14:paraId="58753A5D"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810" w:type="dxa"/>
            <w:vAlign w:val="center"/>
          </w:tcPr>
          <w:p w14:paraId="58753A5E"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636" w:type="dxa"/>
            <w:gridSpan w:val="2"/>
            <w:tcBorders>
              <w:right w:val="single" w:sz="8" w:space="0" w:color="000000" w:themeColor="text1"/>
            </w:tcBorders>
            <w:vAlign w:val="center"/>
          </w:tcPr>
          <w:p w14:paraId="58753A5F" w14:textId="77777777" w:rsidR="00C5663C" w:rsidRPr="00CE78A4" w:rsidRDefault="00C5663C"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r>
      <w:tr w:rsidR="00C5663C" w:rsidRPr="00CE78A4" w14:paraId="58753A62" w14:textId="77777777" w:rsidTr="1C45F511">
        <w:tblPrEx>
          <w:tblBorders>
            <w:bottom w:val="double" w:sz="4" w:space="0" w:color="auto"/>
          </w:tblBorders>
        </w:tblPrEx>
        <w:trPr>
          <w:gridAfter w:val="1"/>
          <w:wAfter w:w="6" w:type="dxa"/>
          <w:cantSplit/>
        </w:trPr>
        <w:tc>
          <w:tcPr>
            <w:tcW w:w="14418" w:type="dxa"/>
            <w:gridSpan w:val="10"/>
            <w:tcBorders>
              <w:bottom w:val="double" w:sz="4" w:space="0" w:color="auto"/>
              <w:right w:val="single" w:sz="8" w:space="0" w:color="000000" w:themeColor="text1"/>
            </w:tcBorders>
            <w:shd w:val="clear" w:color="auto" w:fill="FFFFFF" w:themeFill="background1"/>
            <w:vAlign w:val="center"/>
          </w:tcPr>
          <w:p w14:paraId="58753A61" w14:textId="0E19B371" w:rsidR="00C5663C" w:rsidRPr="00C00F9A" w:rsidRDefault="00C5663C" w:rsidP="00305DAA">
            <w:pPr>
              <w:keepNext/>
              <w:tabs>
                <w:tab w:val="left" w:pos="0"/>
                <w:tab w:val="left" w:pos="20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sz w:val="18"/>
              </w:rPr>
            </w:pPr>
            <w:bookmarkStart w:id="192" w:name="Shemp_Manager"/>
            <w:bookmarkStart w:id="193" w:name="Tasks_Associated"/>
            <w:r w:rsidRPr="00C00F9A">
              <w:rPr>
                <w:rFonts w:cstheme="minorHAnsi"/>
                <w:b/>
                <w:sz w:val="18"/>
              </w:rPr>
              <w:lastRenderedPageBreak/>
              <w:t xml:space="preserve">Tasks Associated </w:t>
            </w:r>
            <w:bookmarkEnd w:id="192"/>
            <w:r w:rsidRPr="00C00F9A">
              <w:rPr>
                <w:rFonts w:cstheme="minorHAnsi"/>
                <w:b/>
                <w:sz w:val="18"/>
              </w:rPr>
              <w:t xml:space="preserve">with Hepatitis B Vaccination </w:t>
            </w:r>
            <w:bookmarkEnd w:id="193"/>
            <w:r w:rsidRPr="00C00F9A">
              <w:rPr>
                <w:rFonts w:cstheme="minorHAnsi"/>
                <w:b/>
                <w:sz w:val="18"/>
              </w:rPr>
              <w:t>(</w:t>
            </w:r>
            <w:hyperlink w:anchor="_5.4_Offering_Hepatitis_B_Vaccinatio" w:history="1">
              <w:r w:rsidRPr="00C00F9A">
                <w:rPr>
                  <w:rStyle w:val="Hyperlink"/>
                  <w:rFonts w:cstheme="minorHAnsi"/>
                  <w:b/>
                  <w:sz w:val="18"/>
                </w:rPr>
                <w:t>Se</w:t>
              </w:r>
              <w:bookmarkStart w:id="194" w:name="_Hlt142617714"/>
              <w:r w:rsidRPr="00C00F9A">
                <w:rPr>
                  <w:rStyle w:val="Hyperlink"/>
                  <w:rFonts w:cstheme="minorHAnsi"/>
                  <w:b/>
                  <w:sz w:val="18"/>
                </w:rPr>
                <w:t>c</w:t>
              </w:r>
              <w:bookmarkEnd w:id="194"/>
              <w:r w:rsidRPr="00C00F9A">
                <w:rPr>
                  <w:rStyle w:val="Hyperlink"/>
                  <w:rFonts w:cstheme="minorHAnsi"/>
                  <w:b/>
                  <w:sz w:val="18"/>
                </w:rPr>
                <w:t>tion 3.4</w:t>
              </w:r>
            </w:hyperlink>
            <w:r w:rsidRPr="00C00F9A">
              <w:rPr>
                <w:rFonts w:cstheme="minorHAnsi"/>
                <w:b/>
                <w:sz w:val="18"/>
              </w:rPr>
              <w:t>)</w:t>
            </w:r>
          </w:p>
        </w:tc>
      </w:tr>
      <w:tr w:rsidR="00305DAA" w:rsidRPr="00CE78A4" w14:paraId="58753A6C" w14:textId="77777777" w:rsidTr="00C00F9A">
        <w:trPr>
          <w:cantSplit/>
        </w:trPr>
        <w:tc>
          <w:tcPr>
            <w:tcW w:w="6948" w:type="dxa"/>
            <w:gridSpan w:val="2"/>
          </w:tcPr>
          <w:p w14:paraId="58753A63" w14:textId="74721D6B" w:rsidR="00305DAA" w:rsidRPr="00C00F9A" w:rsidRDefault="00305DAA" w:rsidP="00305DAA">
            <w:pPr>
              <w:pStyle w:val="ListBullet"/>
              <w:numPr>
                <w:ilvl w:val="0"/>
                <w:numId w:val="12"/>
              </w:numPr>
              <w:spacing w:after="0" w:line="240" w:lineRule="auto"/>
              <w:rPr>
                <w:rFonts w:cstheme="minorHAnsi"/>
              </w:rPr>
            </w:pPr>
            <w:r w:rsidRPr="00C00F9A">
              <w:rPr>
                <w:rFonts w:cstheme="minorHAnsi"/>
                <w:sz w:val="18"/>
              </w:rPr>
              <w:t xml:space="preserve">Before emergency responders undertake duties that might expose them to bloodborne pathogens, ensure that they are informed that </w:t>
            </w:r>
            <w:r w:rsidR="00B771D4" w:rsidRPr="00C00F9A">
              <w:rPr>
                <w:rFonts w:cstheme="minorHAnsi"/>
                <w:sz w:val="18"/>
              </w:rPr>
              <w:t xml:space="preserve">participating in the hepatitis B program is required </w:t>
            </w:r>
            <w:r w:rsidR="00B771D4" w:rsidRPr="00C00F9A">
              <w:rPr>
                <w:rFonts w:cstheme="minorHAnsi"/>
                <w:i/>
                <w:iCs/>
                <w:sz w:val="18"/>
              </w:rPr>
              <w:t>(See section 3.4</w:t>
            </w:r>
            <w:r w:rsidR="00B771D4" w:rsidRPr="00C00F9A">
              <w:rPr>
                <w:rFonts w:cstheme="minorHAnsi"/>
                <w:sz w:val="18"/>
              </w:rPr>
              <w:t>). H</w:t>
            </w:r>
            <w:r w:rsidRPr="00C00F9A">
              <w:rPr>
                <w:rFonts w:cstheme="minorHAnsi"/>
                <w:sz w:val="18"/>
              </w:rPr>
              <w:t xml:space="preserve">epatitis B vaccination </w:t>
            </w:r>
            <w:r w:rsidR="001A1334" w:rsidRPr="00C00F9A">
              <w:rPr>
                <w:rFonts w:cstheme="minorHAnsi"/>
                <w:sz w:val="18"/>
              </w:rPr>
              <w:t>is</w:t>
            </w:r>
            <w:r w:rsidR="00B771D4" w:rsidRPr="00C00F9A">
              <w:rPr>
                <w:rFonts w:cstheme="minorHAnsi"/>
                <w:sz w:val="18"/>
              </w:rPr>
              <w:t xml:space="preserve"> available</w:t>
            </w:r>
            <w:r w:rsidRPr="00C00F9A">
              <w:rPr>
                <w:rFonts w:cstheme="minorHAnsi"/>
                <w:sz w:val="18"/>
              </w:rPr>
              <w:t xml:space="preserve"> to them free of charge. Ensure that employees receive information about the vaccine, including information about its efficacy, safety, method of administration, and risks of not having the vaccination. </w:t>
            </w:r>
          </w:p>
        </w:tc>
        <w:tc>
          <w:tcPr>
            <w:tcW w:w="810" w:type="dxa"/>
            <w:vAlign w:val="center"/>
          </w:tcPr>
          <w:p w14:paraId="58753A64"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900" w:type="dxa"/>
            <w:vAlign w:val="center"/>
          </w:tcPr>
          <w:p w14:paraId="58753A65" w14:textId="77777777" w:rsidR="00305DAA" w:rsidRDefault="00305DAA" w:rsidP="00305DAA">
            <w:pPr>
              <w:spacing w:after="0" w:line="240" w:lineRule="auto"/>
              <w:jc w:val="center"/>
            </w:pPr>
            <w:r w:rsidRPr="0021571D">
              <w:rPr>
                <w:rFonts w:ascii="Wingdings" w:eastAsia="Wingdings" w:hAnsi="Wingdings" w:cs="Wingdings"/>
                <w:sz w:val="18"/>
              </w:rPr>
              <w:t>ü</w:t>
            </w:r>
          </w:p>
        </w:tc>
        <w:tc>
          <w:tcPr>
            <w:tcW w:w="1226" w:type="dxa"/>
            <w:vAlign w:val="center"/>
          </w:tcPr>
          <w:p w14:paraId="58753A66" w14:textId="77777777" w:rsidR="00305DAA" w:rsidRDefault="00305DAA" w:rsidP="00305DAA">
            <w:pPr>
              <w:spacing w:after="0" w:line="240" w:lineRule="auto"/>
              <w:jc w:val="center"/>
            </w:pPr>
            <w:r w:rsidRPr="0021571D">
              <w:rPr>
                <w:rFonts w:ascii="Wingdings" w:eastAsia="Wingdings" w:hAnsi="Wingdings" w:cs="Wingdings"/>
                <w:sz w:val="18"/>
              </w:rPr>
              <w:t>ü</w:t>
            </w:r>
          </w:p>
        </w:tc>
        <w:tc>
          <w:tcPr>
            <w:tcW w:w="1474" w:type="dxa"/>
            <w:vAlign w:val="center"/>
          </w:tcPr>
          <w:p w14:paraId="58753A67"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720" w:type="dxa"/>
            <w:vAlign w:val="center"/>
          </w:tcPr>
          <w:p w14:paraId="58753A68"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900" w:type="dxa"/>
            <w:vAlign w:val="center"/>
          </w:tcPr>
          <w:p w14:paraId="58753A69"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810" w:type="dxa"/>
            <w:vAlign w:val="center"/>
          </w:tcPr>
          <w:p w14:paraId="58753A6A"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636" w:type="dxa"/>
            <w:gridSpan w:val="2"/>
            <w:tcBorders>
              <w:right w:val="single" w:sz="8" w:space="0" w:color="000000" w:themeColor="text1"/>
            </w:tcBorders>
            <w:vAlign w:val="center"/>
          </w:tcPr>
          <w:p w14:paraId="58753A6B"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r>
      <w:tr w:rsidR="00305DAA" w:rsidRPr="00CE78A4" w14:paraId="58753A76" w14:textId="77777777" w:rsidTr="00C00F9A">
        <w:trPr>
          <w:cantSplit/>
        </w:trPr>
        <w:tc>
          <w:tcPr>
            <w:tcW w:w="6948" w:type="dxa"/>
            <w:gridSpan w:val="2"/>
          </w:tcPr>
          <w:p w14:paraId="58753A6D" w14:textId="77777777" w:rsidR="00305DAA" w:rsidRPr="00C00F9A" w:rsidRDefault="00305DAA" w:rsidP="00305DAA">
            <w:pPr>
              <w:pStyle w:val="ListBullet"/>
              <w:numPr>
                <w:ilvl w:val="0"/>
                <w:numId w:val="12"/>
              </w:numPr>
              <w:spacing w:after="0" w:line="240" w:lineRule="auto"/>
              <w:rPr>
                <w:rFonts w:cstheme="minorHAnsi"/>
              </w:rPr>
            </w:pPr>
            <w:r w:rsidRPr="00C00F9A">
              <w:rPr>
                <w:rFonts w:cstheme="minorHAnsi"/>
                <w:sz w:val="18"/>
              </w:rPr>
              <w:t xml:space="preserve">Coordinate with licensed healthcare providers to ensure that employees receive the hepatitis B vaccine. As part of this effort, provide a copy of </w:t>
            </w:r>
            <w:hyperlink r:id="rId64" w:history="1">
              <w:r w:rsidRPr="00C00F9A">
                <w:rPr>
                  <w:rStyle w:val="Hyperlink"/>
                  <w:rFonts w:cstheme="minorHAnsi"/>
                  <w:sz w:val="18"/>
                </w:rPr>
                <w:t>OSHA's Blood</w:t>
              </w:r>
              <w:bookmarkStart w:id="195" w:name="_Hlt142617717"/>
              <w:r w:rsidRPr="00C00F9A">
                <w:rPr>
                  <w:rStyle w:val="Hyperlink"/>
                  <w:rFonts w:cstheme="minorHAnsi"/>
                  <w:sz w:val="18"/>
                </w:rPr>
                <w:t>b</w:t>
              </w:r>
              <w:bookmarkEnd w:id="195"/>
              <w:r w:rsidRPr="00C00F9A">
                <w:rPr>
                  <w:rStyle w:val="Hyperlink"/>
                  <w:rFonts w:cstheme="minorHAnsi"/>
                  <w:sz w:val="18"/>
                </w:rPr>
                <w:t>orne Pathogen standard</w:t>
              </w:r>
            </w:hyperlink>
            <w:r w:rsidRPr="00C00F9A">
              <w:rPr>
                <w:rFonts w:cstheme="minorHAnsi"/>
                <w:sz w:val="18"/>
              </w:rPr>
              <w:t xml:space="preserve"> to the healthcare provider.</w:t>
            </w:r>
          </w:p>
        </w:tc>
        <w:tc>
          <w:tcPr>
            <w:tcW w:w="810" w:type="dxa"/>
            <w:vAlign w:val="center"/>
          </w:tcPr>
          <w:p w14:paraId="58753A6E"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900" w:type="dxa"/>
            <w:vAlign w:val="center"/>
          </w:tcPr>
          <w:p w14:paraId="58753A6F" w14:textId="77777777" w:rsidR="00305DAA" w:rsidRDefault="00305DAA" w:rsidP="00305DAA">
            <w:pPr>
              <w:spacing w:after="0" w:line="240" w:lineRule="auto"/>
              <w:jc w:val="center"/>
            </w:pPr>
            <w:r w:rsidRPr="0021571D">
              <w:rPr>
                <w:rFonts w:ascii="Wingdings" w:eastAsia="Wingdings" w:hAnsi="Wingdings" w:cs="Wingdings"/>
                <w:sz w:val="18"/>
              </w:rPr>
              <w:t>ü</w:t>
            </w:r>
          </w:p>
        </w:tc>
        <w:tc>
          <w:tcPr>
            <w:tcW w:w="1226" w:type="dxa"/>
            <w:vAlign w:val="center"/>
          </w:tcPr>
          <w:p w14:paraId="58753A70" w14:textId="77777777" w:rsidR="00305DAA" w:rsidRDefault="00305DAA" w:rsidP="00305DAA">
            <w:pPr>
              <w:spacing w:after="0" w:line="240" w:lineRule="auto"/>
              <w:jc w:val="center"/>
            </w:pPr>
            <w:r w:rsidRPr="0021571D">
              <w:rPr>
                <w:rFonts w:ascii="Wingdings" w:eastAsia="Wingdings" w:hAnsi="Wingdings" w:cs="Wingdings"/>
                <w:sz w:val="18"/>
              </w:rPr>
              <w:t>ü</w:t>
            </w:r>
          </w:p>
        </w:tc>
        <w:tc>
          <w:tcPr>
            <w:tcW w:w="1474" w:type="dxa"/>
            <w:vAlign w:val="center"/>
          </w:tcPr>
          <w:p w14:paraId="58753A71"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720" w:type="dxa"/>
            <w:vAlign w:val="center"/>
          </w:tcPr>
          <w:p w14:paraId="58753A72"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900" w:type="dxa"/>
            <w:vAlign w:val="center"/>
          </w:tcPr>
          <w:p w14:paraId="58753A73"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810" w:type="dxa"/>
            <w:vAlign w:val="center"/>
          </w:tcPr>
          <w:p w14:paraId="58753A74"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636" w:type="dxa"/>
            <w:gridSpan w:val="2"/>
            <w:tcBorders>
              <w:right w:val="single" w:sz="8" w:space="0" w:color="000000" w:themeColor="text1"/>
            </w:tcBorders>
            <w:vAlign w:val="center"/>
          </w:tcPr>
          <w:p w14:paraId="58753A75"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r>
      <w:tr w:rsidR="00C5663C" w:rsidRPr="00CE78A4" w14:paraId="58753A78" w14:textId="77777777" w:rsidTr="1C45F511">
        <w:tblPrEx>
          <w:tblBorders>
            <w:bottom w:val="double" w:sz="4" w:space="0" w:color="auto"/>
          </w:tblBorders>
        </w:tblPrEx>
        <w:trPr>
          <w:gridAfter w:val="1"/>
          <w:wAfter w:w="6" w:type="dxa"/>
          <w:cantSplit/>
        </w:trPr>
        <w:tc>
          <w:tcPr>
            <w:tcW w:w="14418" w:type="dxa"/>
            <w:gridSpan w:val="10"/>
            <w:tcBorders>
              <w:bottom w:val="double" w:sz="4" w:space="0" w:color="auto"/>
              <w:right w:val="single" w:sz="8" w:space="0" w:color="000000" w:themeColor="text1"/>
            </w:tcBorders>
            <w:shd w:val="clear" w:color="auto" w:fill="FFFFFF" w:themeFill="background1"/>
            <w:vAlign w:val="center"/>
          </w:tcPr>
          <w:p w14:paraId="58753A77" w14:textId="0B05B572" w:rsidR="00C5663C" w:rsidRPr="00C00F9A" w:rsidRDefault="00C5663C" w:rsidP="00305DAA">
            <w:pPr>
              <w:tabs>
                <w:tab w:val="left" w:pos="0"/>
                <w:tab w:val="left" w:pos="20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center" w:pos="7185"/>
                <w:tab w:val="left" w:pos="7920"/>
                <w:tab w:val="left" w:pos="8640"/>
                <w:tab w:val="left" w:pos="9945"/>
              </w:tabs>
              <w:spacing w:after="0" w:line="240" w:lineRule="auto"/>
              <w:jc w:val="center"/>
              <w:rPr>
                <w:rFonts w:cstheme="minorHAnsi"/>
                <w:b/>
                <w:sz w:val="18"/>
              </w:rPr>
            </w:pPr>
            <w:r w:rsidRPr="00C00F9A">
              <w:rPr>
                <w:rFonts w:cstheme="minorHAnsi"/>
                <w:b/>
                <w:sz w:val="18"/>
              </w:rPr>
              <w:t>Tasks Associated with Post-Exposure Procedures (</w:t>
            </w:r>
            <w:hyperlink w:anchor="_5.5_Post-Exposure_Procedures" w:history="1">
              <w:r w:rsidRPr="00C00F9A">
                <w:rPr>
                  <w:rStyle w:val="Hyperlink"/>
                  <w:rFonts w:cstheme="minorHAnsi"/>
                  <w:b/>
                  <w:sz w:val="18"/>
                </w:rPr>
                <w:t>Sect</w:t>
              </w:r>
              <w:bookmarkStart w:id="196" w:name="_Hlt142617729"/>
              <w:r w:rsidRPr="00C00F9A">
                <w:rPr>
                  <w:rStyle w:val="Hyperlink"/>
                  <w:rFonts w:cstheme="minorHAnsi"/>
                  <w:b/>
                  <w:sz w:val="18"/>
                </w:rPr>
                <w:t>i</w:t>
              </w:r>
              <w:bookmarkEnd w:id="196"/>
              <w:r w:rsidRPr="00C00F9A">
                <w:rPr>
                  <w:rStyle w:val="Hyperlink"/>
                  <w:rFonts w:cstheme="minorHAnsi"/>
                  <w:b/>
                  <w:sz w:val="18"/>
                </w:rPr>
                <w:t>on 3.5</w:t>
              </w:r>
            </w:hyperlink>
            <w:r w:rsidRPr="00C00F9A">
              <w:rPr>
                <w:rFonts w:cstheme="minorHAnsi"/>
                <w:b/>
                <w:sz w:val="18"/>
              </w:rPr>
              <w:t>)</w:t>
            </w:r>
          </w:p>
        </w:tc>
      </w:tr>
      <w:tr w:rsidR="00305DAA" w:rsidRPr="00CE78A4" w14:paraId="58753A82" w14:textId="77777777" w:rsidTr="00C00F9A">
        <w:trPr>
          <w:cantSplit/>
        </w:trPr>
        <w:tc>
          <w:tcPr>
            <w:tcW w:w="6948" w:type="dxa"/>
            <w:gridSpan w:val="2"/>
          </w:tcPr>
          <w:p w14:paraId="58753A79" w14:textId="77777777" w:rsidR="00305DAA" w:rsidRPr="00C00F9A" w:rsidRDefault="00305DAA" w:rsidP="00305DAA">
            <w:pPr>
              <w:pStyle w:val="ListBullet"/>
              <w:numPr>
                <w:ilvl w:val="0"/>
                <w:numId w:val="12"/>
              </w:numPr>
              <w:spacing w:after="0" w:line="240" w:lineRule="auto"/>
              <w:rPr>
                <w:rFonts w:cstheme="minorHAnsi"/>
              </w:rPr>
            </w:pPr>
            <w:r w:rsidRPr="00C00F9A">
              <w:rPr>
                <w:rFonts w:cstheme="minorHAnsi"/>
                <w:sz w:val="18"/>
              </w:rPr>
              <w:t xml:space="preserve">Carry a customized version of the </w:t>
            </w:r>
            <w:r w:rsidRPr="00C00F9A">
              <w:rPr>
                <w:rFonts w:cstheme="minorHAnsi"/>
                <w:i/>
                <w:sz w:val="18"/>
              </w:rPr>
              <w:t xml:space="preserve">Quick Reference Guide </w:t>
            </w:r>
            <w:r w:rsidRPr="00C00F9A">
              <w:rPr>
                <w:rFonts w:cstheme="minorHAnsi"/>
                <w:sz w:val="18"/>
              </w:rPr>
              <w:t xml:space="preserve">with you in the field and follow the procedures listed in the guide if you are exposed to potentially infectious materials. </w:t>
            </w:r>
          </w:p>
        </w:tc>
        <w:tc>
          <w:tcPr>
            <w:tcW w:w="810" w:type="dxa"/>
            <w:vAlign w:val="center"/>
          </w:tcPr>
          <w:p w14:paraId="58753A7A"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900" w:type="dxa"/>
            <w:vAlign w:val="center"/>
          </w:tcPr>
          <w:p w14:paraId="58753A7B"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1226" w:type="dxa"/>
            <w:vAlign w:val="center"/>
          </w:tcPr>
          <w:p w14:paraId="58753A7C" w14:textId="3E16B857" w:rsidR="00305DAA" w:rsidRPr="00CE78A4" w:rsidRDefault="00B771D4"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r>
              <w:rPr>
                <w:rFonts w:ascii="Times New Roman" w:hAnsi="Times New Roman" w:cs="Times New Roman"/>
                <w:sz w:val="18"/>
              </w:rPr>
              <w:t>x</w:t>
            </w:r>
          </w:p>
        </w:tc>
        <w:tc>
          <w:tcPr>
            <w:tcW w:w="1474" w:type="dxa"/>
            <w:vAlign w:val="center"/>
          </w:tcPr>
          <w:p w14:paraId="58753A7D" w14:textId="77777777" w:rsidR="00305DAA" w:rsidRDefault="00305DAA" w:rsidP="00305DAA">
            <w:pPr>
              <w:spacing w:after="0" w:line="240" w:lineRule="auto"/>
              <w:jc w:val="center"/>
            </w:pPr>
            <w:r w:rsidRPr="002C54FE">
              <w:rPr>
                <w:rFonts w:ascii="Wingdings" w:eastAsia="Wingdings" w:hAnsi="Wingdings" w:cs="Wingdings"/>
                <w:sz w:val="18"/>
              </w:rPr>
              <w:t>ü</w:t>
            </w:r>
          </w:p>
        </w:tc>
        <w:tc>
          <w:tcPr>
            <w:tcW w:w="720" w:type="dxa"/>
            <w:vAlign w:val="center"/>
          </w:tcPr>
          <w:p w14:paraId="58753A7E"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900" w:type="dxa"/>
            <w:vAlign w:val="center"/>
          </w:tcPr>
          <w:p w14:paraId="58753A7F"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810" w:type="dxa"/>
            <w:vAlign w:val="center"/>
          </w:tcPr>
          <w:p w14:paraId="58753A80"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636" w:type="dxa"/>
            <w:gridSpan w:val="2"/>
            <w:tcBorders>
              <w:right w:val="single" w:sz="8" w:space="0" w:color="000000" w:themeColor="text1"/>
            </w:tcBorders>
            <w:vAlign w:val="center"/>
          </w:tcPr>
          <w:p w14:paraId="58753A81"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r>
      <w:tr w:rsidR="00305DAA" w:rsidRPr="00CE78A4" w14:paraId="58753A8C" w14:textId="77777777" w:rsidTr="00C00F9A">
        <w:trPr>
          <w:cantSplit/>
        </w:trPr>
        <w:tc>
          <w:tcPr>
            <w:tcW w:w="6948" w:type="dxa"/>
            <w:gridSpan w:val="2"/>
          </w:tcPr>
          <w:p w14:paraId="58753A83" w14:textId="77777777" w:rsidR="00305DAA" w:rsidRPr="00C00F9A" w:rsidRDefault="00305DAA" w:rsidP="00305DAA">
            <w:pPr>
              <w:pStyle w:val="ListBullet"/>
              <w:numPr>
                <w:ilvl w:val="0"/>
                <w:numId w:val="12"/>
              </w:numPr>
              <w:spacing w:after="0" w:line="240" w:lineRule="auto"/>
              <w:rPr>
                <w:rFonts w:cstheme="minorHAnsi"/>
              </w:rPr>
            </w:pPr>
            <w:r w:rsidRPr="00C00F9A">
              <w:rPr>
                <w:rFonts w:cstheme="minorHAnsi"/>
                <w:sz w:val="18"/>
              </w:rPr>
              <w:t>Notify your supervisor immediately if you know (or suspect) that you have contacted blood or other potentially infectious materials while performing your job-related duties.</w:t>
            </w:r>
          </w:p>
        </w:tc>
        <w:tc>
          <w:tcPr>
            <w:tcW w:w="810" w:type="dxa"/>
            <w:vAlign w:val="center"/>
          </w:tcPr>
          <w:p w14:paraId="58753A84"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900" w:type="dxa"/>
            <w:vAlign w:val="center"/>
          </w:tcPr>
          <w:p w14:paraId="58753A85"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1226" w:type="dxa"/>
            <w:vAlign w:val="center"/>
          </w:tcPr>
          <w:p w14:paraId="58753A86"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1474" w:type="dxa"/>
            <w:vAlign w:val="center"/>
          </w:tcPr>
          <w:p w14:paraId="58753A87" w14:textId="77777777" w:rsidR="00305DAA" w:rsidRDefault="00305DAA" w:rsidP="00305DAA">
            <w:pPr>
              <w:spacing w:after="0" w:line="240" w:lineRule="auto"/>
              <w:jc w:val="center"/>
            </w:pPr>
            <w:r w:rsidRPr="002C54FE">
              <w:rPr>
                <w:rFonts w:ascii="Wingdings" w:eastAsia="Wingdings" w:hAnsi="Wingdings" w:cs="Wingdings"/>
                <w:sz w:val="18"/>
              </w:rPr>
              <w:t>ü</w:t>
            </w:r>
          </w:p>
        </w:tc>
        <w:tc>
          <w:tcPr>
            <w:tcW w:w="720" w:type="dxa"/>
            <w:vAlign w:val="center"/>
          </w:tcPr>
          <w:p w14:paraId="58753A88"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900" w:type="dxa"/>
            <w:vAlign w:val="center"/>
          </w:tcPr>
          <w:p w14:paraId="58753A89"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810" w:type="dxa"/>
            <w:vAlign w:val="center"/>
          </w:tcPr>
          <w:p w14:paraId="58753A8A"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636" w:type="dxa"/>
            <w:gridSpan w:val="2"/>
            <w:tcBorders>
              <w:right w:val="single" w:sz="8" w:space="0" w:color="000000" w:themeColor="text1"/>
            </w:tcBorders>
            <w:vAlign w:val="center"/>
          </w:tcPr>
          <w:p w14:paraId="58753A8B"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r>
      <w:tr w:rsidR="00305DAA" w:rsidRPr="00CE78A4" w14:paraId="58753A96" w14:textId="77777777" w:rsidTr="00C00F9A">
        <w:trPr>
          <w:cantSplit/>
        </w:trPr>
        <w:tc>
          <w:tcPr>
            <w:tcW w:w="6948" w:type="dxa"/>
            <w:gridSpan w:val="2"/>
          </w:tcPr>
          <w:p w14:paraId="58753A8D" w14:textId="77777777" w:rsidR="00305DAA" w:rsidRPr="00C00F9A" w:rsidRDefault="00305DAA" w:rsidP="00305DAA">
            <w:pPr>
              <w:pStyle w:val="ListBullet"/>
              <w:numPr>
                <w:ilvl w:val="0"/>
                <w:numId w:val="12"/>
              </w:numPr>
              <w:spacing w:after="0" w:line="240" w:lineRule="auto"/>
              <w:rPr>
                <w:rFonts w:cstheme="minorHAnsi"/>
              </w:rPr>
            </w:pPr>
            <w:r w:rsidRPr="00C00F9A">
              <w:rPr>
                <w:rFonts w:cstheme="minorHAnsi"/>
                <w:sz w:val="18"/>
              </w:rPr>
              <w:t xml:space="preserve">Complete EPA Form 1340-1 </w:t>
            </w:r>
            <w:r w:rsidRPr="00C00F9A">
              <w:rPr>
                <w:rFonts w:cstheme="minorHAnsi"/>
                <w:i/>
                <w:sz w:val="18"/>
              </w:rPr>
              <w:t>(OSHA &amp; EPA 301—Injury, Illness &amp; Near Miss Report)</w:t>
            </w:r>
            <w:r w:rsidRPr="00C00F9A">
              <w:rPr>
                <w:rFonts w:cstheme="minorHAnsi"/>
                <w:sz w:val="18"/>
              </w:rPr>
              <w:t xml:space="preserve"> if you suspect exposure. Use that form to document the time, date, and location of the exposure incident; the routes of exposure; the HBV and HIV antibody status of the source individual (if known); and the circumstances under which the exposure occurred. Upon completing the form, provide a copy to the </w:t>
            </w:r>
            <w:r w:rsidRPr="00C00F9A">
              <w:rPr>
                <w:rFonts w:cstheme="minorHAnsi"/>
                <w:sz w:val="18"/>
                <w:highlight w:val="yellow"/>
              </w:rPr>
              <w:t>SHEMP Manager (or another designated person)</w:t>
            </w:r>
            <w:r w:rsidRPr="00C00F9A">
              <w:rPr>
                <w:rFonts w:cstheme="minorHAnsi"/>
                <w:sz w:val="18"/>
              </w:rPr>
              <w:t xml:space="preserve">. </w:t>
            </w:r>
          </w:p>
        </w:tc>
        <w:tc>
          <w:tcPr>
            <w:tcW w:w="810" w:type="dxa"/>
            <w:vAlign w:val="center"/>
          </w:tcPr>
          <w:p w14:paraId="58753A8E"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900" w:type="dxa"/>
            <w:vAlign w:val="center"/>
          </w:tcPr>
          <w:p w14:paraId="58753A8F"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1226" w:type="dxa"/>
            <w:vAlign w:val="center"/>
          </w:tcPr>
          <w:p w14:paraId="58753A90"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1474" w:type="dxa"/>
            <w:vAlign w:val="center"/>
          </w:tcPr>
          <w:p w14:paraId="58753A91" w14:textId="77777777" w:rsidR="00305DAA" w:rsidRDefault="00305DAA" w:rsidP="00305DAA">
            <w:pPr>
              <w:spacing w:after="0" w:line="240" w:lineRule="auto"/>
              <w:jc w:val="center"/>
            </w:pPr>
            <w:r w:rsidRPr="002C54FE">
              <w:rPr>
                <w:rFonts w:ascii="Wingdings" w:eastAsia="Wingdings" w:hAnsi="Wingdings" w:cs="Wingdings"/>
                <w:sz w:val="18"/>
              </w:rPr>
              <w:t>ü</w:t>
            </w:r>
          </w:p>
        </w:tc>
        <w:tc>
          <w:tcPr>
            <w:tcW w:w="720" w:type="dxa"/>
            <w:vAlign w:val="center"/>
          </w:tcPr>
          <w:p w14:paraId="58753A92"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900" w:type="dxa"/>
            <w:vAlign w:val="center"/>
          </w:tcPr>
          <w:p w14:paraId="58753A93"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810" w:type="dxa"/>
            <w:vAlign w:val="center"/>
          </w:tcPr>
          <w:p w14:paraId="58753A94"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c>
          <w:tcPr>
            <w:tcW w:w="636" w:type="dxa"/>
            <w:gridSpan w:val="2"/>
            <w:tcBorders>
              <w:right w:val="single" w:sz="8" w:space="0" w:color="000000" w:themeColor="text1"/>
            </w:tcBorders>
            <w:vAlign w:val="center"/>
          </w:tcPr>
          <w:p w14:paraId="58753A95" w14:textId="77777777" w:rsidR="00305DAA" w:rsidRPr="00CE78A4" w:rsidRDefault="00305DAA" w:rsidP="00305DAA">
            <w:pPr>
              <w:tabs>
                <w:tab w:val="left" w:pos="0"/>
                <w:tab w:val="left" w:pos="201"/>
                <w:tab w:val="left" w:pos="291"/>
                <w:tab w:val="left" w:pos="381"/>
                <w:tab w:val="left" w:pos="471"/>
                <w:tab w:val="left" w:pos="561"/>
                <w:tab w:val="left" w:pos="720"/>
                <w:tab w:val="left" w:pos="921"/>
                <w:tab w:val="left" w:pos="1101"/>
                <w:tab w:val="left" w:pos="1281"/>
                <w:tab w:val="left" w:pos="1440"/>
                <w:tab w:val="left" w:pos="1641"/>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18"/>
              </w:rPr>
            </w:pPr>
          </w:p>
        </w:tc>
      </w:tr>
      <w:tr w:rsidR="00C5663C" w:rsidRPr="00CE78A4" w14:paraId="58753AA3" w14:textId="77777777" w:rsidTr="00C00F9A">
        <w:trPr>
          <w:cantSplit/>
        </w:trPr>
        <w:tc>
          <w:tcPr>
            <w:tcW w:w="6948" w:type="dxa"/>
            <w:gridSpan w:val="2"/>
          </w:tcPr>
          <w:p w14:paraId="58753A97" w14:textId="77777777" w:rsidR="00C5663C" w:rsidRPr="00C00F9A" w:rsidRDefault="00C5663C" w:rsidP="00CE78A4">
            <w:pPr>
              <w:pStyle w:val="ListBullet"/>
              <w:numPr>
                <w:ilvl w:val="0"/>
                <w:numId w:val="12"/>
              </w:numPr>
              <w:tabs>
                <w:tab w:val="clear" w:pos="360"/>
                <w:tab w:val="num" w:pos="354"/>
              </w:tabs>
              <w:spacing w:after="0" w:line="240" w:lineRule="auto"/>
              <w:ind w:left="354"/>
              <w:rPr>
                <w:rFonts w:cstheme="minorHAnsi"/>
                <w:sz w:val="18"/>
                <w:szCs w:val="18"/>
              </w:rPr>
            </w:pPr>
            <w:bookmarkStart w:id="197" w:name="_Hlt142617126"/>
            <w:bookmarkStart w:id="198" w:name="Upon_Learning"/>
            <w:bookmarkEnd w:id="197"/>
            <w:r w:rsidRPr="00C00F9A">
              <w:rPr>
                <w:rFonts w:cstheme="minorHAnsi"/>
                <w:sz w:val="18"/>
                <w:szCs w:val="18"/>
              </w:rPr>
              <w:t xml:space="preserve">Take the following actions upon learning that </w:t>
            </w:r>
            <w:bookmarkEnd w:id="198"/>
            <w:r w:rsidRPr="00C00F9A">
              <w:rPr>
                <w:rFonts w:cstheme="minorHAnsi"/>
                <w:sz w:val="18"/>
                <w:szCs w:val="18"/>
              </w:rPr>
              <w:t xml:space="preserve">an </w:t>
            </w:r>
            <w:proofErr w:type="gramStart"/>
            <w:r w:rsidRPr="00C00F9A">
              <w:rPr>
                <w:rFonts w:cstheme="minorHAnsi"/>
                <w:sz w:val="18"/>
                <w:szCs w:val="18"/>
              </w:rPr>
              <w:t>employee suspects</w:t>
            </w:r>
            <w:proofErr w:type="gramEnd"/>
            <w:r w:rsidRPr="00C00F9A">
              <w:rPr>
                <w:rFonts w:cstheme="minorHAnsi"/>
                <w:sz w:val="18"/>
                <w:szCs w:val="18"/>
              </w:rPr>
              <w:t xml:space="preserve"> being exposed to blood or other infectious materials:</w:t>
            </w:r>
          </w:p>
          <w:p w14:paraId="58753A98" w14:textId="582194A2" w:rsidR="00C5663C" w:rsidRPr="00C00F9A" w:rsidRDefault="00C5663C" w:rsidP="00CE78A4">
            <w:pPr>
              <w:pStyle w:val="ListBullet"/>
              <w:numPr>
                <w:ilvl w:val="0"/>
                <w:numId w:val="42"/>
              </w:numPr>
              <w:tabs>
                <w:tab w:val="num" w:pos="534"/>
              </w:tabs>
              <w:spacing w:after="0" w:line="240" w:lineRule="auto"/>
              <w:ind w:left="534" w:hanging="180"/>
              <w:rPr>
                <w:rFonts w:cstheme="minorHAnsi"/>
                <w:sz w:val="18"/>
                <w:szCs w:val="18"/>
              </w:rPr>
            </w:pPr>
            <w:r w:rsidRPr="00C00F9A">
              <w:rPr>
                <w:rFonts w:cstheme="minorHAnsi"/>
                <w:sz w:val="18"/>
                <w:szCs w:val="18"/>
              </w:rPr>
              <w:t>Inform EPA’s potentially exposed individual that the Agency will make a confidential medical evaluation available at no cost; advise the employee to consent to serologic testing as soon as feasible; inform the employee that he/she is entitled to post-exposure prophylaxis, counseling, and evaluations of reported illnesses</w:t>
            </w:r>
            <w:r w:rsidR="00B771D4" w:rsidRPr="00C00F9A">
              <w:rPr>
                <w:rFonts w:cstheme="minorHAnsi"/>
                <w:sz w:val="18"/>
                <w:szCs w:val="18"/>
              </w:rPr>
              <w:t>.</w:t>
            </w:r>
          </w:p>
          <w:p w14:paraId="58753A9A" w14:textId="37731918" w:rsidR="00C5663C" w:rsidRPr="00C00F9A" w:rsidRDefault="00C5663C" w:rsidP="00CE78A4">
            <w:pPr>
              <w:pStyle w:val="ListBullet"/>
              <w:numPr>
                <w:ilvl w:val="0"/>
                <w:numId w:val="42"/>
              </w:numPr>
              <w:tabs>
                <w:tab w:val="num" w:pos="534"/>
              </w:tabs>
              <w:spacing w:after="0" w:line="240" w:lineRule="auto"/>
              <w:ind w:left="534" w:hanging="180"/>
              <w:rPr>
                <w:rFonts w:cstheme="minorHAnsi"/>
              </w:rPr>
            </w:pPr>
            <w:r w:rsidRPr="00C00F9A">
              <w:rPr>
                <w:rFonts w:cstheme="minorHAnsi"/>
                <w:sz w:val="18"/>
                <w:szCs w:val="18"/>
              </w:rPr>
              <w:t xml:space="preserve">Send an information packet that contains the items listed in </w:t>
            </w:r>
            <w:hyperlink w:anchor="Text_Box_6" w:history="1">
              <w:r w:rsidRPr="00C00F9A">
                <w:rPr>
                  <w:rStyle w:val="Hyperlink"/>
                  <w:rFonts w:cstheme="minorHAnsi"/>
                  <w:sz w:val="18"/>
                  <w:szCs w:val="18"/>
                </w:rPr>
                <w:t>Tex</w:t>
              </w:r>
              <w:bookmarkStart w:id="199" w:name="_Hlt142617733"/>
              <w:r w:rsidRPr="00C00F9A">
                <w:rPr>
                  <w:rStyle w:val="Hyperlink"/>
                  <w:rFonts w:cstheme="minorHAnsi"/>
                  <w:sz w:val="18"/>
                  <w:szCs w:val="18"/>
                </w:rPr>
                <w:t>t</w:t>
              </w:r>
              <w:bookmarkEnd w:id="199"/>
              <w:r w:rsidRPr="00C00F9A">
                <w:rPr>
                  <w:rStyle w:val="Hyperlink"/>
                  <w:rFonts w:cstheme="minorHAnsi"/>
                  <w:sz w:val="18"/>
                  <w:szCs w:val="18"/>
                </w:rPr>
                <w:t xml:space="preserve"> Box 6</w:t>
              </w:r>
            </w:hyperlink>
            <w:r w:rsidRPr="00C00F9A">
              <w:rPr>
                <w:rFonts w:cstheme="minorHAnsi"/>
                <w:sz w:val="18"/>
                <w:szCs w:val="18"/>
              </w:rPr>
              <w:t xml:space="preserve"> to the employee’s healthcare provider</w:t>
            </w:r>
          </w:p>
        </w:tc>
        <w:tc>
          <w:tcPr>
            <w:tcW w:w="810" w:type="dxa"/>
            <w:vAlign w:val="center"/>
          </w:tcPr>
          <w:p w14:paraId="58753A9B" w14:textId="77777777" w:rsidR="00C5663C" w:rsidRPr="00CE78A4"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900" w:type="dxa"/>
            <w:vAlign w:val="center"/>
          </w:tcPr>
          <w:p w14:paraId="58753A9C" w14:textId="77777777" w:rsidR="00C5663C"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226" w:type="dxa"/>
            <w:vAlign w:val="center"/>
          </w:tcPr>
          <w:p w14:paraId="58753A9D" w14:textId="77777777" w:rsidR="00C5663C" w:rsidRPr="00CE78A4"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1474" w:type="dxa"/>
            <w:vAlign w:val="center"/>
          </w:tcPr>
          <w:p w14:paraId="58753A9E" w14:textId="77777777" w:rsidR="00C5663C" w:rsidRPr="00CE78A4"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720" w:type="dxa"/>
            <w:vAlign w:val="center"/>
          </w:tcPr>
          <w:p w14:paraId="58753A9F" w14:textId="77777777" w:rsidR="00C5663C" w:rsidRPr="00CE78A4"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900" w:type="dxa"/>
            <w:vAlign w:val="center"/>
          </w:tcPr>
          <w:p w14:paraId="58753AA0" w14:textId="77777777" w:rsidR="00C5663C" w:rsidRPr="00CE78A4"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810" w:type="dxa"/>
            <w:vAlign w:val="center"/>
          </w:tcPr>
          <w:p w14:paraId="58753AA1" w14:textId="77777777" w:rsidR="00C5663C" w:rsidRPr="00CE78A4"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636" w:type="dxa"/>
            <w:gridSpan w:val="2"/>
            <w:tcBorders>
              <w:right w:val="single" w:sz="8" w:space="0" w:color="000000" w:themeColor="text1"/>
            </w:tcBorders>
            <w:vAlign w:val="center"/>
          </w:tcPr>
          <w:p w14:paraId="58753AA2" w14:textId="77777777" w:rsidR="00C5663C" w:rsidRPr="00CE78A4"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r>
      <w:tr w:rsidR="00C5663C" w:rsidRPr="00CE78A4" w14:paraId="58753AAD" w14:textId="77777777" w:rsidTr="00C00F9A">
        <w:trPr>
          <w:cantSplit/>
        </w:trPr>
        <w:tc>
          <w:tcPr>
            <w:tcW w:w="6948" w:type="dxa"/>
            <w:gridSpan w:val="2"/>
          </w:tcPr>
          <w:p w14:paraId="58753AA4" w14:textId="77777777" w:rsidR="00C5663C" w:rsidRPr="00C00F9A" w:rsidRDefault="00C5663C" w:rsidP="00CE78A4">
            <w:pPr>
              <w:pStyle w:val="ListBullet"/>
              <w:numPr>
                <w:ilvl w:val="0"/>
                <w:numId w:val="14"/>
              </w:numPr>
              <w:spacing w:after="0" w:line="240" w:lineRule="auto"/>
              <w:rPr>
                <w:rFonts w:cstheme="minorHAnsi"/>
              </w:rPr>
            </w:pPr>
            <w:r w:rsidRPr="00C00F9A">
              <w:rPr>
                <w:rFonts w:cstheme="minorHAnsi"/>
                <w:sz w:val="18"/>
              </w:rPr>
              <w:t xml:space="preserve">Assist the </w:t>
            </w:r>
            <w:r w:rsidRPr="00C00F9A">
              <w:rPr>
                <w:rFonts w:cstheme="minorHAnsi"/>
                <w:sz w:val="18"/>
                <w:highlight w:val="yellow"/>
              </w:rPr>
              <w:t>SHEMP Manager (or another designated person)</w:t>
            </w:r>
            <w:r w:rsidRPr="00C00F9A">
              <w:rPr>
                <w:rFonts w:cstheme="minorHAnsi"/>
                <w:sz w:val="18"/>
              </w:rPr>
              <w:t xml:space="preserve"> (if called upon to do so) in helping emergency responders gain access to appropriate follow-up services in the event of an injury or exposure.</w:t>
            </w:r>
          </w:p>
        </w:tc>
        <w:tc>
          <w:tcPr>
            <w:tcW w:w="810" w:type="dxa"/>
            <w:vAlign w:val="center"/>
          </w:tcPr>
          <w:p w14:paraId="58753AA5" w14:textId="77777777" w:rsidR="00C5663C" w:rsidRPr="00CE78A4"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900" w:type="dxa"/>
            <w:vAlign w:val="center"/>
          </w:tcPr>
          <w:p w14:paraId="58753AA6" w14:textId="77777777" w:rsidR="00C5663C" w:rsidRPr="00CE78A4"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1226" w:type="dxa"/>
            <w:vAlign w:val="center"/>
          </w:tcPr>
          <w:p w14:paraId="58753AA7" w14:textId="77777777" w:rsidR="00C5663C"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474" w:type="dxa"/>
            <w:vAlign w:val="center"/>
          </w:tcPr>
          <w:p w14:paraId="58753AA8" w14:textId="77777777" w:rsidR="00C5663C" w:rsidRPr="00CE78A4"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720" w:type="dxa"/>
            <w:vAlign w:val="center"/>
          </w:tcPr>
          <w:p w14:paraId="58753AA9" w14:textId="77777777" w:rsidR="00C5663C" w:rsidRPr="00CE78A4"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900" w:type="dxa"/>
            <w:vAlign w:val="center"/>
          </w:tcPr>
          <w:p w14:paraId="58753AAA" w14:textId="77777777" w:rsidR="00C5663C" w:rsidRPr="00CE78A4"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810" w:type="dxa"/>
            <w:vAlign w:val="center"/>
          </w:tcPr>
          <w:p w14:paraId="58753AAB" w14:textId="77777777" w:rsidR="00C5663C" w:rsidRPr="00CE78A4"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636" w:type="dxa"/>
            <w:gridSpan w:val="2"/>
            <w:tcBorders>
              <w:right w:val="single" w:sz="8" w:space="0" w:color="000000" w:themeColor="text1"/>
            </w:tcBorders>
            <w:vAlign w:val="center"/>
          </w:tcPr>
          <w:p w14:paraId="58753AAC" w14:textId="6AA89065" w:rsidR="00C5663C" w:rsidRPr="00CE78A4" w:rsidRDefault="00C00F9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r>
      <w:tr w:rsidR="00C5663C" w:rsidRPr="00CE78A4" w14:paraId="58753AB7" w14:textId="77777777" w:rsidTr="00C00F9A">
        <w:trPr>
          <w:cantSplit/>
        </w:trPr>
        <w:tc>
          <w:tcPr>
            <w:tcW w:w="6948" w:type="dxa"/>
            <w:gridSpan w:val="2"/>
          </w:tcPr>
          <w:p w14:paraId="58753AAE" w14:textId="77777777" w:rsidR="00C5663C" w:rsidRPr="00C00F9A" w:rsidRDefault="00C5663C" w:rsidP="00CE78A4">
            <w:pPr>
              <w:pStyle w:val="ListBullet"/>
              <w:numPr>
                <w:ilvl w:val="0"/>
                <w:numId w:val="14"/>
              </w:numPr>
              <w:spacing w:after="0" w:line="240" w:lineRule="auto"/>
              <w:rPr>
                <w:rFonts w:cstheme="minorHAnsi"/>
              </w:rPr>
            </w:pPr>
            <w:bookmarkStart w:id="200" w:name="_Hlt142617212"/>
            <w:bookmarkStart w:id="201" w:name="Investigate"/>
            <w:bookmarkEnd w:id="200"/>
            <w:r w:rsidRPr="00C00F9A">
              <w:rPr>
                <w:rFonts w:cstheme="minorHAnsi"/>
                <w:sz w:val="18"/>
              </w:rPr>
              <w:t>Investigate</w:t>
            </w:r>
            <w:bookmarkEnd w:id="201"/>
            <w:r w:rsidRPr="00C00F9A">
              <w:rPr>
                <w:rFonts w:cstheme="minorHAnsi"/>
                <w:sz w:val="18"/>
              </w:rPr>
              <w:t xml:space="preserve"> all reported accidents, injuries, or illnesses to determine whether measures can be taken to prevent similar exposures from occurring in the future.</w:t>
            </w:r>
            <w:r w:rsidRPr="00C00F9A">
              <w:rPr>
                <w:rFonts w:cstheme="minorHAnsi"/>
                <w:color w:val="FF0000"/>
                <w:sz w:val="18"/>
              </w:rPr>
              <w:t xml:space="preserve"> </w:t>
            </w:r>
          </w:p>
        </w:tc>
        <w:tc>
          <w:tcPr>
            <w:tcW w:w="810" w:type="dxa"/>
            <w:vAlign w:val="center"/>
          </w:tcPr>
          <w:p w14:paraId="58753AAF" w14:textId="77777777" w:rsidR="00C5663C" w:rsidRPr="00CE78A4"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900" w:type="dxa"/>
            <w:vAlign w:val="center"/>
          </w:tcPr>
          <w:p w14:paraId="58753AB0" w14:textId="77777777" w:rsidR="00C5663C"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r w:rsidRPr="001B6466">
              <w:rPr>
                <w:rFonts w:ascii="Wingdings" w:eastAsia="Wingdings" w:hAnsi="Wingdings" w:cs="Wingdings"/>
                <w:sz w:val="18"/>
              </w:rPr>
              <w:t>ü</w:t>
            </w:r>
          </w:p>
        </w:tc>
        <w:tc>
          <w:tcPr>
            <w:tcW w:w="1226" w:type="dxa"/>
            <w:vAlign w:val="center"/>
          </w:tcPr>
          <w:p w14:paraId="58753AB1" w14:textId="77777777" w:rsidR="00C5663C" w:rsidRPr="00CE78A4"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1474" w:type="dxa"/>
            <w:vAlign w:val="center"/>
          </w:tcPr>
          <w:p w14:paraId="58753AB2" w14:textId="77777777" w:rsidR="00C5663C" w:rsidRPr="00CE78A4"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720" w:type="dxa"/>
            <w:vAlign w:val="center"/>
          </w:tcPr>
          <w:p w14:paraId="58753AB3" w14:textId="77777777" w:rsidR="00C5663C" w:rsidRPr="00CE78A4"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900" w:type="dxa"/>
            <w:vAlign w:val="center"/>
          </w:tcPr>
          <w:p w14:paraId="58753AB4" w14:textId="77777777" w:rsidR="00C5663C" w:rsidRPr="00CE78A4"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810" w:type="dxa"/>
            <w:vAlign w:val="center"/>
          </w:tcPr>
          <w:p w14:paraId="58753AB5" w14:textId="77777777" w:rsidR="00C5663C" w:rsidRPr="00CE78A4"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636" w:type="dxa"/>
            <w:gridSpan w:val="2"/>
            <w:tcBorders>
              <w:right w:val="single" w:sz="8" w:space="0" w:color="000000" w:themeColor="text1"/>
            </w:tcBorders>
            <w:vAlign w:val="center"/>
          </w:tcPr>
          <w:p w14:paraId="58753AB6" w14:textId="77777777" w:rsidR="00C5663C" w:rsidRPr="00CE78A4"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r>
      <w:tr w:rsidR="00C5663C" w:rsidRPr="00CE78A4" w14:paraId="58753AB9" w14:textId="77777777" w:rsidTr="1C45F511">
        <w:tblPrEx>
          <w:tblBorders>
            <w:bottom w:val="double" w:sz="4" w:space="0" w:color="auto"/>
          </w:tblBorders>
        </w:tblPrEx>
        <w:trPr>
          <w:gridAfter w:val="1"/>
          <w:wAfter w:w="6" w:type="dxa"/>
          <w:cantSplit/>
        </w:trPr>
        <w:tc>
          <w:tcPr>
            <w:tcW w:w="14418" w:type="dxa"/>
            <w:gridSpan w:val="10"/>
            <w:tcBorders>
              <w:bottom w:val="double" w:sz="4" w:space="0" w:color="auto"/>
              <w:right w:val="single" w:sz="8" w:space="0" w:color="000000" w:themeColor="text1"/>
            </w:tcBorders>
            <w:shd w:val="clear" w:color="auto" w:fill="FFFFFF" w:themeFill="background1"/>
            <w:vAlign w:val="center"/>
          </w:tcPr>
          <w:p w14:paraId="58753AB8" w14:textId="47E4177C" w:rsidR="00C5663C" w:rsidRPr="00C00F9A"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cstheme="minorHAnsi"/>
                <w:b/>
                <w:color w:val="000000"/>
                <w:sz w:val="18"/>
              </w:rPr>
            </w:pPr>
            <w:r w:rsidRPr="00C00F9A">
              <w:rPr>
                <w:rFonts w:cstheme="minorHAnsi"/>
                <w:b/>
                <w:color w:val="000000"/>
                <w:sz w:val="18"/>
              </w:rPr>
              <w:t>Tasks Associated with Bloodborne Pathogen Exposure Control Training (</w:t>
            </w:r>
            <w:hyperlink w:anchor="_5.6_Training" w:history="1">
              <w:r w:rsidRPr="00C00F9A">
                <w:rPr>
                  <w:rStyle w:val="Hyperlink"/>
                  <w:rFonts w:cstheme="minorHAnsi"/>
                  <w:b/>
                  <w:sz w:val="18"/>
                </w:rPr>
                <w:t>Section 3.6</w:t>
              </w:r>
            </w:hyperlink>
            <w:r w:rsidRPr="00C00F9A">
              <w:rPr>
                <w:rFonts w:cstheme="minorHAnsi"/>
                <w:b/>
                <w:color w:val="000000"/>
                <w:sz w:val="18"/>
              </w:rPr>
              <w:t>)</w:t>
            </w:r>
          </w:p>
        </w:tc>
      </w:tr>
      <w:tr w:rsidR="00C5663C" w:rsidRPr="00CE78A4" w14:paraId="58753AC3" w14:textId="77777777" w:rsidTr="00C00F9A">
        <w:trPr>
          <w:cantSplit/>
        </w:trPr>
        <w:tc>
          <w:tcPr>
            <w:tcW w:w="6948" w:type="dxa"/>
            <w:gridSpan w:val="2"/>
          </w:tcPr>
          <w:p w14:paraId="58753ABA" w14:textId="77777777" w:rsidR="00C5663C" w:rsidRPr="00C00F9A" w:rsidRDefault="00C5663C" w:rsidP="00CE78A4">
            <w:pPr>
              <w:pStyle w:val="ListBullet"/>
              <w:numPr>
                <w:ilvl w:val="0"/>
                <w:numId w:val="14"/>
              </w:numPr>
              <w:spacing w:after="0" w:line="240" w:lineRule="auto"/>
              <w:rPr>
                <w:rFonts w:cstheme="minorHAnsi"/>
              </w:rPr>
            </w:pPr>
            <w:r w:rsidRPr="00C00F9A">
              <w:rPr>
                <w:rFonts w:cstheme="minorHAnsi"/>
                <w:sz w:val="18"/>
              </w:rPr>
              <w:lastRenderedPageBreak/>
              <w:t>Participate in bloodborne pathogen exposure control training at the time of initial employment and at least annually thereafter.</w:t>
            </w:r>
          </w:p>
        </w:tc>
        <w:tc>
          <w:tcPr>
            <w:tcW w:w="810" w:type="dxa"/>
            <w:vAlign w:val="center"/>
          </w:tcPr>
          <w:p w14:paraId="58753ABB" w14:textId="77777777" w:rsidR="00C5663C" w:rsidRPr="00CE78A4"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900" w:type="dxa"/>
            <w:vAlign w:val="center"/>
          </w:tcPr>
          <w:p w14:paraId="58753ABC" w14:textId="77777777" w:rsidR="00C5663C" w:rsidRPr="00CE78A4"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1226" w:type="dxa"/>
            <w:vAlign w:val="center"/>
          </w:tcPr>
          <w:p w14:paraId="58753ABD" w14:textId="77777777" w:rsidR="00C5663C" w:rsidRPr="00CE78A4"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1474" w:type="dxa"/>
            <w:vAlign w:val="center"/>
          </w:tcPr>
          <w:p w14:paraId="58753ABE" w14:textId="77777777" w:rsidR="00C5663C"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720" w:type="dxa"/>
            <w:vAlign w:val="center"/>
          </w:tcPr>
          <w:p w14:paraId="58753ABF" w14:textId="77777777" w:rsidR="00C5663C" w:rsidRPr="00CE78A4"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900" w:type="dxa"/>
            <w:vAlign w:val="center"/>
          </w:tcPr>
          <w:p w14:paraId="58753AC0" w14:textId="77777777" w:rsidR="00C5663C" w:rsidRPr="00CE78A4"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810" w:type="dxa"/>
            <w:vAlign w:val="center"/>
          </w:tcPr>
          <w:p w14:paraId="58753AC1" w14:textId="77777777" w:rsidR="00C5663C" w:rsidRPr="00CE78A4"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636" w:type="dxa"/>
            <w:gridSpan w:val="2"/>
            <w:tcBorders>
              <w:right w:val="single" w:sz="8" w:space="0" w:color="000000" w:themeColor="text1"/>
            </w:tcBorders>
            <w:vAlign w:val="center"/>
          </w:tcPr>
          <w:p w14:paraId="58753AC2" w14:textId="77777777" w:rsidR="00C5663C" w:rsidRPr="00CE78A4"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r>
      <w:tr w:rsidR="00C5663C" w:rsidRPr="00CE78A4" w14:paraId="58753ACD" w14:textId="77777777" w:rsidTr="00C00F9A">
        <w:trPr>
          <w:cantSplit/>
        </w:trPr>
        <w:tc>
          <w:tcPr>
            <w:tcW w:w="6948" w:type="dxa"/>
            <w:gridSpan w:val="2"/>
          </w:tcPr>
          <w:p w14:paraId="58753AC4" w14:textId="77777777" w:rsidR="00C5663C" w:rsidRPr="00C00F9A" w:rsidRDefault="00C5663C" w:rsidP="00CE78A4">
            <w:pPr>
              <w:numPr>
                <w:ilvl w:val="0"/>
                <w:numId w:val="14"/>
              </w:numPr>
              <w:tabs>
                <w:tab w:val="left" w:pos="-996"/>
                <w:tab w:val="left" w:pos="-338"/>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outlineLvl w:val="0"/>
              <w:rPr>
                <w:rFonts w:cstheme="minorHAnsi"/>
                <w:sz w:val="18"/>
              </w:rPr>
            </w:pPr>
            <w:bookmarkStart w:id="202" w:name="_Hlt142617289"/>
            <w:bookmarkStart w:id="203" w:name="Prevent_Employees"/>
            <w:bookmarkEnd w:id="202"/>
            <w:r w:rsidRPr="00C00F9A">
              <w:rPr>
                <w:rFonts w:cstheme="minorHAnsi"/>
                <w:sz w:val="18"/>
              </w:rPr>
              <w:t xml:space="preserve">Prevent employees </w:t>
            </w:r>
            <w:bookmarkEnd w:id="203"/>
            <w:r w:rsidRPr="00C00F9A">
              <w:rPr>
                <w:rFonts w:cstheme="minorHAnsi"/>
                <w:sz w:val="18"/>
              </w:rPr>
              <w:t>from working in the field if they have not participated in bloodborne pathogen exposure control training. Provide the resources (including time and monetary support) that are needed to ensure successful completion of the training course. If possible, attend the training to demonstrate management’s support of the Agency’s Bloodborne Pathogen Exposure Control Plan.</w:t>
            </w:r>
          </w:p>
        </w:tc>
        <w:tc>
          <w:tcPr>
            <w:tcW w:w="810" w:type="dxa"/>
            <w:vAlign w:val="center"/>
          </w:tcPr>
          <w:p w14:paraId="58753AC5" w14:textId="77777777" w:rsidR="00C5663C"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900" w:type="dxa"/>
            <w:vAlign w:val="center"/>
          </w:tcPr>
          <w:p w14:paraId="58753AC6" w14:textId="77777777" w:rsidR="00C5663C" w:rsidRPr="00CE78A4"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1226" w:type="dxa"/>
            <w:vAlign w:val="center"/>
          </w:tcPr>
          <w:p w14:paraId="58753AC7" w14:textId="77777777" w:rsidR="00C5663C" w:rsidRPr="00CE78A4"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1474" w:type="dxa"/>
            <w:vAlign w:val="center"/>
          </w:tcPr>
          <w:p w14:paraId="58753AC8" w14:textId="77777777" w:rsidR="00C5663C" w:rsidRPr="00CE78A4"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720" w:type="dxa"/>
            <w:vAlign w:val="center"/>
          </w:tcPr>
          <w:p w14:paraId="58753AC9" w14:textId="77777777" w:rsidR="00C5663C" w:rsidRPr="00CE78A4"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900" w:type="dxa"/>
            <w:vAlign w:val="center"/>
          </w:tcPr>
          <w:p w14:paraId="58753ACA" w14:textId="77777777" w:rsidR="00C5663C" w:rsidRPr="00CE78A4"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810" w:type="dxa"/>
            <w:vAlign w:val="center"/>
          </w:tcPr>
          <w:p w14:paraId="58753ACB" w14:textId="77777777" w:rsidR="00C5663C" w:rsidRPr="00CE78A4"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636" w:type="dxa"/>
            <w:gridSpan w:val="2"/>
            <w:tcBorders>
              <w:right w:val="single" w:sz="8" w:space="0" w:color="000000" w:themeColor="text1"/>
            </w:tcBorders>
            <w:vAlign w:val="center"/>
          </w:tcPr>
          <w:p w14:paraId="58753ACC" w14:textId="77777777" w:rsidR="00C5663C" w:rsidRPr="00CE78A4"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r>
      <w:tr w:rsidR="00305DAA" w:rsidRPr="00CE78A4" w14:paraId="58753AD7" w14:textId="77777777" w:rsidTr="00C00F9A">
        <w:trPr>
          <w:cantSplit/>
        </w:trPr>
        <w:tc>
          <w:tcPr>
            <w:tcW w:w="6948" w:type="dxa"/>
            <w:gridSpan w:val="2"/>
          </w:tcPr>
          <w:p w14:paraId="58753ACE" w14:textId="77777777" w:rsidR="00305DAA" w:rsidRPr="00C00F9A" w:rsidRDefault="00305DAA" w:rsidP="00305DAA">
            <w:pPr>
              <w:pStyle w:val="ListBullet"/>
              <w:numPr>
                <w:ilvl w:val="0"/>
                <w:numId w:val="14"/>
              </w:numPr>
              <w:spacing w:after="0" w:line="240" w:lineRule="auto"/>
              <w:rPr>
                <w:rFonts w:cstheme="minorHAnsi"/>
              </w:rPr>
            </w:pPr>
            <w:bookmarkStart w:id="204" w:name="_Hlt142617263"/>
            <w:bookmarkStart w:id="205" w:name="Training_Course"/>
            <w:bookmarkEnd w:id="204"/>
            <w:r w:rsidRPr="00C00F9A">
              <w:rPr>
                <w:rFonts w:cstheme="minorHAnsi"/>
                <w:sz w:val="18"/>
              </w:rPr>
              <w:t xml:space="preserve">Develop a training course </w:t>
            </w:r>
            <w:bookmarkEnd w:id="205"/>
            <w:r w:rsidRPr="00C00F9A">
              <w:rPr>
                <w:rFonts w:cstheme="minorHAnsi"/>
                <w:sz w:val="18"/>
              </w:rPr>
              <w:t xml:space="preserve">(or use an existing template) that includes all of the components listed in </w:t>
            </w:r>
            <w:hyperlink w:anchor="Text_Box_7" w:history="1">
              <w:r w:rsidRPr="00C00F9A">
                <w:rPr>
                  <w:rStyle w:val="Hyperlink"/>
                  <w:rFonts w:cstheme="minorHAnsi"/>
                  <w:sz w:val="18"/>
                </w:rPr>
                <w:t>Tex</w:t>
              </w:r>
              <w:bookmarkStart w:id="206" w:name="_Hlt142617753"/>
              <w:r w:rsidRPr="00C00F9A">
                <w:rPr>
                  <w:rStyle w:val="Hyperlink"/>
                  <w:rFonts w:cstheme="minorHAnsi"/>
                  <w:sz w:val="18"/>
                </w:rPr>
                <w:t>t</w:t>
              </w:r>
              <w:bookmarkEnd w:id="206"/>
              <w:r w:rsidRPr="00C00F9A">
                <w:rPr>
                  <w:rStyle w:val="Hyperlink"/>
                  <w:rFonts w:cstheme="minorHAnsi"/>
                  <w:sz w:val="18"/>
                </w:rPr>
                <w:t xml:space="preserve"> Box 7</w:t>
              </w:r>
            </w:hyperlink>
            <w:r w:rsidRPr="00C00F9A">
              <w:rPr>
                <w:rFonts w:cstheme="minorHAnsi"/>
                <w:sz w:val="18"/>
              </w:rPr>
              <w:t xml:space="preserve"> of this chapter and ensure that it is delivered to EPA emergency responders at the time of their initial employment and at least annually thereafter.</w:t>
            </w:r>
          </w:p>
        </w:tc>
        <w:tc>
          <w:tcPr>
            <w:tcW w:w="810" w:type="dxa"/>
            <w:vAlign w:val="center"/>
          </w:tcPr>
          <w:p w14:paraId="58753ACF"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900" w:type="dxa"/>
            <w:vAlign w:val="center"/>
          </w:tcPr>
          <w:p w14:paraId="58753AD0" w14:textId="77777777" w:rsidR="00305DAA" w:rsidRDefault="00305DAA" w:rsidP="00305DAA">
            <w:pPr>
              <w:spacing w:after="0" w:line="240" w:lineRule="auto"/>
              <w:jc w:val="center"/>
            </w:pPr>
            <w:r w:rsidRPr="001952C8">
              <w:rPr>
                <w:rFonts w:ascii="Wingdings" w:eastAsia="Wingdings" w:hAnsi="Wingdings" w:cs="Wingdings"/>
                <w:sz w:val="18"/>
              </w:rPr>
              <w:t>ü</w:t>
            </w:r>
          </w:p>
        </w:tc>
        <w:tc>
          <w:tcPr>
            <w:tcW w:w="1226" w:type="dxa"/>
            <w:vAlign w:val="center"/>
          </w:tcPr>
          <w:p w14:paraId="58753AD1" w14:textId="77777777" w:rsidR="00305DAA" w:rsidRDefault="00305DAA" w:rsidP="00305DAA">
            <w:pPr>
              <w:spacing w:after="0" w:line="240" w:lineRule="auto"/>
              <w:jc w:val="center"/>
            </w:pPr>
            <w:r w:rsidRPr="001952C8">
              <w:rPr>
                <w:rFonts w:ascii="Wingdings" w:eastAsia="Wingdings" w:hAnsi="Wingdings" w:cs="Wingdings"/>
                <w:sz w:val="18"/>
              </w:rPr>
              <w:t>ü</w:t>
            </w:r>
          </w:p>
        </w:tc>
        <w:tc>
          <w:tcPr>
            <w:tcW w:w="1474" w:type="dxa"/>
            <w:vAlign w:val="center"/>
          </w:tcPr>
          <w:p w14:paraId="58753AD2"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720" w:type="dxa"/>
            <w:vAlign w:val="center"/>
          </w:tcPr>
          <w:p w14:paraId="58753AD3"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900" w:type="dxa"/>
            <w:vAlign w:val="center"/>
          </w:tcPr>
          <w:p w14:paraId="58753AD4"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810" w:type="dxa"/>
            <w:vAlign w:val="center"/>
          </w:tcPr>
          <w:p w14:paraId="58753AD5"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636" w:type="dxa"/>
            <w:gridSpan w:val="2"/>
            <w:tcBorders>
              <w:right w:val="single" w:sz="8" w:space="0" w:color="000000" w:themeColor="text1"/>
            </w:tcBorders>
            <w:vAlign w:val="center"/>
          </w:tcPr>
          <w:p w14:paraId="58753AD6"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r>
      <w:tr w:rsidR="00305DAA" w:rsidRPr="00CE78A4" w14:paraId="58753AE1" w14:textId="77777777" w:rsidTr="00C00F9A">
        <w:trPr>
          <w:cantSplit/>
        </w:trPr>
        <w:tc>
          <w:tcPr>
            <w:tcW w:w="6948" w:type="dxa"/>
            <w:gridSpan w:val="2"/>
          </w:tcPr>
          <w:p w14:paraId="58753AD8" w14:textId="77777777" w:rsidR="00305DAA" w:rsidRPr="00C00F9A" w:rsidRDefault="00305DAA" w:rsidP="00305DAA">
            <w:pPr>
              <w:pStyle w:val="ListBullet"/>
              <w:numPr>
                <w:ilvl w:val="0"/>
                <w:numId w:val="14"/>
              </w:numPr>
              <w:spacing w:after="0" w:line="240" w:lineRule="auto"/>
              <w:rPr>
                <w:rFonts w:cstheme="minorHAnsi"/>
              </w:rPr>
            </w:pPr>
            <w:r w:rsidRPr="00C00F9A">
              <w:rPr>
                <w:rFonts w:cstheme="minorHAnsi"/>
                <w:color w:val="000000"/>
                <w:sz w:val="18"/>
              </w:rPr>
              <w:t xml:space="preserve">Use </w:t>
            </w:r>
            <w:hyperlink r:id="rId65" w:history="1">
              <w:r w:rsidRPr="00C00F9A">
                <w:rPr>
                  <w:rStyle w:val="Hyperlink"/>
                  <w:rFonts w:cstheme="minorHAnsi"/>
                  <w:sz w:val="18"/>
                </w:rPr>
                <w:t>TrainTrax</w:t>
              </w:r>
            </w:hyperlink>
            <w:r w:rsidRPr="00C00F9A">
              <w:rPr>
                <w:rFonts w:cstheme="minorHAnsi"/>
                <w:color w:val="000000"/>
                <w:sz w:val="18"/>
              </w:rPr>
              <w:t xml:space="preserve"> to track training requirements and ensure that the </w:t>
            </w:r>
            <w:r w:rsidRPr="00C00F9A">
              <w:rPr>
                <w:rFonts w:cstheme="minorHAnsi"/>
                <w:color w:val="000000"/>
                <w:sz w:val="18"/>
                <w:highlight w:val="yellow"/>
              </w:rPr>
              <w:t>Removal Manager (or another designated person)</w:t>
            </w:r>
            <w:r w:rsidRPr="00C00F9A">
              <w:rPr>
                <w:rFonts w:cstheme="minorHAnsi"/>
                <w:color w:val="000000"/>
                <w:sz w:val="18"/>
              </w:rPr>
              <w:t xml:space="preserve"> is made aware of which employees have (and which have not) completed their training requirements.</w:t>
            </w:r>
          </w:p>
        </w:tc>
        <w:tc>
          <w:tcPr>
            <w:tcW w:w="810" w:type="dxa"/>
            <w:vAlign w:val="center"/>
          </w:tcPr>
          <w:p w14:paraId="58753AD9"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900" w:type="dxa"/>
            <w:vAlign w:val="center"/>
          </w:tcPr>
          <w:p w14:paraId="58753ADA" w14:textId="77777777" w:rsidR="00305DAA" w:rsidRDefault="00305DAA" w:rsidP="00305DAA">
            <w:pPr>
              <w:spacing w:after="0" w:line="240" w:lineRule="auto"/>
              <w:jc w:val="center"/>
            </w:pPr>
            <w:r w:rsidRPr="001952C8">
              <w:rPr>
                <w:rFonts w:ascii="Wingdings" w:eastAsia="Wingdings" w:hAnsi="Wingdings" w:cs="Wingdings"/>
                <w:sz w:val="18"/>
              </w:rPr>
              <w:t>ü</w:t>
            </w:r>
          </w:p>
        </w:tc>
        <w:tc>
          <w:tcPr>
            <w:tcW w:w="1226" w:type="dxa"/>
            <w:vAlign w:val="center"/>
          </w:tcPr>
          <w:p w14:paraId="58753ADB" w14:textId="77777777" w:rsidR="00305DAA" w:rsidRDefault="00305DAA" w:rsidP="00305DAA">
            <w:pPr>
              <w:spacing w:after="0" w:line="240" w:lineRule="auto"/>
              <w:jc w:val="center"/>
            </w:pPr>
            <w:r w:rsidRPr="001952C8">
              <w:rPr>
                <w:rFonts w:ascii="Wingdings" w:eastAsia="Wingdings" w:hAnsi="Wingdings" w:cs="Wingdings"/>
                <w:sz w:val="18"/>
              </w:rPr>
              <w:t>ü</w:t>
            </w:r>
          </w:p>
        </w:tc>
        <w:tc>
          <w:tcPr>
            <w:tcW w:w="1474" w:type="dxa"/>
            <w:vAlign w:val="center"/>
          </w:tcPr>
          <w:p w14:paraId="58753ADC"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720" w:type="dxa"/>
            <w:vAlign w:val="center"/>
          </w:tcPr>
          <w:p w14:paraId="58753ADD"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900" w:type="dxa"/>
            <w:vAlign w:val="center"/>
          </w:tcPr>
          <w:p w14:paraId="58753ADE"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810" w:type="dxa"/>
            <w:vAlign w:val="center"/>
          </w:tcPr>
          <w:p w14:paraId="58753ADF"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636" w:type="dxa"/>
            <w:gridSpan w:val="2"/>
            <w:tcBorders>
              <w:right w:val="single" w:sz="8" w:space="0" w:color="000000" w:themeColor="text1"/>
            </w:tcBorders>
            <w:vAlign w:val="center"/>
          </w:tcPr>
          <w:p w14:paraId="58753AE0"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r>
      <w:tr w:rsidR="00C5663C" w:rsidRPr="00CE78A4" w14:paraId="58753AE3" w14:textId="77777777" w:rsidTr="1C45F511">
        <w:tblPrEx>
          <w:tblBorders>
            <w:bottom w:val="double" w:sz="4" w:space="0" w:color="auto"/>
          </w:tblBorders>
        </w:tblPrEx>
        <w:trPr>
          <w:gridAfter w:val="1"/>
          <w:wAfter w:w="6" w:type="dxa"/>
          <w:cantSplit/>
        </w:trPr>
        <w:tc>
          <w:tcPr>
            <w:tcW w:w="14418" w:type="dxa"/>
            <w:gridSpan w:val="10"/>
            <w:tcBorders>
              <w:bottom w:val="double" w:sz="4" w:space="0" w:color="auto"/>
              <w:right w:val="single" w:sz="8" w:space="0" w:color="000000" w:themeColor="text1"/>
            </w:tcBorders>
            <w:shd w:val="clear" w:color="auto" w:fill="FFFFFF" w:themeFill="background1"/>
            <w:vAlign w:val="center"/>
          </w:tcPr>
          <w:p w14:paraId="58753AE2" w14:textId="1465D37B" w:rsidR="00C5663C" w:rsidRPr="00C00F9A" w:rsidRDefault="00C5663C" w:rsidP="00305DAA">
            <w:pPr>
              <w:keepNext/>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cstheme="minorHAnsi"/>
                <w:b/>
                <w:color w:val="000000"/>
                <w:sz w:val="18"/>
              </w:rPr>
            </w:pPr>
            <w:r w:rsidRPr="00C00F9A">
              <w:rPr>
                <w:rFonts w:cstheme="minorHAnsi"/>
                <w:b/>
                <w:color w:val="000000"/>
                <w:sz w:val="18"/>
              </w:rPr>
              <w:t>Tasks Associated with Recordkeeping Activities (</w:t>
            </w:r>
            <w:hyperlink w:anchor="_3.7_Recordkeeping" w:history="1">
              <w:r w:rsidRPr="00C00F9A">
                <w:rPr>
                  <w:rStyle w:val="Hyperlink"/>
                  <w:rFonts w:cstheme="minorHAnsi"/>
                  <w:b/>
                  <w:sz w:val="18"/>
                </w:rPr>
                <w:t>Section 3.7</w:t>
              </w:r>
            </w:hyperlink>
            <w:r w:rsidRPr="00C00F9A">
              <w:rPr>
                <w:rFonts w:cstheme="minorHAnsi"/>
                <w:b/>
                <w:color w:val="000000"/>
                <w:sz w:val="18"/>
              </w:rPr>
              <w:t>)</w:t>
            </w:r>
          </w:p>
        </w:tc>
      </w:tr>
      <w:tr w:rsidR="00305DAA" w:rsidRPr="00CE78A4" w14:paraId="58753AED" w14:textId="77777777" w:rsidTr="00C00F9A">
        <w:trPr>
          <w:cantSplit/>
        </w:trPr>
        <w:tc>
          <w:tcPr>
            <w:tcW w:w="6948" w:type="dxa"/>
            <w:gridSpan w:val="2"/>
          </w:tcPr>
          <w:p w14:paraId="58753AE4" w14:textId="77777777" w:rsidR="00305DAA" w:rsidRPr="00C00F9A" w:rsidRDefault="00305DAA" w:rsidP="00305DAA">
            <w:pPr>
              <w:pStyle w:val="ListBullet"/>
              <w:keepNext/>
              <w:numPr>
                <w:ilvl w:val="0"/>
                <w:numId w:val="14"/>
              </w:numPr>
              <w:spacing w:after="0" w:line="240" w:lineRule="auto"/>
              <w:rPr>
                <w:rFonts w:cstheme="minorHAnsi"/>
              </w:rPr>
            </w:pPr>
            <w:r w:rsidRPr="00C00F9A">
              <w:rPr>
                <w:rFonts w:cstheme="minorHAnsi"/>
                <w:sz w:val="18"/>
              </w:rPr>
              <w:t xml:space="preserve">Ensure that the recordkeeping procedures outlined in the organization’s Bloodborne Pathogen Exposure Control Plan are followed. </w:t>
            </w:r>
          </w:p>
        </w:tc>
        <w:tc>
          <w:tcPr>
            <w:tcW w:w="810" w:type="dxa"/>
            <w:vAlign w:val="center"/>
          </w:tcPr>
          <w:p w14:paraId="58753AE5"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900" w:type="dxa"/>
            <w:vAlign w:val="center"/>
          </w:tcPr>
          <w:p w14:paraId="58753AE6" w14:textId="77777777" w:rsidR="00305DAA" w:rsidRDefault="00305DAA" w:rsidP="00305DAA">
            <w:pPr>
              <w:spacing w:after="0" w:line="240" w:lineRule="auto"/>
              <w:jc w:val="center"/>
            </w:pPr>
            <w:r w:rsidRPr="00462D53">
              <w:rPr>
                <w:rFonts w:ascii="Wingdings" w:eastAsia="Wingdings" w:hAnsi="Wingdings" w:cs="Wingdings"/>
                <w:sz w:val="18"/>
              </w:rPr>
              <w:t>ü</w:t>
            </w:r>
          </w:p>
        </w:tc>
        <w:tc>
          <w:tcPr>
            <w:tcW w:w="1226" w:type="dxa"/>
            <w:vAlign w:val="center"/>
          </w:tcPr>
          <w:p w14:paraId="58753AE7"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1474" w:type="dxa"/>
            <w:vAlign w:val="center"/>
          </w:tcPr>
          <w:p w14:paraId="58753AE8" w14:textId="77777777" w:rsidR="00305DAA" w:rsidRDefault="00305DAA" w:rsidP="00305DAA">
            <w:pPr>
              <w:spacing w:after="0" w:line="240" w:lineRule="auto"/>
              <w:jc w:val="center"/>
            </w:pPr>
            <w:r w:rsidRPr="00322331">
              <w:rPr>
                <w:rFonts w:ascii="Wingdings" w:eastAsia="Wingdings" w:hAnsi="Wingdings" w:cs="Wingdings"/>
                <w:sz w:val="18"/>
              </w:rPr>
              <w:t>ü</w:t>
            </w:r>
          </w:p>
        </w:tc>
        <w:tc>
          <w:tcPr>
            <w:tcW w:w="720" w:type="dxa"/>
            <w:vAlign w:val="center"/>
          </w:tcPr>
          <w:p w14:paraId="58753AE9"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900" w:type="dxa"/>
            <w:vAlign w:val="center"/>
          </w:tcPr>
          <w:p w14:paraId="58753AEA"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810" w:type="dxa"/>
            <w:vAlign w:val="center"/>
          </w:tcPr>
          <w:p w14:paraId="58753AEB"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636" w:type="dxa"/>
            <w:gridSpan w:val="2"/>
            <w:tcBorders>
              <w:right w:val="single" w:sz="8" w:space="0" w:color="000000" w:themeColor="text1"/>
            </w:tcBorders>
            <w:vAlign w:val="center"/>
          </w:tcPr>
          <w:p w14:paraId="58753AEC"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r>
      <w:tr w:rsidR="00305DAA" w:rsidRPr="00CE78A4" w14:paraId="58753AF7" w14:textId="77777777" w:rsidTr="00C00F9A">
        <w:trPr>
          <w:cantSplit/>
        </w:trPr>
        <w:tc>
          <w:tcPr>
            <w:tcW w:w="6948" w:type="dxa"/>
            <w:gridSpan w:val="2"/>
          </w:tcPr>
          <w:p w14:paraId="58753AEE" w14:textId="77777777" w:rsidR="00305DAA" w:rsidRPr="00C00F9A" w:rsidRDefault="00305DAA" w:rsidP="00305DAA">
            <w:pPr>
              <w:pStyle w:val="ListBullet"/>
              <w:numPr>
                <w:ilvl w:val="0"/>
                <w:numId w:val="14"/>
              </w:numPr>
              <w:spacing w:after="0" w:line="240" w:lineRule="auto"/>
              <w:rPr>
                <w:rFonts w:cstheme="minorHAnsi"/>
              </w:rPr>
            </w:pPr>
            <w:bookmarkStart w:id="207" w:name="_Hlt142617340"/>
            <w:bookmarkStart w:id="208" w:name="Maintain_Records"/>
            <w:bookmarkEnd w:id="207"/>
            <w:r w:rsidRPr="00C00F9A">
              <w:rPr>
                <w:rFonts w:cstheme="minorHAnsi"/>
                <w:sz w:val="18"/>
              </w:rPr>
              <w:t xml:space="preserve">Maintain records </w:t>
            </w:r>
            <w:bookmarkEnd w:id="208"/>
            <w:r w:rsidRPr="00C00F9A">
              <w:rPr>
                <w:rFonts w:cstheme="minorHAnsi"/>
                <w:sz w:val="18"/>
              </w:rPr>
              <w:t>of completed injury and exposure reporting forms.</w:t>
            </w:r>
          </w:p>
        </w:tc>
        <w:tc>
          <w:tcPr>
            <w:tcW w:w="810" w:type="dxa"/>
            <w:vAlign w:val="center"/>
          </w:tcPr>
          <w:p w14:paraId="58753AEF"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900" w:type="dxa"/>
            <w:vAlign w:val="center"/>
          </w:tcPr>
          <w:p w14:paraId="58753AF0" w14:textId="77777777" w:rsidR="00305DAA" w:rsidRDefault="00305DAA" w:rsidP="00305DAA">
            <w:pPr>
              <w:spacing w:after="0" w:line="240" w:lineRule="auto"/>
              <w:jc w:val="center"/>
            </w:pPr>
            <w:r w:rsidRPr="00462D53">
              <w:rPr>
                <w:rFonts w:ascii="Wingdings" w:eastAsia="Wingdings" w:hAnsi="Wingdings" w:cs="Wingdings"/>
                <w:sz w:val="18"/>
              </w:rPr>
              <w:t>ü</w:t>
            </w:r>
          </w:p>
        </w:tc>
        <w:tc>
          <w:tcPr>
            <w:tcW w:w="1226" w:type="dxa"/>
            <w:vAlign w:val="center"/>
          </w:tcPr>
          <w:p w14:paraId="58753AF1"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1474" w:type="dxa"/>
            <w:vAlign w:val="center"/>
          </w:tcPr>
          <w:p w14:paraId="58753AF2" w14:textId="77777777" w:rsidR="00305DAA" w:rsidRDefault="00305DAA" w:rsidP="00305DAA">
            <w:pPr>
              <w:spacing w:after="0" w:line="240" w:lineRule="auto"/>
              <w:jc w:val="center"/>
            </w:pPr>
            <w:r w:rsidRPr="00322331">
              <w:rPr>
                <w:rFonts w:ascii="Wingdings" w:eastAsia="Wingdings" w:hAnsi="Wingdings" w:cs="Wingdings"/>
                <w:sz w:val="18"/>
              </w:rPr>
              <w:t>ü</w:t>
            </w:r>
          </w:p>
        </w:tc>
        <w:tc>
          <w:tcPr>
            <w:tcW w:w="720" w:type="dxa"/>
            <w:vAlign w:val="center"/>
          </w:tcPr>
          <w:p w14:paraId="58753AF3"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900" w:type="dxa"/>
            <w:vAlign w:val="center"/>
          </w:tcPr>
          <w:p w14:paraId="58753AF4"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810" w:type="dxa"/>
            <w:vAlign w:val="center"/>
          </w:tcPr>
          <w:p w14:paraId="58753AF5"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636" w:type="dxa"/>
            <w:gridSpan w:val="2"/>
            <w:tcBorders>
              <w:right w:val="single" w:sz="8" w:space="0" w:color="000000" w:themeColor="text1"/>
            </w:tcBorders>
            <w:vAlign w:val="center"/>
          </w:tcPr>
          <w:p w14:paraId="58753AF6"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r>
      <w:tr w:rsidR="00305DAA" w:rsidRPr="00CE78A4" w14:paraId="58753B0B" w14:textId="77777777" w:rsidTr="00C00F9A">
        <w:trPr>
          <w:cantSplit/>
        </w:trPr>
        <w:tc>
          <w:tcPr>
            <w:tcW w:w="6948" w:type="dxa"/>
            <w:gridSpan w:val="2"/>
          </w:tcPr>
          <w:p w14:paraId="58753B02" w14:textId="77777777" w:rsidR="00305DAA" w:rsidRPr="00C00F9A" w:rsidRDefault="00305DAA" w:rsidP="00305DAA">
            <w:pPr>
              <w:pStyle w:val="ListBullet"/>
              <w:numPr>
                <w:ilvl w:val="0"/>
                <w:numId w:val="14"/>
              </w:numPr>
              <w:spacing w:after="0" w:line="240" w:lineRule="auto"/>
              <w:rPr>
                <w:rFonts w:cstheme="minorHAnsi"/>
              </w:rPr>
            </w:pPr>
            <w:bookmarkStart w:id="209" w:name="_Hlt142617355"/>
            <w:bookmarkEnd w:id="209"/>
            <w:r w:rsidRPr="00C00F9A">
              <w:rPr>
                <w:rFonts w:cstheme="minorHAnsi"/>
                <w:sz w:val="18"/>
              </w:rPr>
              <w:t>Maintain records documenting emergency responders’ hepatitis B vaccination status (including the dates of all the hepatitis B vaccinations) and any medical records relative to the employee’s ability to receive vaccinations. Instruct employees who have received vaccination to carry documentation of their immunization status with them in the field.</w:t>
            </w:r>
          </w:p>
        </w:tc>
        <w:tc>
          <w:tcPr>
            <w:tcW w:w="810" w:type="dxa"/>
            <w:vAlign w:val="center"/>
          </w:tcPr>
          <w:p w14:paraId="58753B03"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900" w:type="dxa"/>
            <w:vAlign w:val="center"/>
          </w:tcPr>
          <w:p w14:paraId="58753B04" w14:textId="5DB2DA42" w:rsidR="00305DAA" w:rsidRDefault="00305DAA" w:rsidP="00305DAA">
            <w:pPr>
              <w:spacing w:after="0" w:line="240" w:lineRule="auto"/>
              <w:jc w:val="center"/>
            </w:pPr>
            <w:r w:rsidRPr="00462D53">
              <w:rPr>
                <w:rFonts w:ascii="Wingdings" w:eastAsia="Wingdings" w:hAnsi="Wingdings" w:cs="Wingdings"/>
                <w:sz w:val="18"/>
              </w:rPr>
              <w:t>ü</w:t>
            </w:r>
          </w:p>
        </w:tc>
        <w:tc>
          <w:tcPr>
            <w:tcW w:w="1226" w:type="dxa"/>
            <w:vAlign w:val="center"/>
          </w:tcPr>
          <w:p w14:paraId="58753B05"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1474" w:type="dxa"/>
            <w:vAlign w:val="center"/>
          </w:tcPr>
          <w:p w14:paraId="58753B06"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720" w:type="dxa"/>
            <w:vAlign w:val="center"/>
          </w:tcPr>
          <w:p w14:paraId="58753B07"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900" w:type="dxa"/>
            <w:vAlign w:val="center"/>
          </w:tcPr>
          <w:p w14:paraId="58753B08"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810" w:type="dxa"/>
            <w:vAlign w:val="center"/>
          </w:tcPr>
          <w:p w14:paraId="58753B09"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636" w:type="dxa"/>
            <w:gridSpan w:val="2"/>
            <w:tcBorders>
              <w:right w:val="single" w:sz="8" w:space="0" w:color="000000" w:themeColor="text1"/>
            </w:tcBorders>
            <w:vAlign w:val="center"/>
          </w:tcPr>
          <w:p w14:paraId="58753B0A" w14:textId="66537513" w:rsidR="00305DAA" w:rsidRPr="00CE78A4" w:rsidRDefault="00C00F9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r w:rsidRPr="001B6466">
              <w:rPr>
                <w:rFonts w:ascii="Wingdings" w:eastAsia="Wingdings" w:hAnsi="Wingdings" w:cs="Wingdings"/>
                <w:sz w:val="18"/>
              </w:rPr>
              <w:t>ü</w:t>
            </w:r>
          </w:p>
        </w:tc>
      </w:tr>
      <w:tr w:rsidR="00305DAA" w:rsidRPr="00CE78A4" w14:paraId="58753B1B" w14:textId="77777777" w:rsidTr="00C00F9A">
        <w:trPr>
          <w:cantSplit/>
        </w:trPr>
        <w:tc>
          <w:tcPr>
            <w:tcW w:w="6948" w:type="dxa"/>
            <w:gridSpan w:val="2"/>
          </w:tcPr>
          <w:p w14:paraId="58753B0C" w14:textId="3F693460" w:rsidR="00305DAA" w:rsidRPr="00C00F9A" w:rsidRDefault="00305DAA" w:rsidP="00305DAA">
            <w:pPr>
              <w:pStyle w:val="ListBullet"/>
              <w:numPr>
                <w:ilvl w:val="0"/>
                <w:numId w:val="14"/>
              </w:numPr>
              <w:spacing w:after="0" w:line="240" w:lineRule="auto"/>
              <w:rPr>
                <w:rFonts w:cstheme="minorHAnsi"/>
              </w:rPr>
            </w:pPr>
            <w:bookmarkStart w:id="210" w:name="_Hlt142617503"/>
            <w:bookmarkStart w:id="211" w:name="If_An_Employee_Declines"/>
            <w:bookmarkEnd w:id="210"/>
            <w:r w:rsidRPr="00C00F9A">
              <w:rPr>
                <w:rFonts w:cstheme="minorHAnsi"/>
                <w:sz w:val="18"/>
              </w:rPr>
              <w:t xml:space="preserve">If employees decline </w:t>
            </w:r>
            <w:bookmarkEnd w:id="211"/>
            <w:r w:rsidRPr="00C00F9A">
              <w:rPr>
                <w:rFonts w:cstheme="minorHAnsi"/>
                <w:sz w:val="18"/>
              </w:rPr>
              <w:t xml:space="preserve">the hepatitis B vaccination, ensure that they sign a </w:t>
            </w:r>
            <w:r w:rsidRPr="00C00F9A">
              <w:rPr>
                <w:rFonts w:cstheme="minorHAnsi"/>
                <w:i/>
                <w:sz w:val="18"/>
              </w:rPr>
              <w:t>Hepatitis B Vaccine Declination Statement</w:t>
            </w:r>
            <w:r w:rsidRPr="00C00F9A">
              <w:rPr>
                <w:rFonts w:cstheme="minorHAnsi"/>
                <w:sz w:val="18"/>
              </w:rPr>
              <w:t xml:space="preserve"> (</w:t>
            </w:r>
            <w:r w:rsidR="00863A13" w:rsidRPr="00C00F9A">
              <w:rPr>
                <w:rFonts w:cstheme="minorHAnsi"/>
                <w:sz w:val="18"/>
              </w:rPr>
              <w:t xml:space="preserve">see </w:t>
            </w:r>
            <w:r w:rsidR="00863A13" w:rsidRPr="00C00F9A">
              <w:rPr>
                <w:rFonts w:cstheme="minorHAnsi"/>
                <w:color w:val="000000"/>
                <w:sz w:val="18"/>
                <w:szCs w:val="18"/>
              </w:rPr>
              <w:t xml:space="preserve">the </w:t>
            </w:r>
            <w:hyperlink r:id="rId66" w:history="1">
              <w:r w:rsidR="00863A13" w:rsidRPr="00C00F9A">
                <w:rPr>
                  <w:rStyle w:val="Hyperlink"/>
                  <w:rFonts w:cstheme="minorHAnsi"/>
                  <w:sz w:val="18"/>
                  <w:szCs w:val="18"/>
                </w:rPr>
                <w:t>“Forms” section of the manual’s website</w:t>
              </w:r>
            </w:hyperlink>
            <w:r w:rsidRPr="00C00F9A">
              <w:rPr>
                <w:rFonts w:cstheme="minorHAnsi"/>
                <w:sz w:val="18"/>
              </w:rPr>
              <w:t>) acknowledging that they have chosen not to receive the vaccination even though it has been made available to them. Retain copies of these written statements</w:t>
            </w:r>
            <w:r w:rsidR="00B771D4" w:rsidRPr="00C00F9A">
              <w:rPr>
                <w:rFonts w:cstheme="minorHAnsi"/>
                <w:sz w:val="18"/>
              </w:rPr>
              <w:t xml:space="preserve"> and forward one copy to the Medical Occupational Health Branch</w:t>
            </w:r>
            <w:r w:rsidRPr="00C00F9A">
              <w:rPr>
                <w:rFonts w:cstheme="minorHAnsi"/>
                <w:sz w:val="18"/>
              </w:rPr>
              <w:t xml:space="preserve">. </w:t>
            </w:r>
          </w:p>
        </w:tc>
        <w:tc>
          <w:tcPr>
            <w:tcW w:w="810" w:type="dxa"/>
            <w:vAlign w:val="center"/>
          </w:tcPr>
          <w:p w14:paraId="58753B0D"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900" w:type="dxa"/>
            <w:vAlign w:val="center"/>
          </w:tcPr>
          <w:p w14:paraId="58753B0E" w14:textId="77777777" w:rsidR="00305DAA" w:rsidRDefault="00305DAA" w:rsidP="00305DAA">
            <w:pPr>
              <w:spacing w:after="0" w:line="240" w:lineRule="auto"/>
              <w:jc w:val="center"/>
            </w:pPr>
            <w:r w:rsidRPr="00462D53">
              <w:rPr>
                <w:rFonts w:ascii="Wingdings" w:eastAsia="Wingdings" w:hAnsi="Wingdings" w:cs="Wingdings"/>
                <w:sz w:val="18"/>
              </w:rPr>
              <w:t>ü</w:t>
            </w:r>
          </w:p>
        </w:tc>
        <w:tc>
          <w:tcPr>
            <w:tcW w:w="1226" w:type="dxa"/>
            <w:vAlign w:val="center"/>
          </w:tcPr>
          <w:p w14:paraId="58753B0F" w14:textId="77777777" w:rsidR="00305DAA" w:rsidRPr="00CE78A4" w:rsidRDefault="00305DAA" w:rsidP="00305DAA">
            <w:pPr>
              <w:spacing w:after="0" w:line="240" w:lineRule="auto"/>
              <w:jc w:val="center"/>
              <w:rPr>
                <w:rFonts w:ascii="Times New Roman" w:hAnsi="Times New Roman" w:cs="Times New Roman"/>
                <w:sz w:val="18"/>
              </w:rPr>
            </w:pPr>
          </w:p>
          <w:p w14:paraId="58753B10"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1474" w:type="dxa"/>
            <w:vAlign w:val="center"/>
          </w:tcPr>
          <w:p w14:paraId="58753B11" w14:textId="77777777" w:rsidR="00305DAA" w:rsidRPr="00CE78A4" w:rsidRDefault="00305DAA" w:rsidP="00305DAA">
            <w:pPr>
              <w:spacing w:after="0" w:line="240" w:lineRule="auto"/>
              <w:jc w:val="center"/>
              <w:rPr>
                <w:rFonts w:ascii="Times New Roman" w:hAnsi="Times New Roman" w:cs="Times New Roman"/>
                <w:sz w:val="18"/>
              </w:rPr>
            </w:pPr>
          </w:p>
          <w:p w14:paraId="58753B12"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720" w:type="dxa"/>
            <w:vAlign w:val="center"/>
          </w:tcPr>
          <w:p w14:paraId="58753B13" w14:textId="77777777" w:rsidR="00305DAA" w:rsidRPr="00CE78A4" w:rsidRDefault="00305DAA" w:rsidP="00305DAA">
            <w:pPr>
              <w:spacing w:after="0" w:line="240" w:lineRule="auto"/>
              <w:jc w:val="center"/>
              <w:rPr>
                <w:rFonts w:ascii="Times New Roman" w:hAnsi="Times New Roman" w:cs="Times New Roman"/>
                <w:sz w:val="18"/>
              </w:rPr>
            </w:pPr>
          </w:p>
          <w:p w14:paraId="58753B14"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900" w:type="dxa"/>
            <w:vAlign w:val="center"/>
          </w:tcPr>
          <w:p w14:paraId="58753B15" w14:textId="77777777" w:rsidR="00305DAA" w:rsidRPr="00CE78A4" w:rsidRDefault="00305DAA" w:rsidP="00305DAA">
            <w:pPr>
              <w:spacing w:after="0" w:line="240" w:lineRule="auto"/>
              <w:jc w:val="center"/>
              <w:rPr>
                <w:rFonts w:ascii="Times New Roman" w:hAnsi="Times New Roman" w:cs="Times New Roman"/>
                <w:sz w:val="18"/>
              </w:rPr>
            </w:pPr>
          </w:p>
          <w:p w14:paraId="58753B16"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810" w:type="dxa"/>
            <w:vAlign w:val="center"/>
          </w:tcPr>
          <w:p w14:paraId="58753B17" w14:textId="77777777" w:rsidR="00305DAA" w:rsidRPr="00CE78A4" w:rsidRDefault="00305DAA" w:rsidP="00305DAA">
            <w:pPr>
              <w:spacing w:after="0" w:line="240" w:lineRule="auto"/>
              <w:jc w:val="center"/>
              <w:rPr>
                <w:rFonts w:ascii="Times New Roman" w:hAnsi="Times New Roman" w:cs="Times New Roman"/>
                <w:sz w:val="18"/>
              </w:rPr>
            </w:pPr>
          </w:p>
          <w:p w14:paraId="58753B18"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636" w:type="dxa"/>
            <w:gridSpan w:val="2"/>
            <w:tcBorders>
              <w:right w:val="single" w:sz="8" w:space="0" w:color="000000" w:themeColor="text1"/>
            </w:tcBorders>
            <w:vAlign w:val="center"/>
          </w:tcPr>
          <w:p w14:paraId="58753B19" w14:textId="77777777" w:rsidR="00305DAA" w:rsidRPr="00CE78A4" w:rsidRDefault="00305DAA" w:rsidP="00305DAA">
            <w:pPr>
              <w:spacing w:after="0" w:line="240" w:lineRule="auto"/>
              <w:jc w:val="center"/>
              <w:rPr>
                <w:rFonts w:ascii="Times New Roman" w:hAnsi="Times New Roman" w:cs="Times New Roman"/>
                <w:sz w:val="18"/>
              </w:rPr>
            </w:pPr>
          </w:p>
          <w:p w14:paraId="58753B1A"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r>
      <w:tr w:rsidR="00C00F9A" w:rsidRPr="00CE78A4" w14:paraId="58753B25" w14:textId="77777777" w:rsidTr="004F4400">
        <w:trPr>
          <w:cantSplit/>
        </w:trPr>
        <w:tc>
          <w:tcPr>
            <w:tcW w:w="6948" w:type="dxa"/>
            <w:gridSpan w:val="2"/>
          </w:tcPr>
          <w:p w14:paraId="58753B1C" w14:textId="77777777" w:rsidR="00C00F9A" w:rsidRPr="00C00F9A" w:rsidRDefault="00C00F9A" w:rsidP="00C00F9A">
            <w:pPr>
              <w:pStyle w:val="ListBullet"/>
              <w:numPr>
                <w:ilvl w:val="0"/>
                <w:numId w:val="14"/>
              </w:numPr>
              <w:spacing w:after="0" w:line="240" w:lineRule="auto"/>
              <w:rPr>
                <w:rFonts w:cstheme="minorHAnsi"/>
              </w:rPr>
            </w:pPr>
            <w:r w:rsidRPr="00C00F9A">
              <w:rPr>
                <w:rFonts w:cstheme="minorHAnsi"/>
                <w:sz w:val="18"/>
              </w:rPr>
              <w:t xml:space="preserve">Retain a copy of the information packet that is sent to healthcare providers in the wake of an exposure event (see </w:t>
            </w:r>
            <w:hyperlink w:anchor="Text_Box_6" w:history="1">
              <w:r w:rsidRPr="00C00F9A">
                <w:rPr>
                  <w:rStyle w:val="Hyperlink"/>
                  <w:rFonts w:cstheme="minorHAnsi"/>
                  <w:sz w:val="18"/>
                </w:rPr>
                <w:t>Tex</w:t>
              </w:r>
              <w:bookmarkStart w:id="212" w:name="_Hlt142617766"/>
              <w:r w:rsidRPr="00C00F9A">
                <w:rPr>
                  <w:rStyle w:val="Hyperlink"/>
                  <w:rFonts w:cstheme="minorHAnsi"/>
                  <w:sz w:val="18"/>
                </w:rPr>
                <w:t>t</w:t>
              </w:r>
              <w:bookmarkEnd w:id="212"/>
              <w:r w:rsidRPr="00C00F9A">
                <w:rPr>
                  <w:rStyle w:val="Hyperlink"/>
                  <w:rFonts w:cstheme="minorHAnsi"/>
                  <w:sz w:val="18"/>
                </w:rPr>
                <w:t xml:space="preserve"> Box 6</w:t>
              </w:r>
            </w:hyperlink>
            <w:r w:rsidRPr="00C00F9A">
              <w:rPr>
                <w:rFonts w:cstheme="minorHAnsi"/>
                <w:sz w:val="18"/>
              </w:rPr>
              <w:t xml:space="preserve"> for details of what is included in the packet.) </w:t>
            </w:r>
          </w:p>
        </w:tc>
        <w:tc>
          <w:tcPr>
            <w:tcW w:w="810" w:type="dxa"/>
            <w:vAlign w:val="center"/>
          </w:tcPr>
          <w:p w14:paraId="58753B1D" w14:textId="77777777" w:rsidR="00C00F9A" w:rsidRPr="00CE78A4" w:rsidRDefault="00C00F9A" w:rsidP="00C00F9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900" w:type="dxa"/>
            <w:vAlign w:val="center"/>
          </w:tcPr>
          <w:p w14:paraId="58753B1E" w14:textId="77777777" w:rsidR="00C00F9A" w:rsidRPr="00CE78A4" w:rsidRDefault="00C00F9A" w:rsidP="00C00F9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1226" w:type="dxa"/>
            <w:vAlign w:val="center"/>
          </w:tcPr>
          <w:p w14:paraId="58753B1F" w14:textId="77777777" w:rsidR="00C00F9A" w:rsidRPr="00CE78A4" w:rsidRDefault="00C00F9A" w:rsidP="00C00F9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1474" w:type="dxa"/>
            <w:vAlign w:val="center"/>
          </w:tcPr>
          <w:p w14:paraId="58753B20" w14:textId="77777777" w:rsidR="00C00F9A" w:rsidRPr="00CE78A4" w:rsidRDefault="00C00F9A" w:rsidP="00C00F9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720" w:type="dxa"/>
            <w:vAlign w:val="center"/>
          </w:tcPr>
          <w:p w14:paraId="58753B21" w14:textId="77777777" w:rsidR="00C00F9A" w:rsidRPr="00CE78A4" w:rsidRDefault="00C00F9A" w:rsidP="00C00F9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900" w:type="dxa"/>
            <w:vAlign w:val="center"/>
          </w:tcPr>
          <w:p w14:paraId="58753B22" w14:textId="77777777" w:rsidR="00C00F9A" w:rsidRPr="00CE78A4" w:rsidRDefault="00C00F9A" w:rsidP="00C00F9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810" w:type="dxa"/>
            <w:vAlign w:val="center"/>
          </w:tcPr>
          <w:p w14:paraId="58753B23" w14:textId="77777777" w:rsidR="00C00F9A" w:rsidRPr="00CE78A4" w:rsidRDefault="00C00F9A" w:rsidP="00C00F9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636" w:type="dxa"/>
            <w:gridSpan w:val="2"/>
            <w:tcBorders>
              <w:right w:val="single" w:sz="8" w:space="0" w:color="000000" w:themeColor="text1"/>
            </w:tcBorders>
          </w:tcPr>
          <w:p w14:paraId="58753B24" w14:textId="5B637BDE" w:rsidR="00C00F9A" w:rsidRPr="00CE78A4" w:rsidRDefault="00C00F9A" w:rsidP="00C00F9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r w:rsidRPr="00EE4518">
              <w:rPr>
                <w:rFonts w:ascii="Wingdings" w:eastAsia="Wingdings" w:hAnsi="Wingdings" w:cs="Wingdings"/>
                <w:sz w:val="18"/>
              </w:rPr>
              <w:t>ü</w:t>
            </w:r>
          </w:p>
        </w:tc>
      </w:tr>
      <w:tr w:rsidR="00C00F9A" w:rsidRPr="00CE78A4" w14:paraId="58753B2F" w14:textId="77777777" w:rsidTr="00C00F9A">
        <w:trPr>
          <w:cantSplit/>
        </w:trPr>
        <w:tc>
          <w:tcPr>
            <w:tcW w:w="6948" w:type="dxa"/>
            <w:gridSpan w:val="2"/>
          </w:tcPr>
          <w:p w14:paraId="58753B26" w14:textId="77777777" w:rsidR="00C00F9A" w:rsidRPr="00C00F9A" w:rsidRDefault="00C00F9A" w:rsidP="00C00F9A">
            <w:pPr>
              <w:numPr>
                <w:ilvl w:val="0"/>
                <w:numId w:val="14"/>
              </w:numPr>
              <w:tabs>
                <w:tab w:val="left" w:pos="-338"/>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outlineLvl w:val="0"/>
              <w:rPr>
                <w:rFonts w:cstheme="minorHAnsi"/>
                <w:sz w:val="18"/>
              </w:rPr>
            </w:pPr>
            <w:r w:rsidRPr="00C00F9A">
              <w:rPr>
                <w:rFonts w:cstheme="minorHAnsi"/>
                <w:sz w:val="18"/>
              </w:rPr>
              <w:t xml:space="preserve">Maintain copies of results from medical testing and follow-up procedures that are performed after an exposure event. </w:t>
            </w:r>
          </w:p>
        </w:tc>
        <w:tc>
          <w:tcPr>
            <w:tcW w:w="810" w:type="dxa"/>
            <w:vAlign w:val="center"/>
          </w:tcPr>
          <w:p w14:paraId="58753B27" w14:textId="77777777" w:rsidR="00C00F9A" w:rsidRPr="00CE78A4" w:rsidRDefault="00C00F9A" w:rsidP="00C00F9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900" w:type="dxa"/>
            <w:vAlign w:val="center"/>
          </w:tcPr>
          <w:p w14:paraId="58753B28" w14:textId="77777777" w:rsidR="00C00F9A" w:rsidRPr="00CE78A4" w:rsidRDefault="00C00F9A" w:rsidP="00C00F9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1226" w:type="dxa"/>
            <w:vAlign w:val="center"/>
          </w:tcPr>
          <w:p w14:paraId="58753B29" w14:textId="77777777" w:rsidR="00C00F9A" w:rsidRPr="00CE78A4" w:rsidRDefault="00C00F9A" w:rsidP="00C00F9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1474" w:type="dxa"/>
            <w:vAlign w:val="center"/>
          </w:tcPr>
          <w:p w14:paraId="58753B2A" w14:textId="77777777" w:rsidR="00C00F9A" w:rsidRPr="00CE78A4" w:rsidRDefault="00C00F9A" w:rsidP="00C00F9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720" w:type="dxa"/>
            <w:vAlign w:val="center"/>
          </w:tcPr>
          <w:p w14:paraId="58753B2B" w14:textId="77777777" w:rsidR="00C00F9A" w:rsidRPr="00CE78A4" w:rsidRDefault="00C00F9A" w:rsidP="00C00F9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900" w:type="dxa"/>
            <w:vAlign w:val="center"/>
          </w:tcPr>
          <w:p w14:paraId="58753B2C" w14:textId="77777777" w:rsidR="00C00F9A" w:rsidRPr="00CE78A4" w:rsidRDefault="00C00F9A" w:rsidP="00C00F9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810" w:type="dxa"/>
            <w:vAlign w:val="center"/>
          </w:tcPr>
          <w:p w14:paraId="58753B2D" w14:textId="77777777" w:rsidR="00C00F9A" w:rsidRPr="00CE78A4" w:rsidRDefault="00C00F9A" w:rsidP="00C00F9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636" w:type="dxa"/>
            <w:gridSpan w:val="2"/>
            <w:tcBorders>
              <w:right w:val="single" w:sz="8" w:space="0" w:color="000000" w:themeColor="text1"/>
            </w:tcBorders>
            <w:vAlign w:val="center"/>
          </w:tcPr>
          <w:p w14:paraId="58753B2E" w14:textId="4D69CD1F" w:rsidR="00C00F9A" w:rsidRPr="00CE78A4" w:rsidRDefault="00C00F9A" w:rsidP="00C00F9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r w:rsidRPr="00EE4518">
              <w:rPr>
                <w:rFonts w:ascii="Wingdings" w:eastAsia="Wingdings" w:hAnsi="Wingdings" w:cs="Wingdings"/>
                <w:sz w:val="18"/>
              </w:rPr>
              <w:t>ü</w:t>
            </w:r>
          </w:p>
        </w:tc>
      </w:tr>
      <w:tr w:rsidR="00305DAA" w:rsidRPr="00CE78A4" w14:paraId="58753B43" w14:textId="77777777" w:rsidTr="00C00F9A">
        <w:trPr>
          <w:cantSplit/>
        </w:trPr>
        <w:tc>
          <w:tcPr>
            <w:tcW w:w="6948" w:type="dxa"/>
            <w:gridSpan w:val="2"/>
          </w:tcPr>
          <w:p w14:paraId="58753B3A" w14:textId="0BA7476B" w:rsidR="00305DAA" w:rsidRPr="00C00F9A" w:rsidRDefault="50B66C68" w:rsidP="00305DAA">
            <w:pPr>
              <w:pStyle w:val="ListBullet"/>
              <w:numPr>
                <w:ilvl w:val="0"/>
                <w:numId w:val="14"/>
              </w:numPr>
              <w:spacing w:after="0" w:line="240" w:lineRule="auto"/>
              <w:rPr>
                <w:rFonts w:cstheme="minorHAnsi"/>
              </w:rPr>
            </w:pPr>
            <w:r w:rsidRPr="00C00F9A">
              <w:rPr>
                <w:rFonts w:cstheme="minorHAnsi"/>
                <w:sz w:val="18"/>
                <w:szCs w:val="18"/>
              </w:rPr>
              <w:t>Obtain (and retain a copy of) the healthcare provider’s written opinion within 15 days of the initial medical evaluation</w:t>
            </w:r>
            <w:r w:rsidR="1DC399A7" w:rsidRPr="00C00F9A">
              <w:rPr>
                <w:rFonts w:cstheme="minorHAnsi"/>
                <w:sz w:val="18"/>
                <w:szCs w:val="18"/>
              </w:rPr>
              <w:t xml:space="preserve"> and provide a copy to the SHEMP Manager who will forward a copy to the Medical Occupational Health Branch</w:t>
            </w:r>
            <w:r w:rsidRPr="00C00F9A">
              <w:rPr>
                <w:rFonts w:cstheme="minorHAnsi"/>
                <w:sz w:val="18"/>
                <w:szCs w:val="18"/>
              </w:rPr>
              <w:t xml:space="preserve">. </w:t>
            </w:r>
            <w:r w:rsidRPr="00C00F9A">
              <w:rPr>
                <w:rFonts w:cstheme="minorHAnsi"/>
                <w:i/>
                <w:iCs/>
                <w:sz w:val="18"/>
                <w:szCs w:val="18"/>
              </w:rPr>
              <w:t>If employees use their own private healthcare providers, however, it will be their responsibility to obtain the written opinion from the providers.)</w:t>
            </w:r>
          </w:p>
        </w:tc>
        <w:tc>
          <w:tcPr>
            <w:tcW w:w="810" w:type="dxa"/>
            <w:vAlign w:val="center"/>
          </w:tcPr>
          <w:p w14:paraId="58753B3B"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900" w:type="dxa"/>
            <w:vAlign w:val="center"/>
          </w:tcPr>
          <w:p w14:paraId="58753B3C" w14:textId="3ED011DA" w:rsidR="00305DAA" w:rsidRDefault="00305DAA" w:rsidP="00305DAA">
            <w:pPr>
              <w:spacing w:after="0" w:line="240" w:lineRule="auto"/>
              <w:jc w:val="center"/>
            </w:pPr>
          </w:p>
        </w:tc>
        <w:tc>
          <w:tcPr>
            <w:tcW w:w="1226" w:type="dxa"/>
            <w:vAlign w:val="center"/>
          </w:tcPr>
          <w:p w14:paraId="58753B3D"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1474" w:type="dxa"/>
            <w:vAlign w:val="center"/>
          </w:tcPr>
          <w:p w14:paraId="58753B3E"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c>
          <w:tcPr>
            <w:tcW w:w="720" w:type="dxa"/>
            <w:vAlign w:val="center"/>
          </w:tcPr>
          <w:p w14:paraId="58753B3F"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900" w:type="dxa"/>
            <w:vAlign w:val="center"/>
          </w:tcPr>
          <w:p w14:paraId="58753B40"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810" w:type="dxa"/>
            <w:vAlign w:val="center"/>
          </w:tcPr>
          <w:p w14:paraId="58753B41"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636" w:type="dxa"/>
            <w:gridSpan w:val="2"/>
            <w:tcBorders>
              <w:right w:val="single" w:sz="8" w:space="0" w:color="000000" w:themeColor="text1"/>
            </w:tcBorders>
            <w:vAlign w:val="center"/>
          </w:tcPr>
          <w:p w14:paraId="58753B42" w14:textId="59D744FC" w:rsidR="00305DAA" w:rsidRPr="00CE78A4" w:rsidRDefault="00C00F9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r w:rsidRPr="001B6466">
              <w:rPr>
                <w:rFonts w:ascii="Wingdings" w:eastAsia="Wingdings" w:hAnsi="Wingdings" w:cs="Wingdings"/>
                <w:sz w:val="18"/>
              </w:rPr>
              <w:t>ü</w:t>
            </w:r>
          </w:p>
        </w:tc>
      </w:tr>
      <w:tr w:rsidR="00305DAA" w:rsidRPr="00CE78A4" w14:paraId="58753B4D" w14:textId="77777777" w:rsidTr="00C00F9A">
        <w:trPr>
          <w:cantSplit/>
        </w:trPr>
        <w:tc>
          <w:tcPr>
            <w:tcW w:w="6948" w:type="dxa"/>
            <w:gridSpan w:val="2"/>
          </w:tcPr>
          <w:p w14:paraId="58753B44" w14:textId="77777777" w:rsidR="00305DAA" w:rsidRPr="00C00F9A" w:rsidRDefault="00305DAA" w:rsidP="00305DAA">
            <w:pPr>
              <w:pStyle w:val="ListBullet"/>
              <w:numPr>
                <w:ilvl w:val="0"/>
                <w:numId w:val="14"/>
              </w:numPr>
              <w:spacing w:after="0" w:line="240" w:lineRule="auto"/>
              <w:rPr>
                <w:rFonts w:cstheme="minorHAnsi"/>
              </w:rPr>
            </w:pPr>
            <w:bookmarkStart w:id="213" w:name="_Hlt142617536"/>
            <w:bookmarkStart w:id="214" w:name="Use_Training_Certificates"/>
            <w:bookmarkEnd w:id="213"/>
            <w:r w:rsidRPr="00C00F9A">
              <w:rPr>
                <w:rFonts w:cstheme="minorHAnsi"/>
                <w:sz w:val="18"/>
              </w:rPr>
              <w:lastRenderedPageBreak/>
              <w:t xml:space="preserve">Use training certificates </w:t>
            </w:r>
            <w:bookmarkEnd w:id="214"/>
            <w:r w:rsidRPr="00C00F9A">
              <w:rPr>
                <w:rFonts w:cstheme="minorHAnsi"/>
                <w:sz w:val="18"/>
              </w:rPr>
              <w:t>(and issue copies to employees) or other forms (e.g., signed training rosters) to document that employees have met their training requirements. Retain copies of these documents for 3 years from the date on which training occurred and make sure the training records include: (1) the dates of the training session, (2) information on the content covered, (3) the names and qualifications of the people conducting the training, and (4) the names and job titles of all persons attending the training.</w:t>
            </w:r>
          </w:p>
        </w:tc>
        <w:tc>
          <w:tcPr>
            <w:tcW w:w="810" w:type="dxa"/>
            <w:vAlign w:val="center"/>
          </w:tcPr>
          <w:p w14:paraId="58753B45"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900" w:type="dxa"/>
            <w:vAlign w:val="center"/>
          </w:tcPr>
          <w:p w14:paraId="58753B46" w14:textId="77777777" w:rsidR="00305DAA" w:rsidRDefault="00305DAA" w:rsidP="00305DAA">
            <w:pPr>
              <w:spacing w:after="0" w:line="240" w:lineRule="auto"/>
              <w:jc w:val="center"/>
            </w:pPr>
            <w:r w:rsidRPr="004E3FC0">
              <w:rPr>
                <w:rFonts w:ascii="Wingdings" w:eastAsia="Wingdings" w:hAnsi="Wingdings" w:cs="Wingdings"/>
                <w:sz w:val="18"/>
              </w:rPr>
              <w:t>ü</w:t>
            </w:r>
          </w:p>
        </w:tc>
        <w:tc>
          <w:tcPr>
            <w:tcW w:w="1226" w:type="dxa"/>
            <w:vAlign w:val="center"/>
          </w:tcPr>
          <w:p w14:paraId="58753B47"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1474" w:type="dxa"/>
            <w:vAlign w:val="center"/>
          </w:tcPr>
          <w:p w14:paraId="58753B48"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720" w:type="dxa"/>
            <w:vAlign w:val="center"/>
          </w:tcPr>
          <w:p w14:paraId="58753B49"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900" w:type="dxa"/>
            <w:vAlign w:val="center"/>
          </w:tcPr>
          <w:p w14:paraId="58753B4A"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810" w:type="dxa"/>
            <w:vAlign w:val="center"/>
          </w:tcPr>
          <w:p w14:paraId="58753B4B"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636" w:type="dxa"/>
            <w:gridSpan w:val="2"/>
            <w:tcBorders>
              <w:right w:val="single" w:sz="8" w:space="0" w:color="000000" w:themeColor="text1"/>
            </w:tcBorders>
            <w:vAlign w:val="center"/>
          </w:tcPr>
          <w:p w14:paraId="58753B4C"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r>
      <w:tr w:rsidR="00305DAA" w:rsidRPr="00CE78A4" w14:paraId="58753B57" w14:textId="77777777" w:rsidTr="00C00F9A">
        <w:trPr>
          <w:cantSplit/>
        </w:trPr>
        <w:tc>
          <w:tcPr>
            <w:tcW w:w="6948" w:type="dxa"/>
            <w:gridSpan w:val="2"/>
          </w:tcPr>
          <w:p w14:paraId="58753B4E" w14:textId="77777777" w:rsidR="00305DAA" w:rsidRPr="00C00F9A" w:rsidRDefault="00305DAA" w:rsidP="00305DAA">
            <w:pPr>
              <w:pStyle w:val="ListBullet"/>
              <w:numPr>
                <w:ilvl w:val="0"/>
                <w:numId w:val="14"/>
              </w:numPr>
              <w:spacing w:after="0" w:line="240" w:lineRule="auto"/>
              <w:rPr>
                <w:rFonts w:cstheme="minorHAnsi"/>
              </w:rPr>
            </w:pPr>
            <w:r w:rsidRPr="00C00F9A">
              <w:rPr>
                <w:rFonts w:cstheme="minorHAnsi"/>
                <w:sz w:val="18"/>
              </w:rPr>
              <w:t xml:space="preserve">Retain copies of completed training certification letters (or other documentation) that proves successful completion of a training requirement and ensure that documentation is available upon request. </w:t>
            </w:r>
          </w:p>
        </w:tc>
        <w:tc>
          <w:tcPr>
            <w:tcW w:w="810" w:type="dxa"/>
            <w:vAlign w:val="center"/>
          </w:tcPr>
          <w:p w14:paraId="58753B4F"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900" w:type="dxa"/>
            <w:vAlign w:val="center"/>
          </w:tcPr>
          <w:p w14:paraId="58753B50" w14:textId="77777777" w:rsidR="00305DAA" w:rsidRDefault="00305DAA" w:rsidP="00305DAA">
            <w:pPr>
              <w:spacing w:after="0" w:line="240" w:lineRule="auto"/>
              <w:jc w:val="center"/>
            </w:pPr>
            <w:r w:rsidRPr="004E3FC0">
              <w:rPr>
                <w:rFonts w:ascii="Wingdings" w:eastAsia="Wingdings" w:hAnsi="Wingdings" w:cs="Wingdings"/>
                <w:sz w:val="18"/>
              </w:rPr>
              <w:t>ü</w:t>
            </w:r>
          </w:p>
        </w:tc>
        <w:tc>
          <w:tcPr>
            <w:tcW w:w="1226" w:type="dxa"/>
            <w:vAlign w:val="center"/>
          </w:tcPr>
          <w:p w14:paraId="58753B51"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1474" w:type="dxa"/>
            <w:vAlign w:val="center"/>
          </w:tcPr>
          <w:p w14:paraId="58753B52"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r w:rsidRPr="001B6466">
              <w:rPr>
                <w:rFonts w:ascii="Wingdings" w:eastAsia="Wingdings" w:hAnsi="Wingdings" w:cs="Wingdings"/>
                <w:sz w:val="18"/>
              </w:rPr>
              <w:t>ü</w:t>
            </w:r>
          </w:p>
        </w:tc>
        <w:tc>
          <w:tcPr>
            <w:tcW w:w="720" w:type="dxa"/>
            <w:vAlign w:val="center"/>
          </w:tcPr>
          <w:p w14:paraId="58753B53"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900" w:type="dxa"/>
            <w:vAlign w:val="center"/>
          </w:tcPr>
          <w:p w14:paraId="58753B54"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810" w:type="dxa"/>
            <w:vAlign w:val="center"/>
          </w:tcPr>
          <w:p w14:paraId="58753B55"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636" w:type="dxa"/>
            <w:gridSpan w:val="2"/>
            <w:tcBorders>
              <w:right w:val="single" w:sz="8" w:space="0" w:color="000000" w:themeColor="text1"/>
            </w:tcBorders>
            <w:vAlign w:val="center"/>
          </w:tcPr>
          <w:p w14:paraId="58753B56"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r>
      <w:tr w:rsidR="00305DAA" w:rsidRPr="00CE78A4" w14:paraId="58753B61" w14:textId="77777777" w:rsidTr="00C00F9A">
        <w:trPr>
          <w:cantSplit/>
        </w:trPr>
        <w:tc>
          <w:tcPr>
            <w:tcW w:w="6948" w:type="dxa"/>
            <w:gridSpan w:val="2"/>
          </w:tcPr>
          <w:p w14:paraId="58753B58" w14:textId="77777777" w:rsidR="00305DAA" w:rsidRPr="00C00F9A" w:rsidRDefault="00305DAA" w:rsidP="00305DAA">
            <w:pPr>
              <w:pStyle w:val="ListBullet"/>
              <w:numPr>
                <w:ilvl w:val="0"/>
                <w:numId w:val="14"/>
              </w:numPr>
              <w:spacing w:after="0" w:line="240" w:lineRule="auto"/>
              <w:rPr>
                <w:rFonts w:cstheme="minorHAnsi"/>
              </w:rPr>
            </w:pPr>
            <w:bookmarkStart w:id="215" w:name="_Hlt142617556"/>
            <w:bookmarkStart w:id="216" w:name="Retain_Completed"/>
            <w:bookmarkEnd w:id="215"/>
            <w:r w:rsidRPr="00C00F9A">
              <w:rPr>
                <w:rFonts w:cstheme="minorHAnsi"/>
                <w:sz w:val="18"/>
              </w:rPr>
              <w:t xml:space="preserve">Retain completed </w:t>
            </w:r>
            <w:bookmarkEnd w:id="216"/>
            <w:r w:rsidRPr="00C00F9A">
              <w:rPr>
                <w:rFonts w:cstheme="minorHAnsi"/>
                <w:i/>
                <w:sz w:val="18"/>
              </w:rPr>
              <w:t>Bloodborne Pathogen Exposure Control Plan Evaluation Forms</w:t>
            </w:r>
            <w:r w:rsidRPr="00C00F9A">
              <w:rPr>
                <w:rFonts w:cstheme="minorHAnsi"/>
                <w:sz w:val="18"/>
              </w:rPr>
              <w:t xml:space="preserve">. </w:t>
            </w:r>
          </w:p>
        </w:tc>
        <w:tc>
          <w:tcPr>
            <w:tcW w:w="810" w:type="dxa"/>
            <w:vAlign w:val="center"/>
          </w:tcPr>
          <w:p w14:paraId="58753B59"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900" w:type="dxa"/>
            <w:vAlign w:val="center"/>
          </w:tcPr>
          <w:p w14:paraId="58753B5A" w14:textId="77777777" w:rsidR="00305DAA" w:rsidRDefault="00305DAA" w:rsidP="00305DAA">
            <w:pPr>
              <w:spacing w:after="0" w:line="240" w:lineRule="auto"/>
              <w:jc w:val="center"/>
            </w:pPr>
            <w:r w:rsidRPr="004E3FC0">
              <w:rPr>
                <w:rFonts w:ascii="Wingdings" w:eastAsia="Wingdings" w:hAnsi="Wingdings" w:cs="Wingdings"/>
                <w:sz w:val="18"/>
              </w:rPr>
              <w:t>ü</w:t>
            </w:r>
          </w:p>
        </w:tc>
        <w:tc>
          <w:tcPr>
            <w:tcW w:w="1226" w:type="dxa"/>
            <w:vAlign w:val="center"/>
          </w:tcPr>
          <w:p w14:paraId="58753B5B"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1474" w:type="dxa"/>
            <w:vAlign w:val="center"/>
          </w:tcPr>
          <w:p w14:paraId="58753B5C"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720" w:type="dxa"/>
            <w:vAlign w:val="center"/>
          </w:tcPr>
          <w:p w14:paraId="58753B5D"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900" w:type="dxa"/>
            <w:vAlign w:val="center"/>
          </w:tcPr>
          <w:p w14:paraId="58753B5E"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810" w:type="dxa"/>
            <w:vAlign w:val="center"/>
          </w:tcPr>
          <w:p w14:paraId="58753B5F"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636" w:type="dxa"/>
            <w:gridSpan w:val="2"/>
            <w:tcBorders>
              <w:right w:val="single" w:sz="8" w:space="0" w:color="000000" w:themeColor="text1"/>
            </w:tcBorders>
            <w:vAlign w:val="center"/>
          </w:tcPr>
          <w:p w14:paraId="58753B60" w14:textId="77777777" w:rsidR="00305DAA" w:rsidRPr="00CE78A4" w:rsidRDefault="00305DAA"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r>
      <w:tr w:rsidR="00C5663C" w:rsidRPr="00CE78A4" w14:paraId="58753B63" w14:textId="77777777" w:rsidTr="1C45F511">
        <w:tblPrEx>
          <w:tblBorders>
            <w:bottom w:val="double" w:sz="4" w:space="0" w:color="auto"/>
          </w:tblBorders>
        </w:tblPrEx>
        <w:trPr>
          <w:gridAfter w:val="1"/>
          <w:wAfter w:w="6" w:type="dxa"/>
          <w:cantSplit/>
        </w:trPr>
        <w:tc>
          <w:tcPr>
            <w:tcW w:w="14418" w:type="dxa"/>
            <w:gridSpan w:val="10"/>
            <w:tcBorders>
              <w:bottom w:val="double" w:sz="4" w:space="0" w:color="auto"/>
              <w:right w:val="single" w:sz="8" w:space="0" w:color="000000" w:themeColor="text1"/>
            </w:tcBorders>
            <w:shd w:val="clear" w:color="auto" w:fill="FFFFFF" w:themeFill="background1"/>
            <w:vAlign w:val="center"/>
          </w:tcPr>
          <w:p w14:paraId="58753B62" w14:textId="216ECA96" w:rsidR="00C5663C" w:rsidRPr="00C00F9A" w:rsidRDefault="00C5663C" w:rsidP="00305DAA">
            <w:pPr>
              <w:tabs>
                <w:tab w:val="left" w:pos="-338"/>
                <w:tab w:val="left" w:pos="21"/>
                <w:tab w:val="left" w:pos="150"/>
                <w:tab w:val="left" w:pos="240"/>
                <w:tab w:val="left" w:pos="381"/>
                <w:tab w:val="left" w:pos="510"/>
                <w:tab w:val="left" w:pos="6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cstheme="minorHAnsi"/>
                <w:sz w:val="18"/>
              </w:rPr>
            </w:pPr>
            <w:r w:rsidRPr="00C00F9A">
              <w:rPr>
                <w:rFonts w:cstheme="minorHAnsi"/>
                <w:b/>
                <w:sz w:val="18"/>
              </w:rPr>
              <w:t>Tasks Associated with Program Evaluations and Field Audits (</w:t>
            </w:r>
            <w:hyperlink w:anchor="_6.0__AUDITS_AND_PROGRAM_EVALUATION" w:history="1">
              <w:r w:rsidRPr="00C00F9A">
                <w:rPr>
                  <w:rStyle w:val="Hyperlink"/>
                  <w:rFonts w:cstheme="minorHAnsi"/>
                  <w:b/>
                  <w:sz w:val="18"/>
                </w:rPr>
                <w:t>Section 4</w:t>
              </w:r>
            </w:hyperlink>
            <w:r w:rsidRPr="00C00F9A">
              <w:rPr>
                <w:rFonts w:cstheme="minorHAnsi"/>
                <w:b/>
                <w:sz w:val="18"/>
              </w:rPr>
              <w:t>)</w:t>
            </w:r>
          </w:p>
        </w:tc>
      </w:tr>
      <w:tr w:rsidR="00305DAA" w:rsidRPr="00CE78A4" w14:paraId="58753B70" w14:textId="77777777" w:rsidTr="00C00F9A">
        <w:trPr>
          <w:cantSplit/>
        </w:trPr>
        <w:tc>
          <w:tcPr>
            <w:tcW w:w="6948" w:type="dxa"/>
            <w:gridSpan w:val="2"/>
          </w:tcPr>
          <w:p w14:paraId="58753B64" w14:textId="77777777" w:rsidR="00305DAA" w:rsidRPr="00C00F9A" w:rsidRDefault="00305DAA" w:rsidP="00305DAA">
            <w:pPr>
              <w:pStyle w:val="ListBullet"/>
              <w:numPr>
                <w:ilvl w:val="0"/>
                <w:numId w:val="14"/>
              </w:numPr>
              <w:spacing w:after="0" w:line="240" w:lineRule="auto"/>
              <w:rPr>
                <w:rFonts w:cstheme="minorHAnsi"/>
                <w:sz w:val="18"/>
                <w:szCs w:val="18"/>
              </w:rPr>
            </w:pPr>
            <w:r w:rsidRPr="00C00F9A">
              <w:rPr>
                <w:rFonts w:cstheme="minorHAnsi"/>
                <w:sz w:val="18"/>
                <w:szCs w:val="18"/>
              </w:rPr>
              <w:t>Perform internal program evaluations on an annual basis to determine whether the organization’s Bloodborne Pathogen Exposure Control Plan is:</w:t>
            </w:r>
            <w:r w:rsidRPr="00C00F9A">
              <w:rPr>
                <w:rFonts w:cstheme="minorHAnsi"/>
                <w:sz w:val="18"/>
                <w:szCs w:val="18"/>
              </w:rPr>
              <w:tab/>
            </w:r>
          </w:p>
          <w:p w14:paraId="58753B65" w14:textId="77777777" w:rsidR="00305DAA" w:rsidRPr="00C00F9A" w:rsidRDefault="00305DAA" w:rsidP="00305DAA">
            <w:pPr>
              <w:pStyle w:val="ListBullet"/>
              <w:numPr>
                <w:ilvl w:val="0"/>
                <w:numId w:val="43"/>
              </w:numPr>
              <w:tabs>
                <w:tab w:val="left" w:pos="534"/>
              </w:tabs>
              <w:spacing w:after="0" w:line="240" w:lineRule="auto"/>
              <w:ind w:left="534" w:hanging="180"/>
              <w:rPr>
                <w:rFonts w:cstheme="minorHAnsi"/>
                <w:sz w:val="18"/>
                <w:szCs w:val="18"/>
              </w:rPr>
            </w:pPr>
            <w:r w:rsidRPr="00C00F9A">
              <w:rPr>
                <w:rFonts w:cstheme="minorHAnsi"/>
                <w:sz w:val="18"/>
                <w:szCs w:val="18"/>
              </w:rPr>
              <w:t>Being implemented in accordance with the national minimum requirements identified in this chapter.</w:t>
            </w:r>
          </w:p>
          <w:p w14:paraId="58753B66" w14:textId="77777777" w:rsidR="00305DAA" w:rsidRPr="00C00F9A" w:rsidRDefault="00305DAA" w:rsidP="00305DAA">
            <w:pPr>
              <w:pStyle w:val="ListBullet"/>
              <w:numPr>
                <w:ilvl w:val="0"/>
                <w:numId w:val="43"/>
              </w:numPr>
              <w:tabs>
                <w:tab w:val="left" w:pos="534"/>
              </w:tabs>
              <w:spacing w:after="0" w:line="240" w:lineRule="auto"/>
              <w:ind w:left="534" w:hanging="180"/>
              <w:rPr>
                <w:rFonts w:cstheme="minorHAnsi"/>
                <w:sz w:val="18"/>
                <w:szCs w:val="18"/>
              </w:rPr>
            </w:pPr>
            <w:r w:rsidRPr="00C00F9A">
              <w:rPr>
                <w:rFonts w:cstheme="minorHAnsi"/>
                <w:sz w:val="18"/>
                <w:szCs w:val="18"/>
              </w:rPr>
              <w:t>Meeting its ultimate objective (i.e., minimizing the risk of occupational exposure to bloodborne pathogens).</w:t>
            </w:r>
          </w:p>
          <w:p w14:paraId="58753B67" w14:textId="77777777" w:rsidR="00305DAA" w:rsidRPr="00C00F9A" w:rsidRDefault="00305DAA" w:rsidP="00305DAA">
            <w:p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left="354"/>
              <w:rPr>
                <w:rFonts w:cstheme="minorHAnsi"/>
                <w:sz w:val="18"/>
              </w:rPr>
            </w:pPr>
            <w:r w:rsidRPr="00C00F9A">
              <w:rPr>
                <w:rFonts w:cstheme="minorHAnsi"/>
                <w:sz w:val="18"/>
                <w:szCs w:val="18"/>
              </w:rPr>
              <w:t xml:space="preserve">As part of that effort, fill out the </w:t>
            </w:r>
            <w:r w:rsidRPr="00C00F9A">
              <w:rPr>
                <w:rFonts w:cstheme="minorHAnsi"/>
                <w:i/>
                <w:sz w:val="18"/>
                <w:szCs w:val="18"/>
              </w:rPr>
              <w:t>Bloodborne Pathogen Exposure Control Plan Evaluation Form</w:t>
            </w:r>
            <w:r w:rsidRPr="00C00F9A">
              <w:rPr>
                <w:rFonts w:cstheme="minorHAnsi"/>
                <w:sz w:val="18"/>
                <w:szCs w:val="18"/>
              </w:rPr>
              <w:t xml:space="preserve"> (see </w:t>
            </w:r>
            <w:r w:rsidR="00863A13" w:rsidRPr="00C00F9A">
              <w:rPr>
                <w:rFonts w:cstheme="minorHAnsi"/>
                <w:color w:val="000000"/>
                <w:sz w:val="18"/>
                <w:szCs w:val="18"/>
              </w:rPr>
              <w:t xml:space="preserve">the </w:t>
            </w:r>
            <w:hyperlink r:id="rId67" w:history="1">
              <w:r w:rsidR="00863A13" w:rsidRPr="00C00F9A">
                <w:rPr>
                  <w:rStyle w:val="Hyperlink"/>
                  <w:rFonts w:cstheme="minorHAnsi"/>
                  <w:sz w:val="18"/>
                  <w:szCs w:val="18"/>
                </w:rPr>
                <w:t>“Forms” section of the manual’s website</w:t>
              </w:r>
            </w:hyperlink>
            <w:r w:rsidRPr="00C00F9A">
              <w:rPr>
                <w:rFonts w:cstheme="minorHAnsi"/>
                <w:sz w:val="18"/>
                <w:szCs w:val="18"/>
              </w:rPr>
              <w:t>).</w:t>
            </w:r>
          </w:p>
        </w:tc>
        <w:tc>
          <w:tcPr>
            <w:tcW w:w="810" w:type="dxa"/>
            <w:vAlign w:val="center"/>
          </w:tcPr>
          <w:p w14:paraId="58753B68" w14:textId="77777777" w:rsidR="00305DAA" w:rsidRDefault="00305DAA" w:rsidP="00305DAA">
            <w:pPr>
              <w:spacing w:after="0" w:line="240" w:lineRule="auto"/>
              <w:jc w:val="center"/>
            </w:pPr>
            <w:r w:rsidRPr="002337EF">
              <w:rPr>
                <w:rFonts w:ascii="Wingdings" w:eastAsia="Wingdings" w:hAnsi="Wingdings" w:cs="Wingdings"/>
                <w:sz w:val="18"/>
              </w:rPr>
              <w:t>ü</w:t>
            </w:r>
          </w:p>
        </w:tc>
        <w:tc>
          <w:tcPr>
            <w:tcW w:w="900" w:type="dxa"/>
            <w:vAlign w:val="center"/>
          </w:tcPr>
          <w:p w14:paraId="58753B69" w14:textId="77777777" w:rsidR="00305DAA" w:rsidRDefault="00305DAA" w:rsidP="00305DAA">
            <w:pPr>
              <w:spacing w:after="0" w:line="240" w:lineRule="auto"/>
              <w:jc w:val="center"/>
            </w:pPr>
            <w:r w:rsidRPr="002337EF">
              <w:rPr>
                <w:rFonts w:ascii="Wingdings" w:eastAsia="Wingdings" w:hAnsi="Wingdings" w:cs="Wingdings"/>
                <w:sz w:val="18"/>
              </w:rPr>
              <w:t>ü</w:t>
            </w:r>
          </w:p>
        </w:tc>
        <w:tc>
          <w:tcPr>
            <w:tcW w:w="1226" w:type="dxa"/>
            <w:vAlign w:val="center"/>
          </w:tcPr>
          <w:p w14:paraId="58753B6A" w14:textId="77777777" w:rsidR="00305DAA" w:rsidRDefault="00305DAA" w:rsidP="00305DAA">
            <w:pPr>
              <w:spacing w:after="0" w:line="240" w:lineRule="auto"/>
              <w:jc w:val="center"/>
            </w:pPr>
            <w:r w:rsidRPr="002337EF">
              <w:rPr>
                <w:rFonts w:ascii="Wingdings" w:eastAsia="Wingdings" w:hAnsi="Wingdings" w:cs="Wingdings"/>
                <w:sz w:val="18"/>
              </w:rPr>
              <w:t>ü</w:t>
            </w:r>
          </w:p>
        </w:tc>
        <w:tc>
          <w:tcPr>
            <w:tcW w:w="1474" w:type="dxa"/>
            <w:vAlign w:val="center"/>
          </w:tcPr>
          <w:p w14:paraId="58753B6B" w14:textId="77777777" w:rsidR="00305DAA" w:rsidRPr="00CE78A4" w:rsidRDefault="00305DAA"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720" w:type="dxa"/>
            <w:vAlign w:val="center"/>
          </w:tcPr>
          <w:p w14:paraId="58753B6C" w14:textId="77777777" w:rsidR="00305DAA" w:rsidRPr="00CE78A4" w:rsidRDefault="00305DAA"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900" w:type="dxa"/>
            <w:vAlign w:val="center"/>
          </w:tcPr>
          <w:p w14:paraId="58753B6D" w14:textId="77777777" w:rsidR="00305DAA" w:rsidRPr="00CE78A4" w:rsidRDefault="00305DAA"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810" w:type="dxa"/>
            <w:vAlign w:val="center"/>
          </w:tcPr>
          <w:p w14:paraId="58753B6E" w14:textId="77777777" w:rsidR="00305DAA" w:rsidRPr="00CE78A4" w:rsidRDefault="00305DAA"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636" w:type="dxa"/>
            <w:gridSpan w:val="2"/>
            <w:tcBorders>
              <w:right w:val="single" w:sz="8" w:space="0" w:color="000000" w:themeColor="text1"/>
            </w:tcBorders>
            <w:vAlign w:val="center"/>
          </w:tcPr>
          <w:p w14:paraId="58753B6F" w14:textId="339A8DEA" w:rsidR="00305DAA" w:rsidRPr="00CE78A4" w:rsidRDefault="00C00F9A"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r w:rsidRPr="001B6466">
              <w:rPr>
                <w:rFonts w:ascii="Wingdings" w:eastAsia="Wingdings" w:hAnsi="Wingdings" w:cs="Wingdings"/>
                <w:sz w:val="18"/>
              </w:rPr>
              <w:t>ü</w:t>
            </w:r>
          </w:p>
        </w:tc>
      </w:tr>
      <w:tr w:rsidR="00305DAA" w:rsidRPr="00CE78A4" w14:paraId="58753B7A" w14:textId="77777777" w:rsidTr="00C00F9A">
        <w:trPr>
          <w:cantSplit/>
        </w:trPr>
        <w:tc>
          <w:tcPr>
            <w:tcW w:w="6948" w:type="dxa"/>
            <w:gridSpan w:val="2"/>
          </w:tcPr>
          <w:p w14:paraId="58753B71" w14:textId="15356207" w:rsidR="00305DAA" w:rsidRPr="00C00F9A" w:rsidRDefault="45FF5962" w:rsidP="00305DAA">
            <w:pPr>
              <w:pStyle w:val="ListBullet"/>
              <w:numPr>
                <w:ilvl w:val="0"/>
                <w:numId w:val="14"/>
              </w:numPr>
              <w:spacing w:after="0" w:line="240" w:lineRule="auto"/>
              <w:rPr>
                <w:rFonts w:cstheme="minorHAnsi"/>
              </w:rPr>
            </w:pPr>
            <w:r w:rsidRPr="00C00F9A">
              <w:rPr>
                <w:rFonts w:cstheme="minorHAnsi"/>
                <w:sz w:val="18"/>
                <w:szCs w:val="18"/>
              </w:rPr>
              <w:t xml:space="preserve">Correct any deficiencies that are identified during internal program evaluations. If necessary, </w:t>
            </w:r>
            <w:r w:rsidR="5E1CA8AE" w:rsidRPr="00C00F9A">
              <w:rPr>
                <w:rFonts w:cstheme="minorHAnsi"/>
                <w:sz w:val="18"/>
                <w:szCs w:val="18"/>
              </w:rPr>
              <w:t xml:space="preserve">contact the Medical Occupational Health Branch </w:t>
            </w:r>
          </w:p>
        </w:tc>
        <w:tc>
          <w:tcPr>
            <w:tcW w:w="810" w:type="dxa"/>
            <w:vAlign w:val="center"/>
          </w:tcPr>
          <w:p w14:paraId="58753B72" w14:textId="77777777" w:rsidR="00305DAA" w:rsidRDefault="00305DAA" w:rsidP="00305DAA">
            <w:pPr>
              <w:spacing w:after="0" w:line="240" w:lineRule="auto"/>
              <w:jc w:val="center"/>
            </w:pPr>
            <w:r w:rsidRPr="001A1C11">
              <w:rPr>
                <w:rFonts w:ascii="Wingdings" w:eastAsia="Wingdings" w:hAnsi="Wingdings" w:cs="Wingdings"/>
                <w:sz w:val="18"/>
              </w:rPr>
              <w:t>ü</w:t>
            </w:r>
          </w:p>
        </w:tc>
        <w:tc>
          <w:tcPr>
            <w:tcW w:w="900" w:type="dxa"/>
            <w:vAlign w:val="center"/>
          </w:tcPr>
          <w:p w14:paraId="58753B73" w14:textId="77777777" w:rsidR="00305DAA" w:rsidRDefault="00305DAA" w:rsidP="00305DAA">
            <w:pPr>
              <w:spacing w:after="0" w:line="240" w:lineRule="auto"/>
              <w:jc w:val="center"/>
            </w:pPr>
            <w:r w:rsidRPr="001A1C11">
              <w:rPr>
                <w:rFonts w:ascii="Wingdings" w:eastAsia="Wingdings" w:hAnsi="Wingdings" w:cs="Wingdings"/>
                <w:sz w:val="18"/>
              </w:rPr>
              <w:t>ü</w:t>
            </w:r>
          </w:p>
        </w:tc>
        <w:tc>
          <w:tcPr>
            <w:tcW w:w="1226" w:type="dxa"/>
            <w:vAlign w:val="center"/>
          </w:tcPr>
          <w:p w14:paraId="58753B74" w14:textId="77777777" w:rsidR="00305DAA" w:rsidRPr="00CE78A4" w:rsidRDefault="00305DAA"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1474" w:type="dxa"/>
            <w:vAlign w:val="center"/>
          </w:tcPr>
          <w:p w14:paraId="58753B75" w14:textId="77777777" w:rsidR="00305DAA" w:rsidRPr="00CE78A4" w:rsidRDefault="00305DAA"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720" w:type="dxa"/>
            <w:vAlign w:val="center"/>
          </w:tcPr>
          <w:p w14:paraId="58753B76" w14:textId="77777777" w:rsidR="00305DAA" w:rsidRPr="00CE78A4" w:rsidRDefault="00305DAA"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900" w:type="dxa"/>
            <w:vAlign w:val="center"/>
          </w:tcPr>
          <w:p w14:paraId="58753B77" w14:textId="77777777" w:rsidR="00305DAA" w:rsidRPr="00CE78A4" w:rsidRDefault="00305DAA"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810" w:type="dxa"/>
            <w:vAlign w:val="center"/>
          </w:tcPr>
          <w:p w14:paraId="58753B78" w14:textId="77777777" w:rsidR="00305DAA" w:rsidRPr="00CE78A4" w:rsidRDefault="00305DAA"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636" w:type="dxa"/>
            <w:gridSpan w:val="2"/>
            <w:tcBorders>
              <w:right w:val="single" w:sz="8" w:space="0" w:color="000000" w:themeColor="text1"/>
            </w:tcBorders>
            <w:vAlign w:val="center"/>
          </w:tcPr>
          <w:p w14:paraId="58753B79" w14:textId="77777777" w:rsidR="00305DAA" w:rsidRPr="00CE78A4" w:rsidRDefault="00305DAA"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r>
      <w:tr w:rsidR="00305DAA" w:rsidRPr="00CE78A4" w14:paraId="58753B84" w14:textId="77777777" w:rsidTr="00C00F9A">
        <w:trPr>
          <w:cantSplit/>
        </w:trPr>
        <w:tc>
          <w:tcPr>
            <w:tcW w:w="6948" w:type="dxa"/>
            <w:gridSpan w:val="2"/>
          </w:tcPr>
          <w:p w14:paraId="58753B7B" w14:textId="77777777" w:rsidR="00305DAA" w:rsidRPr="00C00F9A" w:rsidRDefault="00305DAA" w:rsidP="00305DAA">
            <w:pPr>
              <w:pStyle w:val="ListBullet"/>
              <w:numPr>
                <w:ilvl w:val="0"/>
                <w:numId w:val="14"/>
              </w:numPr>
              <w:spacing w:after="0" w:line="240" w:lineRule="auto"/>
              <w:rPr>
                <w:rFonts w:cstheme="minorHAnsi"/>
              </w:rPr>
            </w:pPr>
            <w:r w:rsidRPr="00C00F9A">
              <w:rPr>
                <w:rFonts w:cstheme="minorHAnsi"/>
                <w:sz w:val="18"/>
              </w:rPr>
              <w:t xml:space="preserve">Upon request, provide information about the organization’s Bloodborne Pathogen Exposure Control Plan to Core ER Audit representatives when they visit. </w:t>
            </w:r>
          </w:p>
        </w:tc>
        <w:tc>
          <w:tcPr>
            <w:tcW w:w="810" w:type="dxa"/>
            <w:vAlign w:val="center"/>
          </w:tcPr>
          <w:p w14:paraId="58753B7C" w14:textId="77777777" w:rsidR="00305DAA" w:rsidRDefault="00305DAA" w:rsidP="00305DAA">
            <w:pPr>
              <w:spacing w:after="0" w:line="240" w:lineRule="auto"/>
              <w:jc w:val="center"/>
            </w:pPr>
            <w:r w:rsidRPr="001A1C11">
              <w:rPr>
                <w:rFonts w:ascii="Wingdings" w:eastAsia="Wingdings" w:hAnsi="Wingdings" w:cs="Wingdings"/>
                <w:sz w:val="18"/>
              </w:rPr>
              <w:t>ü</w:t>
            </w:r>
          </w:p>
        </w:tc>
        <w:tc>
          <w:tcPr>
            <w:tcW w:w="900" w:type="dxa"/>
            <w:vAlign w:val="center"/>
          </w:tcPr>
          <w:p w14:paraId="58753B7D" w14:textId="77777777" w:rsidR="00305DAA" w:rsidRDefault="00305DAA" w:rsidP="00305DAA">
            <w:pPr>
              <w:spacing w:after="0" w:line="240" w:lineRule="auto"/>
              <w:jc w:val="center"/>
            </w:pPr>
            <w:r w:rsidRPr="001A1C11">
              <w:rPr>
                <w:rFonts w:ascii="Wingdings" w:eastAsia="Wingdings" w:hAnsi="Wingdings" w:cs="Wingdings"/>
                <w:sz w:val="18"/>
              </w:rPr>
              <w:t>ü</w:t>
            </w:r>
          </w:p>
        </w:tc>
        <w:tc>
          <w:tcPr>
            <w:tcW w:w="1226" w:type="dxa"/>
            <w:vAlign w:val="center"/>
          </w:tcPr>
          <w:p w14:paraId="58753B7E" w14:textId="77777777" w:rsidR="00305DAA" w:rsidRDefault="00305DAA" w:rsidP="00305DAA">
            <w:pPr>
              <w:spacing w:after="0" w:line="240" w:lineRule="auto"/>
              <w:jc w:val="center"/>
            </w:pPr>
            <w:r w:rsidRPr="00747400">
              <w:rPr>
                <w:rFonts w:ascii="Wingdings" w:eastAsia="Wingdings" w:hAnsi="Wingdings" w:cs="Wingdings"/>
                <w:sz w:val="18"/>
              </w:rPr>
              <w:t>ü</w:t>
            </w:r>
          </w:p>
        </w:tc>
        <w:tc>
          <w:tcPr>
            <w:tcW w:w="1474" w:type="dxa"/>
            <w:vAlign w:val="center"/>
          </w:tcPr>
          <w:p w14:paraId="58753B7F" w14:textId="77777777" w:rsidR="00305DAA" w:rsidRDefault="00305DAA" w:rsidP="00305DAA">
            <w:pPr>
              <w:spacing w:after="0" w:line="240" w:lineRule="auto"/>
              <w:jc w:val="center"/>
            </w:pPr>
            <w:r w:rsidRPr="00747400">
              <w:rPr>
                <w:rFonts w:ascii="Wingdings" w:eastAsia="Wingdings" w:hAnsi="Wingdings" w:cs="Wingdings"/>
                <w:sz w:val="18"/>
              </w:rPr>
              <w:t>ü</w:t>
            </w:r>
          </w:p>
        </w:tc>
        <w:tc>
          <w:tcPr>
            <w:tcW w:w="720" w:type="dxa"/>
            <w:vAlign w:val="center"/>
          </w:tcPr>
          <w:p w14:paraId="58753B80" w14:textId="77777777" w:rsidR="00305DAA" w:rsidRPr="00CE78A4" w:rsidRDefault="00305DAA"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900" w:type="dxa"/>
            <w:vAlign w:val="center"/>
          </w:tcPr>
          <w:p w14:paraId="58753B81" w14:textId="77777777" w:rsidR="00305DAA" w:rsidRPr="00CE78A4" w:rsidRDefault="00305DAA"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810" w:type="dxa"/>
            <w:vAlign w:val="center"/>
          </w:tcPr>
          <w:p w14:paraId="58753B82" w14:textId="77777777" w:rsidR="00305DAA" w:rsidRPr="00CE78A4" w:rsidRDefault="00305DAA"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c>
          <w:tcPr>
            <w:tcW w:w="636" w:type="dxa"/>
            <w:gridSpan w:val="2"/>
            <w:tcBorders>
              <w:right w:val="single" w:sz="8" w:space="0" w:color="000000" w:themeColor="text1"/>
            </w:tcBorders>
            <w:vAlign w:val="center"/>
          </w:tcPr>
          <w:p w14:paraId="58753B83" w14:textId="77777777" w:rsidR="00305DAA" w:rsidRPr="00CE78A4" w:rsidRDefault="00305DAA"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sz w:val="18"/>
              </w:rPr>
            </w:pPr>
          </w:p>
        </w:tc>
      </w:tr>
      <w:tr w:rsidR="00305DAA" w:rsidRPr="00CE78A4" w14:paraId="58753B8E" w14:textId="77777777" w:rsidTr="00C00F9A">
        <w:trPr>
          <w:cantSplit/>
          <w:trHeight w:val="565"/>
        </w:trPr>
        <w:tc>
          <w:tcPr>
            <w:tcW w:w="6948" w:type="dxa"/>
            <w:gridSpan w:val="2"/>
          </w:tcPr>
          <w:p w14:paraId="58753B85" w14:textId="77777777" w:rsidR="00305DAA" w:rsidRPr="00C00F9A" w:rsidRDefault="00305DAA" w:rsidP="00305DAA">
            <w:pPr>
              <w:numPr>
                <w:ilvl w:val="0"/>
                <w:numId w:val="14"/>
              </w:numPr>
              <w:tabs>
                <w:tab w:val="left" w:pos="0"/>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outlineLvl w:val="0"/>
              <w:rPr>
                <w:rFonts w:cstheme="minorHAnsi"/>
                <w:color w:val="000000"/>
                <w:sz w:val="18"/>
              </w:rPr>
            </w:pPr>
            <w:r w:rsidRPr="00C00F9A">
              <w:rPr>
                <w:rFonts w:cstheme="minorHAnsi"/>
                <w:sz w:val="18"/>
              </w:rPr>
              <w:t xml:space="preserve">When a field audit is performed, ensure that bloodborne pathogen issues are addressed during the audit if such issues are relevant at a particular site. </w:t>
            </w:r>
          </w:p>
        </w:tc>
        <w:tc>
          <w:tcPr>
            <w:tcW w:w="810" w:type="dxa"/>
            <w:vAlign w:val="center"/>
          </w:tcPr>
          <w:p w14:paraId="58753B86" w14:textId="77777777" w:rsidR="00305DAA" w:rsidRDefault="00305DAA" w:rsidP="00305DAA">
            <w:pPr>
              <w:spacing w:after="0" w:line="240" w:lineRule="auto"/>
              <w:jc w:val="center"/>
            </w:pPr>
            <w:r w:rsidRPr="004E0A65">
              <w:rPr>
                <w:rFonts w:ascii="Wingdings" w:eastAsia="Wingdings" w:hAnsi="Wingdings" w:cs="Wingdings"/>
                <w:sz w:val="18"/>
              </w:rPr>
              <w:t>ü</w:t>
            </w:r>
          </w:p>
        </w:tc>
        <w:tc>
          <w:tcPr>
            <w:tcW w:w="900" w:type="dxa"/>
            <w:vAlign w:val="center"/>
          </w:tcPr>
          <w:p w14:paraId="58753B87" w14:textId="77777777" w:rsidR="00305DAA" w:rsidRDefault="00305DAA" w:rsidP="00305DAA">
            <w:pPr>
              <w:spacing w:after="0" w:line="240" w:lineRule="auto"/>
              <w:jc w:val="center"/>
            </w:pPr>
            <w:r w:rsidRPr="004E0A65">
              <w:rPr>
                <w:rFonts w:ascii="Wingdings" w:eastAsia="Wingdings" w:hAnsi="Wingdings" w:cs="Wingdings"/>
                <w:sz w:val="18"/>
              </w:rPr>
              <w:t>ü</w:t>
            </w:r>
          </w:p>
        </w:tc>
        <w:tc>
          <w:tcPr>
            <w:tcW w:w="1226" w:type="dxa"/>
            <w:vAlign w:val="center"/>
          </w:tcPr>
          <w:p w14:paraId="58753B88" w14:textId="77777777" w:rsidR="00305DAA" w:rsidRPr="00CE78A4" w:rsidRDefault="00305DAA"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1474" w:type="dxa"/>
            <w:vAlign w:val="center"/>
          </w:tcPr>
          <w:p w14:paraId="58753B89" w14:textId="77777777" w:rsidR="00305DAA" w:rsidRPr="00CE78A4" w:rsidRDefault="00305DAA"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720" w:type="dxa"/>
            <w:vAlign w:val="center"/>
          </w:tcPr>
          <w:p w14:paraId="58753B8A" w14:textId="77777777" w:rsidR="00305DAA" w:rsidRPr="00CE78A4" w:rsidRDefault="00305DAA"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900" w:type="dxa"/>
            <w:vAlign w:val="center"/>
          </w:tcPr>
          <w:p w14:paraId="58753B8B" w14:textId="77777777" w:rsidR="00305DAA" w:rsidRPr="00CE78A4" w:rsidRDefault="00305DAA"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810" w:type="dxa"/>
            <w:vAlign w:val="center"/>
          </w:tcPr>
          <w:p w14:paraId="58753B8C" w14:textId="77777777" w:rsidR="00305DAA" w:rsidRPr="00CE78A4" w:rsidRDefault="00305DAA"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636" w:type="dxa"/>
            <w:gridSpan w:val="2"/>
            <w:tcBorders>
              <w:right w:val="single" w:sz="8" w:space="0" w:color="000000" w:themeColor="text1"/>
            </w:tcBorders>
            <w:vAlign w:val="center"/>
          </w:tcPr>
          <w:p w14:paraId="58753B8D" w14:textId="77777777" w:rsidR="00305DAA" w:rsidRPr="00CE78A4" w:rsidRDefault="00305DAA"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r>
      <w:tr w:rsidR="00C5663C" w:rsidRPr="00CE78A4" w14:paraId="58753B90" w14:textId="77777777" w:rsidTr="1C45F511">
        <w:tblPrEx>
          <w:tblBorders>
            <w:bottom w:val="double" w:sz="4" w:space="0" w:color="auto"/>
          </w:tblBorders>
        </w:tblPrEx>
        <w:trPr>
          <w:gridAfter w:val="1"/>
          <w:wAfter w:w="6" w:type="dxa"/>
          <w:cantSplit/>
        </w:trPr>
        <w:tc>
          <w:tcPr>
            <w:tcW w:w="14418" w:type="dxa"/>
            <w:gridSpan w:val="10"/>
            <w:tcBorders>
              <w:bottom w:val="double" w:sz="4" w:space="0" w:color="auto"/>
              <w:right w:val="single" w:sz="8" w:space="0" w:color="000000" w:themeColor="text1"/>
            </w:tcBorders>
            <w:shd w:val="clear" w:color="auto" w:fill="FFFFFF" w:themeFill="background1"/>
            <w:vAlign w:val="center"/>
          </w:tcPr>
          <w:p w14:paraId="58753B8F" w14:textId="77777777" w:rsidR="00C5663C" w:rsidRPr="00C00F9A" w:rsidRDefault="00C5663C"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cstheme="minorHAnsi"/>
                <w:color w:val="000000"/>
                <w:sz w:val="18"/>
              </w:rPr>
            </w:pPr>
            <w:bookmarkStart w:id="217" w:name="Additional_Tasks"/>
            <w:r w:rsidRPr="00C00F9A">
              <w:rPr>
                <w:rFonts w:cstheme="minorHAnsi"/>
                <w:b/>
                <w:color w:val="000000"/>
                <w:sz w:val="18"/>
              </w:rPr>
              <w:t xml:space="preserve">Additional Tasks </w:t>
            </w:r>
            <w:bookmarkEnd w:id="217"/>
            <w:r w:rsidRPr="00C00F9A">
              <w:rPr>
                <w:rFonts w:cstheme="minorHAnsi"/>
                <w:b/>
                <w:color w:val="000000"/>
                <w:sz w:val="18"/>
              </w:rPr>
              <w:t>That Reflect Organization-Specific Practices (</w:t>
            </w:r>
            <w:hyperlink w:anchor="_APPENDIX_B__Bloodborne_Pathogen_Exp" w:history="1">
              <w:r w:rsidRPr="00C00F9A">
                <w:rPr>
                  <w:rStyle w:val="Hyperlink"/>
                  <w:rFonts w:cstheme="minorHAnsi"/>
                  <w:b/>
                  <w:sz w:val="18"/>
                </w:rPr>
                <w:t>Appendix B</w:t>
              </w:r>
            </w:hyperlink>
            <w:r w:rsidRPr="00C00F9A">
              <w:rPr>
                <w:rFonts w:cstheme="minorHAnsi"/>
                <w:b/>
                <w:color w:val="000000"/>
                <w:sz w:val="18"/>
              </w:rPr>
              <w:t>)</w:t>
            </w:r>
          </w:p>
        </w:tc>
      </w:tr>
      <w:tr w:rsidR="00C5663C" w:rsidRPr="00CE78A4" w14:paraId="58753B9A" w14:textId="77777777" w:rsidTr="00C00F9A">
        <w:trPr>
          <w:cantSplit/>
        </w:trPr>
        <w:tc>
          <w:tcPr>
            <w:tcW w:w="6948" w:type="dxa"/>
            <w:gridSpan w:val="2"/>
          </w:tcPr>
          <w:p w14:paraId="58753B91"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FF0000"/>
                <w:sz w:val="18"/>
              </w:rPr>
            </w:pPr>
            <w:bookmarkStart w:id="218" w:name="_Hlt142617798"/>
            <w:bookmarkEnd w:id="218"/>
            <w:r w:rsidRPr="00C00F9A">
              <w:rPr>
                <w:rFonts w:cstheme="minorHAnsi"/>
                <w:color w:val="FF0000"/>
                <w:sz w:val="18"/>
              </w:rPr>
              <w:t>Attention users: Add rows if necessary.</w:t>
            </w:r>
          </w:p>
        </w:tc>
        <w:tc>
          <w:tcPr>
            <w:tcW w:w="810" w:type="dxa"/>
            <w:vAlign w:val="center"/>
          </w:tcPr>
          <w:p w14:paraId="58753B92" w14:textId="77777777" w:rsidR="00C5663C" w:rsidRPr="00CE78A4" w:rsidRDefault="00C5663C"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900" w:type="dxa"/>
            <w:vAlign w:val="center"/>
          </w:tcPr>
          <w:p w14:paraId="58753B93" w14:textId="77777777" w:rsidR="00C5663C" w:rsidRPr="00CE78A4" w:rsidRDefault="00C5663C"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1226" w:type="dxa"/>
            <w:vAlign w:val="center"/>
          </w:tcPr>
          <w:p w14:paraId="58753B94" w14:textId="77777777" w:rsidR="00C5663C" w:rsidRPr="00CE78A4" w:rsidRDefault="00C5663C"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1474" w:type="dxa"/>
            <w:vAlign w:val="center"/>
          </w:tcPr>
          <w:p w14:paraId="58753B95" w14:textId="77777777" w:rsidR="00C5663C" w:rsidRPr="00CE78A4" w:rsidRDefault="00C5663C"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720" w:type="dxa"/>
            <w:vAlign w:val="center"/>
          </w:tcPr>
          <w:p w14:paraId="58753B96" w14:textId="77777777" w:rsidR="00C5663C" w:rsidRPr="00CE78A4" w:rsidRDefault="00C5663C"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900" w:type="dxa"/>
            <w:vAlign w:val="center"/>
          </w:tcPr>
          <w:p w14:paraId="58753B97" w14:textId="77777777" w:rsidR="00C5663C" w:rsidRPr="00CE78A4" w:rsidRDefault="00C5663C"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810" w:type="dxa"/>
            <w:vAlign w:val="center"/>
          </w:tcPr>
          <w:p w14:paraId="58753B98" w14:textId="77777777" w:rsidR="00C5663C" w:rsidRPr="00CE78A4" w:rsidRDefault="00C5663C"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636" w:type="dxa"/>
            <w:gridSpan w:val="2"/>
            <w:tcBorders>
              <w:right w:val="single" w:sz="8" w:space="0" w:color="000000" w:themeColor="text1"/>
            </w:tcBorders>
            <w:vAlign w:val="center"/>
          </w:tcPr>
          <w:p w14:paraId="58753B99" w14:textId="77777777" w:rsidR="00C5663C" w:rsidRPr="00CE78A4" w:rsidRDefault="00C5663C"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r>
      <w:tr w:rsidR="001C405E" w:rsidRPr="00CE78A4" w14:paraId="58753BB8" w14:textId="77777777" w:rsidTr="00C00F9A">
        <w:trPr>
          <w:cantSplit/>
        </w:trPr>
        <w:tc>
          <w:tcPr>
            <w:tcW w:w="6948" w:type="dxa"/>
            <w:gridSpan w:val="2"/>
            <w:tcBorders>
              <w:bottom w:val="single" w:sz="8" w:space="0" w:color="000000" w:themeColor="text1"/>
            </w:tcBorders>
          </w:tcPr>
          <w:p w14:paraId="58753BAF" w14:textId="77777777" w:rsidR="001C405E" w:rsidRPr="00CE78A4" w:rsidRDefault="001C405E"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ascii="Times New Roman" w:hAnsi="Times New Roman" w:cs="Times New Roman"/>
                <w:color w:val="000000"/>
                <w:sz w:val="18"/>
              </w:rPr>
            </w:pPr>
          </w:p>
        </w:tc>
        <w:tc>
          <w:tcPr>
            <w:tcW w:w="810" w:type="dxa"/>
            <w:tcBorders>
              <w:bottom w:val="single" w:sz="8" w:space="0" w:color="000000" w:themeColor="text1"/>
            </w:tcBorders>
            <w:vAlign w:val="center"/>
          </w:tcPr>
          <w:p w14:paraId="58753BB0" w14:textId="77777777" w:rsidR="001C405E" w:rsidRPr="00CE78A4" w:rsidRDefault="001C405E"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900" w:type="dxa"/>
            <w:tcBorders>
              <w:bottom w:val="single" w:sz="8" w:space="0" w:color="000000" w:themeColor="text1"/>
            </w:tcBorders>
            <w:vAlign w:val="center"/>
          </w:tcPr>
          <w:p w14:paraId="58753BB1" w14:textId="77777777" w:rsidR="001C405E" w:rsidRPr="00CE78A4" w:rsidRDefault="001C405E"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1226" w:type="dxa"/>
            <w:tcBorders>
              <w:bottom w:val="single" w:sz="8" w:space="0" w:color="000000" w:themeColor="text1"/>
            </w:tcBorders>
            <w:vAlign w:val="center"/>
          </w:tcPr>
          <w:p w14:paraId="58753BB2" w14:textId="77777777" w:rsidR="001C405E" w:rsidRPr="00CE78A4" w:rsidRDefault="001C405E"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1474" w:type="dxa"/>
            <w:tcBorders>
              <w:bottom w:val="single" w:sz="8" w:space="0" w:color="000000" w:themeColor="text1"/>
            </w:tcBorders>
            <w:vAlign w:val="center"/>
          </w:tcPr>
          <w:p w14:paraId="58753BB3" w14:textId="77777777" w:rsidR="001C405E" w:rsidRPr="00CE78A4" w:rsidRDefault="001C405E"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720" w:type="dxa"/>
            <w:tcBorders>
              <w:bottom w:val="single" w:sz="8" w:space="0" w:color="000000" w:themeColor="text1"/>
            </w:tcBorders>
            <w:vAlign w:val="center"/>
          </w:tcPr>
          <w:p w14:paraId="58753BB4" w14:textId="77777777" w:rsidR="001C405E" w:rsidRPr="00CE78A4" w:rsidRDefault="001C405E"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900" w:type="dxa"/>
            <w:tcBorders>
              <w:bottom w:val="single" w:sz="8" w:space="0" w:color="000000" w:themeColor="text1"/>
            </w:tcBorders>
            <w:vAlign w:val="center"/>
          </w:tcPr>
          <w:p w14:paraId="58753BB5" w14:textId="77777777" w:rsidR="001C405E" w:rsidRPr="00CE78A4" w:rsidRDefault="001C405E"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810" w:type="dxa"/>
            <w:tcBorders>
              <w:bottom w:val="single" w:sz="8" w:space="0" w:color="000000" w:themeColor="text1"/>
            </w:tcBorders>
            <w:vAlign w:val="center"/>
          </w:tcPr>
          <w:p w14:paraId="58753BB6" w14:textId="77777777" w:rsidR="001C405E" w:rsidRPr="00CE78A4" w:rsidRDefault="001C405E"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c>
          <w:tcPr>
            <w:tcW w:w="636" w:type="dxa"/>
            <w:gridSpan w:val="2"/>
            <w:tcBorders>
              <w:bottom w:val="single" w:sz="8" w:space="0" w:color="000000" w:themeColor="text1"/>
              <w:right w:val="single" w:sz="8" w:space="0" w:color="000000" w:themeColor="text1"/>
            </w:tcBorders>
            <w:vAlign w:val="center"/>
          </w:tcPr>
          <w:p w14:paraId="58753BB7" w14:textId="77777777" w:rsidR="001C405E" w:rsidRPr="00CE78A4" w:rsidRDefault="001C405E" w:rsidP="00305DAA">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ascii="Times New Roman" w:hAnsi="Times New Roman" w:cs="Times New Roman"/>
                <w:color w:val="000000"/>
                <w:sz w:val="18"/>
              </w:rPr>
            </w:pPr>
          </w:p>
        </w:tc>
      </w:tr>
    </w:tbl>
    <w:p w14:paraId="58753BB9" w14:textId="77777777" w:rsidR="001B07BC" w:rsidRDefault="001B07BC" w:rsidP="001B07BC">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center" w:pos="6480"/>
          <w:tab w:val="left" w:pos="7200"/>
          <w:tab w:val="left" w:pos="7920"/>
          <w:tab w:val="left" w:pos="8640"/>
          <w:tab w:val="left" w:pos="9360"/>
        </w:tabs>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32"/>
        </w:rPr>
        <w:tab/>
      </w:r>
    </w:p>
    <w:p w14:paraId="58753BBA" w14:textId="77777777" w:rsidR="001B07BC" w:rsidRPr="001B07BC" w:rsidRDefault="001B07BC" w:rsidP="001B07BC">
      <w:pPr>
        <w:pStyle w:val="FootnoteText"/>
        <w:spacing w:after="60"/>
        <w:ind w:left="-810"/>
        <w:rPr>
          <w:rFonts w:ascii="Times New Roman" w:hAnsi="Times New Roman" w:cs="Times New Roman"/>
        </w:rPr>
      </w:pPr>
      <w:r w:rsidRPr="001B07BC">
        <w:rPr>
          <w:rFonts w:ascii="Times New Roman" w:hAnsi="Times New Roman" w:cs="Times New Roman"/>
        </w:rPr>
        <w:t>_________________________________</w:t>
      </w:r>
    </w:p>
    <w:p w14:paraId="58753BBB" w14:textId="77777777" w:rsidR="001B07BC" w:rsidRDefault="001B07BC" w:rsidP="001B07BC">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center" w:pos="6480"/>
          <w:tab w:val="left" w:pos="7200"/>
          <w:tab w:val="left" w:pos="7920"/>
          <w:tab w:val="left" w:pos="8640"/>
          <w:tab w:val="left" w:pos="9360"/>
        </w:tabs>
        <w:spacing w:after="0" w:line="240" w:lineRule="auto"/>
        <w:ind w:left="-810"/>
        <w:rPr>
          <w:rFonts w:ascii="Times New Roman" w:hAnsi="Times New Roman" w:cs="Times New Roman"/>
          <w:b/>
          <w:color w:val="000000"/>
          <w:sz w:val="32"/>
        </w:rPr>
      </w:pPr>
      <w:r w:rsidRPr="001B07BC">
        <w:rPr>
          <w:rStyle w:val="FootnoteReference"/>
          <w:rFonts w:ascii="Times New Roman" w:hAnsi="Times New Roman" w:cs="Times New Roman"/>
          <w:sz w:val="20"/>
          <w:szCs w:val="20"/>
        </w:rPr>
        <w:t>*</w:t>
      </w:r>
      <w:r w:rsidRPr="001B07BC">
        <w:rPr>
          <w:rFonts w:ascii="Times New Roman" w:hAnsi="Times New Roman" w:cs="Times New Roman"/>
          <w:sz w:val="20"/>
          <w:szCs w:val="20"/>
        </w:rPr>
        <w:t>Note: A list of the organization’s emergency responders is provided in Appendix A-2 of the Introduction chapter.</w:t>
      </w:r>
      <w:r>
        <w:rPr>
          <w:rFonts w:ascii="Times New Roman" w:hAnsi="Times New Roman" w:cs="Times New Roman"/>
          <w:b/>
          <w:color w:val="000000"/>
          <w:sz w:val="32"/>
        </w:rPr>
        <w:tab/>
      </w:r>
      <w:r>
        <w:rPr>
          <w:rFonts w:ascii="Times New Roman" w:hAnsi="Times New Roman" w:cs="Times New Roman"/>
          <w:b/>
          <w:color w:val="000000"/>
          <w:sz w:val="32"/>
        </w:rPr>
        <w:tab/>
      </w:r>
      <w:r>
        <w:rPr>
          <w:rFonts w:ascii="Times New Roman" w:hAnsi="Times New Roman" w:cs="Times New Roman"/>
          <w:b/>
          <w:color w:val="000000"/>
          <w:sz w:val="32"/>
        </w:rPr>
        <w:tab/>
      </w:r>
      <w:r>
        <w:rPr>
          <w:rFonts w:ascii="Times New Roman" w:hAnsi="Times New Roman" w:cs="Times New Roman"/>
          <w:b/>
          <w:color w:val="000000"/>
          <w:sz w:val="32"/>
        </w:rPr>
        <w:tab/>
      </w:r>
      <w:r>
        <w:rPr>
          <w:rFonts w:ascii="Times New Roman" w:hAnsi="Times New Roman" w:cs="Times New Roman"/>
          <w:b/>
          <w:color w:val="000000"/>
          <w:sz w:val="32"/>
        </w:rPr>
        <w:tab/>
      </w:r>
      <w:r>
        <w:rPr>
          <w:rFonts w:ascii="Times New Roman" w:hAnsi="Times New Roman" w:cs="Times New Roman"/>
          <w:b/>
          <w:color w:val="000000"/>
          <w:sz w:val="32"/>
        </w:rPr>
        <w:tab/>
      </w:r>
      <w:r>
        <w:rPr>
          <w:rFonts w:ascii="Times New Roman" w:hAnsi="Times New Roman" w:cs="Times New Roman"/>
          <w:b/>
          <w:color w:val="000000"/>
          <w:sz w:val="32"/>
        </w:rPr>
        <w:tab/>
      </w:r>
      <w:r>
        <w:rPr>
          <w:rFonts w:ascii="Times New Roman" w:hAnsi="Times New Roman" w:cs="Times New Roman"/>
          <w:b/>
          <w:color w:val="000000"/>
          <w:sz w:val="32"/>
        </w:rPr>
        <w:tab/>
      </w:r>
      <w:r>
        <w:rPr>
          <w:rFonts w:ascii="Times New Roman" w:hAnsi="Times New Roman" w:cs="Times New Roman"/>
          <w:b/>
          <w:color w:val="000000"/>
          <w:sz w:val="32"/>
        </w:rPr>
        <w:tab/>
      </w:r>
      <w:r>
        <w:rPr>
          <w:rFonts w:ascii="Times New Roman" w:hAnsi="Times New Roman" w:cs="Times New Roman"/>
          <w:b/>
          <w:color w:val="000000"/>
          <w:sz w:val="32"/>
        </w:rPr>
        <w:tab/>
      </w:r>
      <w:r>
        <w:rPr>
          <w:rFonts w:ascii="Times New Roman" w:hAnsi="Times New Roman" w:cs="Times New Roman"/>
          <w:b/>
          <w:color w:val="000000"/>
          <w:sz w:val="32"/>
        </w:rPr>
        <w:tab/>
      </w:r>
    </w:p>
    <w:p w14:paraId="58753BBC" w14:textId="77777777" w:rsidR="00C5663C" w:rsidRPr="001B07BC" w:rsidRDefault="00C5663C" w:rsidP="001B07BC">
      <w:pPr>
        <w:rPr>
          <w:rFonts w:ascii="Times New Roman" w:hAnsi="Times New Roman" w:cs="Times New Roman"/>
          <w:sz w:val="32"/>
        </w:rPr>
        <w:sectPr w:rsidR="00C5663C" w:rsidRPr="001B07BC">
          <w:footerReference w:type="default" r:id="rId68"/>
          <w:endnotePr>
            <w:numFmt w:val="decimal"/>
          </w:endnotePr>
          <w:pgSz w:w="15840" w:h="12240" w:orient="landscape" w:code="1"/>
          <w:pgMar w:top="1440" w:right="1440" w:bottom="1440" w:left="1440" w:header="720" w:footer="720" w:gutter="0"/>
          <w:cols w:space="720"/>
          <w:noEndnote/>
        </w:sectPr>
      </w:pPr>
    </w:p>
    <w:p w14:paraId="58753BBD" w14:textId="77777777" w:rsidR="00C5663C" w:rsidRPr="00C00F9A" w:rsidRDefault="00C5663C" w:rsidP="00305DAA">
      <w:pPr>
        <w:pStyle w:val="Heading1"/>
        <w:spacing w:after="0" w:line="240" w:lineRule="auto"/>
        <w:ind w:left="0" w:firstLine="0"/>
        <w:jc w:val="center"/>
        <w:rPr>
          <w:rFonts w:cstheme="minorHAnsi"/>
          <w:sz w:val="40"/>
          <w:szCs w:val="40"/>
        </w:rPr>
        <w:sectPr w:rsidR="00C5663C" w:rsidRPr="00C00F9A" w:rsidSect="0094093A">
          <w:footerReference w:type="default" r:id="rId69"/>
          <w:endnotePr>
            <w:numFmt w:val="decimal"/>
          </w:endnotePr>
          <w:pgSz w:w="12240" w:h="15840" w:code="1"/>
          <w:pgMar w:top="1440" w:right="1440" w:bottom="1440" w:left="1440" w:header="720" w:footer="720" w:gutter="0"/>
          <w:pgNumType w:start="1" w:chapStyle="8"/>
          <w:cols w:space="720"/>
          <w:vAlign w:val="center"/>
          <w:noEndnote/>
        </w:sectPr>
      </w:pPr>
      <w:bookmarkStart w:id="219" w:name="_APPENDIX_B__Bloodborne_Pathogen_Exp"/>
      <w:bookmarkStart w:id="220" w:name="Appendix_A2"/>
      <w:bookmarkStart w:id="221" w:name="_APPENDIX_B__Bloodborne_Pathogen_Exp_1"/>
      <w:bookmarkStart w:id="222" w:name="_APPENDIX_B_"/>
      <w:bookmarkStart w:id="223" w:name="_Toc211307694"/>
      <w:bookmarkEnd w:id="219"/>
      <w:bookmarkEnd w:id="220"/>
      <w:bookmarkEnd w:id="221"/>
      <w:bookmarkEnd w:id="222"/>
      <w:r w:rsidRPr="00C00F9A">
        <w:rPr>
          <w:rFonts w:cstheme="minorHAnsi"/>
          <w:sz w:val="40"/>
          <w:szCs w:val="40"/>
        </w:rPr>
        <w:lastRenderedPageBreak/>
        <w:t>APPENDIX B</w:t>
      </w:r>
      <w:r w:rsidRPr="00C00F9A">
        <w:rPr>
          <w:rFonts w:cstheme="minorHAnsi"/>
          <w:sz w:val="40"/>
          <w:szCs w:val="40"/>
        </w:rPr>
        <w:br/>
      </w:r>
      <w:r w:rsidRPr="00C00F9A">
        <w:rPr>
          <w:rFonts w:cstheme="minorHAnsi"/>
          <w:sz w:val="40"/>
          <w:szCs w:val="40"/>
        </w:rPr>
        <w:br/>
        <w:t>Bloodborne Pathogen Exposure Control Plan:</w:t>
      </w:r>
      <w:r w:rsidRPr="00C00F9A">
        <w:rPr>
          <w:rFonts w:cstheme="minorHAnsi"/>
          <w:sz w:val="40"/>
          <w:szCs w:val="40"/>
        </w:rPr>
        <w:br/>
        <w:t>Documentation of Additional Policies and Procedures</w:t>
      </w:r>
      <w:bookmarkEnd w:id="223"/>
    </w:p>
    <w:p w14:paraId="58753BBE"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r w:rsidRPr="00C00F9A">
        <w:rPr>
          <w:rFonts w:cstheme="minorHAnsi"/>
          <w:color w:val="000000"/>
        </w:rPr>
        <w:lastRenderedPageBreak/>
        <w:t xml:space="preserve">The procedures and tasks outlined in the chapter represent the </w:t>
      </w:r>
      <w:r w:rsidRPr="00C00F9A">
        <w:rPr>
          <w:rFonts w:cstheme="minorHAnsi"/>
          <w:b/>
          <w:color w:val="000000"/>
        </w:rPr>
        <w:t>minimum requirements</w:t>
      </w:r>
      <w:r w:rsidRPr="00C00F9A">
        <w:rPr>
          <w:rFonts w:cstheme="minorHAnsi"/>
          <w:color w:val="000000"/>
        </w:rPr>
        <w:t xml:space="preserve"> that each EPA organization must meet to minimize the risk of being exposed to (and potentially experiencing adverse effects from) bloodborne pathogens. If users advocate the use of additional policies and procedures, they must also: </w:t>
      </w:r>
    </w:p>
    <w:p w14:paraId="58753BBF" w14:textId="77777777" w:rsidR="00C5663C" w:rsidRPr="00C00F9A" w:rsidRDefault="00C5663C" w:rsidP="00CE78A4">
      <w:pPr>
        <w:pStyle w:val="ListBullet"/>
        <w:numPr>
          <w:ilvl w:val="0"/>
          <w:numId w:val="0"/>
        </w:numPr>
        <w:spacing w:after="0" w:line="240" w:lineRule="auto"/>
        <w:rPr>
          <w:rFonts w:cstheme="minorHAnsi"/>
        </w:rPr>
      </w:pPr>
    </w:p>
    <w:p w14:paraId="58753BC0" w14:textId="77777777" w:rsidR="00C5663C" w:rsidRPr="00C00F9A" w:rsidRDefault="00C5663C" w:rsidP="00305DAA">
      <w:pPr>
        <w:pStyle w:val="ListBullet"/>
        <w:spacing w:line="240" w:lineRule="auto"/>
        <w:rPr>
          <w:rFonts w:cstheme="minorHAnsi"/>
          <w:color w:val="000000"/>
        </w:rPr>
      </w:pPr>
      <w:r w:rsidRPr="00C00F9A">
        <w:rPr>
          <w:rFonts w:cstheme="minorHAnsi"/>
          <w:color w:val="000000"/>
        </w:rPr>
        <w:t xml:space="preserve">Add information about additional tasks into the </w:t>
      </w:r>
      <w:r w:rsidRPr="00C00F9A">
        <w:rPr>
          <w:rFonts w:cstheme="minorHAnsi"/>
        </w:rPr>
        <w:t xml:space="preserve">rows at the end of </w:t>
      </w:r>
      <w:hyperlink w:anchor="_Hlt142616600" w:history="1">
        <w:r w:rsidRPr="00C00F9A">
          <w:rPr>
            <w:rStyle w:val="Hyperlink"/>
            <w:rFonts w:cstheme="minorHAnsi"/>
          </w:rPr>
          <w:t>Appendix A</w:t>
        </w:r>
      </w:hyperlink>
      <w:r w:rsidRPr="00C00F9A">
        <w:rPr>
          <w:rFonts w:cstheme="minorHAnsi"/>
          <w:color w:val="000000"/>
        </w:rPr>
        <w:t xml:space="preserve"> and ensure that each task is assigned to a specific individual; and </w:t>
      </w:r>
    </w:p>
    <w:p w14:paraId="58753BC1" w14:textId="77777777" w:rsidR="00C5663C" w:rsidRPr="00C00F9A" w:rsidRDefault="00C5663C" w:rsidP="00305DAA">
      <w:pPr>
        <w:pStyle w:val="ListBullet"/>
        <w:spacing w:line="240" w:lineRule="auto"/>
        <w:rPr>
          <w:rFonts w:cstheme="minorHAnsi"/>
        </w:rPr>
      </w:pPr>
      <w:r w:rsidRPr="00C00F9A">
        <w:rPr>
          <w:rFonts w:cstheme="minorHAnsi"/>
        </w:rPr>
        <w:t xml:space="preserve">Ensure that the additional policies and procedures are mentioned in the main text of the chapter. This can be accomplished by either (1) inserting the additional policies and procedures directly into the relevant portions of the main body of the chapter or (2) adding a sentence within the main text that directs readers to Appendix B for more information. </w:t>
      </w:r>
    </w:p>
    <w:p w14:paraId="58753BC2"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tbl>
      <w:tblPr>
        <w:tblW w:w="91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3393"/>
        <w:gridCol w:w="5733"/>
      </w:tblGrid>
      <w:tr w:rsidR="00C5663C" w:rsidRPr="00C00F9A" w14:paraId="58753BC5" w14:textId="77777777">
        <w:trPr>
          <w:tblHeader/>
          <w:jc w:val="center"/>
        </w:trPr>
        <w:tc>
          <w:tcPr>
            <w:tcW w:w="3393" w:type="dxa"/>
            <w:vAlign w:val="center"/>
          </w:tcPr>
          <w:p w14:paraId="58753BC3"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color w:val="000000"/>
                <w:sz w:val="20"/>
              </w:rPr>
            </w:pPr>
            <w:r w:rsidRPr="00C00F9A">
              <w:rPr>
                <w:rFonts w:cstheme="minorHAnsi"/>
                <w:b/>
                <w:color w:val="000000"/>
                <w:sz w:val="20"/>
              </w:rPr>
              <w:t>Topic</w:t>
            </w:r>
          </w:p>
        </w:tc>
        <w:tc>
          <w:tcPr>
            <w:tcW w:w="5733" w:type="dxa"/>
          </w:tcPr>
          <w:p w14:paraId="58753BC4"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color w:val="000000"/>
                <w:sz w:val="20"/>
              </w:rPr>
            </w:pPr>
            <w:r w:rsidRPr="00C00F9A">
              <w:rPr>
                <w:rFonts w:cstheme="minorHAnsi"/>
                <w:b/>
                <w:sz w:val="20"/>
              </w:rPr>
              <w:t xml:space="preserve">Please document the additional elected policies and procedures required for </w:t>
            </w:r>
            <w:r w:rsidRPr="00C00F9A">
              <w:rPr>
                <w:rFonts w:cstheme="minorHAnsi"/>
                <w:b/>
                <w:sz w:val="20"/>
                <w:highlight w:val="yellow"/>
              </w:rPr>
              <w:t>Organization Name</w:t>
            </w:r>
            <w:r w:rsidRPr="00C00F9A">
              <w:rPr>
                <w:rFonts w:cstheme="minorHAnsi"/>
                <w:b/>
                <w:sz w:val="20"/>
              </w:rPr>
              <w:t xml:space="preserve"> here.</w:t>
            </w:r>
          </w:p>
        </w:tc>
      </w:tr>
      <w:tr w:rsidR="00C5663C" w:rsidRPr="00C00F9A" w14:paraId="58753BC9" w14:textId="77777777">
        <w:trPr>
          <w:jc w:val="center"/>
        </w:trPr>
        <w:tc>
          <w:tcPr>
            <w:tcW w:w="3393" w:type="dxa"/>
          </w:tcPr>
          <w:p w14:paraId="58753BC6" w14:textId="325E991C" w:rsidR="00C5663C" w:rsidRPr="00C00F9A" w:rsidRDefault="00E13D76"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hyperlink w:anchor="_5.2.2_Using_Personal_Protective_Equ" w:history="1">
              <w:r w:rsidR="00C5663C" w:rsidRPr="00C00F9A">
                <w:rPr>
                  <w:rStyle w:val="Hyperlink"/>
                  <w:rFonts w:cstheme="minorHAnsi"/>
                  <w:b/>
                  <w:sz w:val="20"/>
                </w:rPr>
                <w:t>Sec</w:t>
              </w:r>
              <w:bookmarkStart w:id="224" w:name="_Hlt142617800"/>
              <w:r w:rsidR="00C5663C" w:rsidRPr="00C00F9A">
                <w:rPr>
                  <w:rStyle w:val="Hyperlink"/>
                  <w:rFonts w:cstheme="minorHAnsi"/>
                  <w:b/>
                  <w:sz w:val="20"/>
                </w:rPr>
                <w:t>t</w:t>
              </w:r>
              <w:bookmarkEnd w:id="224"/>
              <w:r w:rsidR="00C5663C" w:rsidRPr="00C00F9A">
                <w:rPr>
                  <w:rStyle w:val="Hyperlink"/>
                  <w:rFonts w:cstheme="minorHAnsi"/>
                  <w:b/>
                  <w:sz w:val="20"/>
                </w:rPr>
                <w:t>ion 3.2.2</w:t>
              </w:r>
            </w:hyperlink>
            <w:r w:rsidR="00C5663C" w:rsidRPr="00C00F9A">
              <w:rPr>
                <w:rFonts w:cstheme="minorHAnsi"/>
                <w:color w:val="000000"/>
                <w:sz w:val="20"/>
              </w:rPr>
              <w:t xml:space="preserve"> </w:t>
            </w:r>
          </w:p>
          <w:p w14:paraId="58753BC7"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r w:rsidRPr="00C00F9A">
              <w:rPr>
                <w:rFonts w:cstheme="minorHAnsi"/>
                <w:color w:val="000000"/>
                <w:sz w:val="20"/>
              </w:rPr>
              <w:t>Using PPE</w:t>
            </w:r>
          </w:p>
        </w:tc>
        <w:tc>
          <w:tcPr>
            <w:tcW w:w="5733" w:type="dxa"/>
          </w:tcPr>
          <w:p w14:paraId="58753BC8"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p>
        </w:tc>
      </w:tr>
      <w:tr w:rsidR="00C5663C" w:rsidRPr="00C00F9A" w14:paraId="58753BCD" w14:textId="77777777">
        <w:trPr>
          <w:jc w:val="center"/>
        </w:trPr>
        <w:tc>
          <w:tcPr>
            <w:tcW w:w="3393" w:type="dxa"/>
          </w:tcPr>
          <w:p w14:paraId="58753BCA" w14:textId="72249EFC" w:rsidR="00C5663C" w:rsidRPr="00C00F9A" w:rsidRDefault="00E13D76"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hyperlink w:anchor="_3.2.3_Handling_Contaminated" w:history="1">
              <w:r w:rsidR="00C5663C" w:rsidRPr="00C00F9A">
                <w:rPr>
                  <w:rStyle w:val="Hyperlink"/>
                  <w:rFonts w:cstheme="minorHAnsi"/>
                  <w:b/>
                  <w:sz w:val="20"/>
                </w:rPr>
                <w:t>Sectio</w:t>
              </w:r>
              <w:bookmarkStart w:id="225" w:name="_Hlt142617803"/>
              <w:r w:rsidR="00C5663C" w:rsidRPr="00C00F9A">
                <w:rPr>
                  <w:rStyle w:val="Hyperlink"/>
                  <w:rFonts w:cstheme="minorHAnsi"/>
                  <w:b/>
                  <w:sz w:val="20"/>
                </w:rPr>
                <w:t>n</w:t>
              </w:r>
              <w:bookmarkEnd w:id="225"/>
              <w:r w:rsidR="00C5663C" w:rsidRPr="00C00F9A">
                <w:rPr>
                  <w:rStyle w:val="Hyperlink"/>
                  <w:rFonts w:cstheme="minorHAnsi"/>
                  <w:b/>
                  <w:sz w:val="20"/>
                </w:rPr>
                <w:t xml:space="preserve"> 3.2.3</w:t>
              </w:r>
            </w:hyperlink>
          </w:p>
          <w:p w14:paraId="58753BCB"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r w:rsidRPr="00C00F9A">
              <w:rPr>
                <w:rFonts w:cstheme="minorHAnsi"/>
                <w:color w:val="000000"/>
                <w:sz w:val="20"/>
              </w:rPr>
              <w:t>Handling Contaminated Clothing</w:t>
            </w:r>
          </w:p>
        </w:tc>
        <w:tc>
          <w:tcPr>
            <w:tcW w:w="5733" w:type="dxa"/>
          </w:tcPr>
          <w:p w14:paraId="58753BCC"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p>
        </w:tc>
      </w:tr>
      <w:tr w:rsidR="00C5663C" w:rsidRPr="00C00F9A" w14:paraId="58753BD1" w14:textId="77777777">
        <w:trPr>
          <w:jc w:val="center"/>
        </w:trPr>
        <w:tc>
          <w:tcPr>
            <w:tcW w:w="3393" w:type="dxa"/>
          </w:tcPr>
          <w:p w14:paraId="58753BCE" w14:textId="01F42542" w:rsidR="00C5663C" w:rsidRPr="00C00F9A" w:rsidRDefault="00E13D76"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hyperlink w:anchor="_3.2.4_Washing_Skin" w:history="1">
              <w:r w:rsidR="00C5663C" w:rsidRPr="00C00F9A">
                <w:rPr>
                  <w:rStyle w:val="Hyperlink"/>
                  <w:rFonts w:cstheme="minorHAnsi"/>
                  <w:b/>
                  <w:sz w:val="20"/>
                </w:rPr>
                <w:t>S</w:t>
              </w:r>
              <w:bookmarkStart w:id="226" w:name="_Hlt142617807"/>
              <w:r w:rsidR="00C5663C" w:rsidRPr="00C00F9A">
                <w:rPr>
                  <w:rStyle w:val="Hyperlink"/>
                  <w:rFonts w:cstheme="minorHAnsi"/>
                  <w:b/>
                  <w:sz w:val="20"/>
                </w:rPr>
                <w:t>e</w:t>
              </w:r>
              <w:bookmarkEnd w:id="226"/>
              <w:r w:rsidR="00C5663C" w:rsidRPr="00C00F9A">
                <w:rPr>
                  <w:rStyle w:val="Hyperlink"/>
                  <w:rFonts w:cstheme="minorHAnsi"/>
                  <w:b/>
                  <w:sz w:val="20"/>
                </w:rPr>
                <w:t>ction 3.2.4</w:t>
              </w:r>
            </w:hyperlink>
          </w:p>
          <w:p w14:paraId="58753BCF"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r w:rsidRPr="00C00F9A">
              <w:rPr>
                <w:rFonts w:cstheme="minorHAnsi"/>
                <w:color w:val="000000"/>
                <w:sz w:val="20"/>
              </w:rPr>
              <w:t xml:space="preserve">Washing Skin and </w:t>
            </w:r>
            <w:smartTag w:uri="urn:schemas-microsoft-com:office:smarttags" w:element="place">
              <w:r w:rsidRPr="00C00F9A">
                <w:rPr>
                  <w:rFonts w:cstheme="minorHAnsi"/>
                  <w:color w:val="000000"/>
                  <w:sz w:val="20"/>
                </w:rPr>
                <w:t>Flushing</w:t>
              </w:r>
            </w:smartTag>
            <w:r w:rsidRPr="00C00F9A">
              <w:rPr>
                <w:rFonts w:cstheme="minorHAnsi"/>
                <w:color w:val="000000"/>
                <w:sz w:val="20"/>
              </w:rPr>
              <w:t xml:space="preserve"> Mucous Membranes</w:t>
            </w:r>
          </w:p>
        </w:tc>
        <w:tc>
          <w:tcPr>
            <w:tcW w:w="5733" w:type="dxa"/>
          </w:tcPr>
          <w:p w14:paraId="58753BD0"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p>
        </w:tc>
      </w:tr>
      <w:tr w:rsidR="00C5663C" w:rsidRPr="00C00F9A" w14:paraId="58753BD5" w14:textId="77777777">
        <w:trPr>
          <w:jc w:val="center"/>
        </w:trPr>
        <w:tc>
          <w:tcPr>
            <w:tcW w:w="3393" w:type="dxa"/>
          </w:tcPr>
          <w:p w14:paraId="58753BD2" w14:textId="0E460442" w:rsidR="00C5663C" w:rsidRPr="00C00F9A" w:rsidRDefault="00E13D76"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hyperlink w:anchor="_3.2.5_Procedures_to" w:history="1">
              <w:r w:rsidR="00C5663C" w:rsidRPr="00C00F9A">
                <w:rPr>
                  <w:rStyle w:val="Hyperlink"/>
                  <w:rFonts w:cstheme="minorHAnsi"/>
                  <w:b/>
                  <w:sz w:val="20"/>
                </w:rPr>
                <w:t>Section</w:t>
              </w:r>
              <w:bookmarkStart w:id="227" w:name="_Hlt142617810"/>
              <w:r w:rsidR="00C5663C" w:rsidRPr="00C00F9A">
                <w:rPr>
                  <w:rStyle w:val="Hyperlink"/>
                  <w:rFonts w:cstheme="minorHAnsi"/>
                  <w:b/>
                  <w:sz w:val="20"/>
                </w:rPr>
                <w:t xml:space="preserve"> </w:t>
              </w:r>
              <w:bookmarkEnd w:id="227"/>
              <w:r w:rsidR="00C5663C" w:rsidRPr="00C00F9A">
                <w:rPr>
                  <w:rStyle w:val="Hyperlink"/>
                  <w:rFonts w:cstheme="minorHAnsi"/>
                  <w:b/>
                  <w:sz w:val="20"/>
                </w:rPr>
                <w:t>3.2.5</w:t>
              </w:r>
            </w:hyperlink>
          </w:p>
          <w:p w14:paraId="58753BD3"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r w:rsidRPr="00C00F9A">
              <w:rPr>
                <w:rFonts w:cstheme="minorHAnsi"/>
                <w:color w:val="000000"/>
                <w:sz w:val="20"/>
              </w:rPr>
              <w:t xml:space="preserve">Procedures to Follow When Handling Potentially Contaminated Objects </w:t>
            </w:r>
          </w:p>
        </w:tc>
        <w:tc>
          <w:tcPr>
            <w:tcW w:w="5733" w:type="dxa"/>
          </w:tcPr>
          <w:p w14:paraId="58753BD4"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p>
        </w:tc>
      </w:tr>
      <w:tr w:rsidR="00C5663C" w:rsidRPr="00C00F9A" w14:paraId="58753BD9" w14:textId="77777777">
        <w:trPr>
          <w:jc w:val="center"/>
        </w:trPr>
        <w:tc>
          <w:tcPr>
            <w:tcW w:w="3393" w:type="dxa"/>
          </w:tcPr>
          <w:p w14:paraId="58753BD6" w14:textId="3233C114" w:rsidR="00C5663C" w:rsidRPr="00C00F9A" w:rsidRDefault="00E13D76"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hyperlink w:anchor="_3.2.6_Safety_Procedures" w:history="1">
              <w:r w:rsidR="00C5663C" w:rsidRPr="00C00F9A">
                <w:rPr>
                  <w:rStyle w:val="Hyperlink"/>
                  <w:rFonts w:cstheme="minorHAnsi"/>
                  <w:b/>
                  <w:sz w:val="20"/>
                </w:rPr>
                <w:t>Section 3.2.6</w:t>
              </w:r>
            </w:hyperlink>
          </w:p>
          <w:p w14:paraId="58753BD7"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r w:rsidRPr="00C00F9A">
              <w:rPr>
                <w:rFonts w:cstheme="minorHAnsi"/>
                <w:color w:val="000000"/>
                <w:sz w:val="20"/>
              </w:rPr>
              <w:t>Safety Procedures to Use During Search/Inspection Operations</w:t>
            </w:r>
          </w:p>
        </w:tc>
        <w:tc>
          <w:tcPr>
            <w:tcW w:w="5733" w:type="dxa"/>
          </w:tcPr>
          <w:p w14:paraId="58753BD8"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p>
        </w:tc>
      </w:tr>
      <w:tr w:rsidR="00C5663C" w:rsidRPr="00C00F9A" w14:paraId="58753BDD" w14:textId="77777777">
        <w:trPr>
          <w:jc w:val="center"/>
        </w:trPr>
        <w:tc>
          <w:tcPr>
            <w:tcW w:w="3393" w:type="dxa"/>
          </w:tcPr>
          <w:p w14:paraId="58753BDA" w14:textId="0682F2D0" w:rsidR="00C5663C" w:rsidRPr="00C00F9A" w:rsidRDefault="00E13D76"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hyperlink w:anchor="_3.2.7_Procedures_to" w:history="1">
              <w:r w:rsidR="00C5663C" w:rsidRPr="00C00F9A">
                <w:rPr>
                  <w:rStyle w:val="Hyperlink"/>
                  <w:rFonts w:cstheme="minorHAnsi"/>
                  <w:b/>
                  <w:sz w:val="20"/>
                </w:rPr>
                <w:t>Sectio</w:t>
              </w:r>
              <w:bookmarkStart w:id="228" w:name="_Hlt142617817"/>
              <w:r w:rsidR="00C5663C" w:rsidRPr="00C00F9A">
                <w:rPr>
                  <w:rStyle w:val="Hyperlink"/>
                  <w:rFonts w:cstheme="minorHAnsi"/>
                  <w:b/>
                  <w:sz w:val="20"/>
                </w:rPr>
                <w:t>n</w:t>
              </w:r>
              <w:bookmarkEnd w:id="228"/>
              <w:r w:rsidR="00C5663C" w:rsidRPr="00C00F9A">
                <w:rPr>
                  <w:rStyle w:val="Hyperlink"/>
                  <w:rFonts w:cstheme="minorHAnsi"/>
                  <w:b/>
                  <w:sz w:val="20"/>
                </w:rPr>
                <w:t xml:space="preserve"> 3.2.7</w:t>
              </w:r>
            </w:hyperlink>
          </w:p>
          <w:p w14:paraId="58753BDB"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r w:rsidRPr="00C00F9A">
              <w:rPr>
                <w:rFonts w:cstheme="minorHAnsi"/>
                <w:color w:val="000000"/>
                <w:sz w:val="20"/>
              </w:rPr>
              <w:t>Cleaning Up Blood/Bodily Fluid Spills</w:t>
            </w:r>
          </w:p>
        </w:tc>
        <w:tc>
          <w:tcPr>
            <w:tcW w:w="5733" w:type="dxa"/>
          </w:tcPr>
          <w:p w14:paraId="58753BDC"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p>
        </w:tc>
      </w:tr>
      <w:tr w:rsidR="00C5663C" w:rsidRPr="00C00F9A" w14:paraId="58753BE1" w14:textId="77777777">
        <w:trPr>
          <w:jc w:val="center"/>
        </w:trPr>
        <w:tc>
          <w:tcPr>
            <w:tcW w:w="3393" w:type="dxa"/>
          </w:tcPr>
          <w:p w14:paraId="58753BDE" w14:textId="68A9C12B" w:rsidR="00C5663C" w:rsidRPr="00C00F9A" w:rsidRDefault="00E13D76"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hyperlink w:anchor="_5.2.8_Laundering,_Decontaminating,_" w:history="1">
              <w:r w:rsidR="00C5663C" w:rsidRPr="00C00F9A">
                <w:rPr>
                  <w:rStyle w:val="Hyperlink"/>
                  <w:rFonts w:cstheme="minorHAnsi"/>
                  <w:b/>
                  <w:sz w:val="20"/>
                </w:rPr>
                <w:t>Section 3.2.</w:t>
              </w:r>
              <w:bookmarkStart w:id="229" w:name="_Hlt142617820"/>
              <w:r w:rsidR="00C5663C" w:rsidRPr="00C00F9A">
                <w:rPr>
                  <w:rStyle w:val="Hyperlink"/>
                  <w:rFonts w:cstheme="minorHAnsi"/>
                  <w:b/>
                  <w:sz w:val="20"/>
                </w:rPr>
                <w:t>8</w:t>
              </w:r>
              <w:bookmarkEnd w:id="229"/>
            </w:hyperlink>
          </w:p>
          <w:p w14:paraId="58753BDF"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r w:rsidRPr="00C00F9A">
              <w:rPr>
                <w:rFonts w:cstheme="minorHAnsi"/>
                <w:color w:val="000000"/>
                <w:sz w:val="20"/>
              </w:rPr>
              <w:t>Laundering, Decontaminating, and Disposing of Contaminated Clothing, PPE, and Other Equipment</w:t>
            </w:r>
          </w:p>
        </w:tc>
        <w:tc>
          <w:tcPr>
            <w:tcW w:w="5733" w:type="dxa"/>
          </w:tcPr>
          <w:p w14:paraId="58753BE0"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p>
        </w:tc>
      </w:tr>
      <w:tr w:rsidR="00C5663C" w:rsidRPr="00C00F9A" w14:paraId="58753BE5" w14:textId="77777777">
        <w:trPr>
          <w:jc w:val="center"/>
        </w:trPr>
        <w:tc>
          <w:tcPr>
            <w:tcW w:w="3393" w:type="dxa"/>
          </w:tcPr>
          <w:p w14:paraId="58753BE2" w14:textId="536483E2" w:rsidR="00C5663C" w:rsidRPr="00C00F9A" w:rsidRDefault="00E13D76"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hyperlink w:anchor="_5.2.9_Disposing_of_Regulated_Wastes" w:history="1">
              <w:r w:rsidR="00C5663C" w:rsidRPr="00C00F9A">
                <w:rPr>
                  <w:rStyle w:val="Hyperlink"/>
                  <w:rFonts w:cstheme="minorHAnsi"/>
                  <w:b/>
                  <w:sz w:val="20"/>
                </w:rPr>
                <w:t>Section 3.2.9</w:t>
              </w:r>
            </w:hyperlink>
          </w:p>
          <w:p w14:paraId="58753BE3"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r w:rsidRPr="00C00F9A">
              <w:rPr>
                <w:rFonts w:cstheme="minorHAnsi"/>
                <w:color w:val="000000"/>
                <w:sz w:val="20"/>
              </w:rPr>
              <w:t>Disposing of Regulated Waste</w:t>
            </w:r>
          </w:p>
        </w:tc>
        <w:tc>
          <w:tcPr>
            <w:tcW w:w="5733" w:type="dxa"/>
          </w:tcPr>
          <w:p w14:paraId="58753BE4"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p>
        </w:tc>
      </w:tr>
      <w:tr w:rsidR="00C5663C" w:rsidRPr="00C00F9A" w14:paraId="58753BE9" w14:textId="77777777">
        <w:trPr>
          <w:jc w:val="center"/>
        </w:trPr>
        <w:tc>
          <w:tcPr>
            <w:tcW w:w="3393" w:type="dxa"/>
          </w:tcPr>
          <w:p w14:paraId="58753BE6" w14:textId="52245934" w:rsidR="00C5663C" w:rsidRPr="00C00F9A" w:rsidRDefault="00E13D76"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hyperlink w:anchor="_5.2.10_Labeling_Requirements" w:history="1">
              <w:r w:rsidR="00C5663C" w:rsidRPr="00C00F9A">
                <w:rPr>
                  <w:rStyle w:val="Hyperlink"/>
                  <w:rFonts w:cstheme="minorHAnsi"/>
                  <w:b/>
                  <w:sz w:val="20"/>
                </w:rPr>
                <w:t>Sectio</w:t>
              </w:r>
              <w:bookmarkStart w:id="230" w:name="_Hlt142617829"/>
              <w:r w:rsidR="00C5663C" w:rsidRPr="00C00F9A">
                <w:rPr>
                  <w:rStyle w:val="Hyperlink"/>
                  <w:rFonts w:cstheme="minorHAnsi"/>
                  <w:b/>
                  <w:sz w:val="20"/>
                </w:rPr>
                <w:t>n</w:t>
              </w:r>
              <w:bookmarkEnd w:id="230"/>
              <w:r w:rsidR="00C5663C" w:rsidRPr="00C00F9A">
                <w:rPr>
                  <w:rStyle w:val="Hyperlink"/>
                  <w:rFonts w:cstheme="minorHAnsi"/>
                  <w:b/>
                  <w:sz w:val="20"/>
                </w:rPr>
                <w:t xml:space="preserve"> 3.2.10</w:t>
              </w:r>
            </w:hyperlink>
          </w:p>
          <w:p w14:paraId="58753BE7"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r w:rsidRPr="00C00F9A">
              <w:rPr>
                <w:rFonts w:cstheme="minorHAnsi"/>
                <w:color w:val="000000"/>
                <w:sz w:val="20"/>
              </w:rPr>
              <w:t>Labeling Requirements</w:t>
            </w:r>
          </w:p>
        </w:tc>
        <w:tc>
          <w:tcPr>
            <w:tcW w:w="5733" w:type="dxa"/>
          </w:tcPr>
          <w:p w14:paraId="58753BE8"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p>
        </w:tc>
      </w:tr>
      <w:tr w:rsidR="00C5663C" w:rsidRPr="00C00F9A" w14:paraId="58753BED" w14:textId="77777777">
        <w:trPr>
          <w:jc w:val="center"/>
        </w:trPr>
        <w:tc>
          <w:tcPr>
            <w:tcW w:w="3393" w:type="dxa"/>
          </w:tcPr>
          <w:p w14:paraId="58753BEA" w14:textId="577F1381" w:rsidR="00C5663C" w:rsidRPr="00C00F9A" w:rsidRDefault="00E13D76"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hyperlink w:anchor="_5.3_Managing_Equipment_Needs" w:history="1">
              <w:r w:rsidR="00C5663C" w:rsidRPr="00C00F9A">
                <w:rPr>
                  <w:rStyle w:val="Hyperlink"/>
                  <w:rFonts w:cstheme="minorHAnsi"/>
                  <w:b/>
                  <w:sz w:val="20"/>
                </w:rPr>
                <w:t>Sec</w:t>
              </w:r>
              <w:bookmarkStart w:id="231" w:name="_Hlt142617831"/>
              <w:r w:rsidR="00C5663C" w:rsidRPr="00C00F9A">
                <w:rPr>
                  <w:rStyle w:val="Hyperlink"/>
                  <w:rFonts w:cstheme="minorHAnsi"/>
                  <w:b/>
                  <w:sz w:val="20"/>
                </w:rPr>
                <w:t>t</w:t>
              </w:r>
              <w:bookmarkEnd w:id="231"/>
              <w:r w:rsidR="00C5663C" w:rsidRPr="00C00F9A">
                <w:rPr>
                  <w:rStyle w:val="Hyperlink"/>
                  <w:rFonts w:cstheme="minorHAnsi"/>
                  <w:b/>
                  <w:sz w:val="20"/>
                </w:rPr>
                <w:t>ion 3.3</w:t>
              </w:r>
            </w:hyperlink>
          </w:p>
          <w:p w14:paraId="58753BEB"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r w:rsidRPr="00C00F9A">
              <w:rPr>
                <w:rFonts w:cstheme="minorHAnsi"/>
                <w:color w:val="000000"/>
                <w:sz w:val="20"/>
              </w:rPr>
              <w:t>Managing Equipment Needs</w:t>
            </w:r>
          </w:p>
        </w:tc>
        <w:tc>
          <w:tcPr>
            <w:tcW w:w="5733" w:type="dxa"/>
          </w:tcPr>
          <w:p w14:paraId="58753BEC"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p>
        </w:tc>
      </w:tr>
      <w:tr w:rsidR="00C5663C" w:rsidRPr="00C00F9A" w14:paraId="58753BF1" w14:textId="77777777">
        <w:trPr>
          <w:jc w:val="center"/>
        </w:trPr>
        <w:tc>
          <w:tcPr>
            <w:tcW w:w="3393" w:type="dxa"/>
          </w:tcPr>
          <w:p w14:paraId="58753BEE" w14:textId="411C201E" w:rsidR="00C5663C" w:rsidRPr="00C00F9A" w:rsidRDefault="00E13D76"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hyperlink w:anchor="_5.4_Offering_Hepatitis_B_Vaccinatio" w:history="1">
              <w:bookmarkStart w:id="232" w:name="_Hlt142617835"/>
              <w:r w:rsidR="00C5663C" w:rsidRPr="00C00F9A">
                <w:rPr>
                  <w:rStyle w:val="Hyperlink"/>
                  <w:rFonts w:cstheme="minorHAnsi"/>
                  <w:b/>
                  <w:sz w:val="20"/>
                </w:rPr>
                <w:t>Section 3.</w:t>
              </w:r>
              <w:bookmarkEnd w:id="232"/>
              <w:r w:rsidR="00C5663C" w:rsidRPr="00C00F9A">
                <w:rPr>
                  <w:rStyle w:val="Hyperlink"/>
                  <w:rFonts w:cstheme="minorHAnsi"/>
                  <w:b/>
                  <w:sz w:val="20"/>
                </w:rPr>
                <w:t>4</w:t>
              </w:r>
            </w:hyperlink>
          </w:p>
          <w:p w14:paraId="58753BEF"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r w:rsidRPr="00C00F9A">
              <w:rPr>
                <w:rFonts w:cstheme="minorHAnsi"/>
                <w:color w:val="000000"/>
                <w:sz w:val="20"/>
              </w:rPr>
              <w:t>Offering Hepatitis B Vaccination to Emergency Responders</w:t>
            </w:r>
          </w:p>
        </w:tc>
        <w:tc>
          <w:tcPr>
            <w:tcW w:w="5733" w:type="dxa"/>
          </w:tcPr>
          <w:p w14:paraId="58753BF0"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p>
        </w:tc>
      </w:tr>
      <w:tr w:rsidR="00C5663C" w:rsidRPr="00C00F9A" w14:paraId="58753BF5" w14:textId="77777777">
        <w:trPr>
          <w:cantSplit/>
          <w:jc w:val="center"/>
        </w:trPr>
        <w:tc>
          <w:tcPr>
            <w:tcW w:w="3393" w:type="dxa"/>
          </w:tcPr>
          <w:p w14:paraId="58753BF2" w14:textId="6F08FA15" w:rsidR="00C5663C" w:rsidRPr="00C00F9A" w:rsidRDefault="00E13D76"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hyperlink w:anchor="_5.5_Post-Exposure_Procedures" w:history="1">
              <w:r w:rsidR="00C5663C" w:rsidRPr="00C00F9A">
                <w:rPr>
                  <w:rStyle w:val="Hyperlink"/>
                  <w:rFonts w:cstheme="minorHAnsi"/>
                  <w:b/>
                  <w:sz w:val="20"/>
                </w:rPr>
                <w:t>Sect</w:t>
              </w:r>
              <w:bookmarkStart w:id="233" w:name="_Hlt142617839"/>
              <w:r w:rsidR="00C5663C" w:rsidRPr="00C00F9A">
                <w:rPr>
                  <w:rStyle w:val="Hyperlink"/>
                  <w:rFonts w:cstheme="minorHAnsi"/>
                  <w:b/>
                  <w:sz w:val="20"/>
                </w:rPr>
                <w:t>i</w:t>
              </w:r>
              <w:bookmarkEnd w:id="233"/>
              <w:r w:rsidR="00C5663C" w:rsidRPr="00C00F9A">
                <w:rPr>
                  <w:rStyle w:val="Hyperlink"/>
                  <w:rFonts w:cstheme="minorHAnsi"/>
                  <w:b/>
                  <w:sz w:val="20"/>
                </w:rPr>
                <w:t>on 3.5</w:t>
              </w:r>
            </w:hyperlink>
          </w:p>
          <w:p w14:paraId="58753BF3"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r w:rsidRPr="00C00F9A">
              <w:rPr>
                <w:rFonts w:cstheme="minorHAnsi"/>
                <w:color w:val="000000"/>
                <w:sz w:val="20"/>
              </w:rPr>
              <w:t>Post-Exposure Procedures</w:t>
            </w:r>
          </w:p>
        </w:tc>
        <w:tc>
          <w:tcPr>
            <w:tcW w:w="5733" w:type="dxa"/>
          </w:tcPr>
          <w:p w14:paraId="58753BF4"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p>
        </w:tc>
      </w:tr>
      <w:tr w:rsidR="00C5663C" w:rsidRPr="00C00F9A" w14:paraId="58753BF9" w14:textId="77777777">
        <w:trPr>
          <w:cantSplit/>
          <w:jc w:val="center"/>
        </w:trPr>
        <w:tc>
          <w:tcPr>
            <w:tcW w:w="3393" w:type="dxa"/>
          </w:tcPr>
          <w:p w14:paraId="58753BF6" w14:textId="466EFA01" w:rsidR="00C5663C" w:rsidRPr="00C00F9A" w:rsidRDefault="00E13D76"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hyperlink w:anchor="_5.6_Training" w:history="1">
              <w:r w:rsidR="00C5663C" w:rsidRPr="00C00F9A">
                <w:rPr>
                  <w:rStyle w:val="Hyperlink"/>
                  <w:rFonts w:cstheme="minorHAnsi"/>
                  <w:b/>
                  <w:sz w:val="20"/>
                </w:rPr>
                <w:t>Sec</w:t>
              </w:r>
              <w:bookmarkStart w:id="234" w:name="_Hlt142617844"/>
              <w:r w:rsidR="00C5663C" w:rsidRPr="00C00F9A">
                <w:rPr>
                  <w:rStyle w:val="Hyperlink"/>
                  <w:rFonts w:cstheme="minorHAnsi"/>
                  <w:b/>
                  <w:sz w:val="20"/>
                </w:rPr>
                <w:t>t</w:t>
              </w:r>
              <w:bookmarkEnd w:id="234"/>
              <w:r w:rsidR="00C5663C" w:rsidRPr="00C00F9A">
                <w:rPr>
                  <w:rStyle w:val="Hyperlink"/>
                  <w:rFonts w:cstheme="minorHAnsi"/>
                  <w:b/>
                  <w:sz w:val="20"/>
                </w:rPr>
                <w:t>ion 3.6</w:t>
              </w:r>
            </w:hyperlink>
            <w:r w:rsidR="00C5663C" w:rsidRPr="00C00F9A">
              <w:rPr>
                <w:rFonts w:cstheme="minorHAnsi"/>
                <w:b/>
                <w:sz w:val="20"/>
              </w:rPr>
              <w:t xml:space="preserve"> </w:t>
            </w:r>
          </w:p>
          <w:p w14:paraId="58753BF7"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r w:rsidRPr="00C00F9A">
              <w:rPr>
                <w:rFonts w:cstheme="minorHAnsi"/>
                <w:color w:val="000000"/>
                <w:sz w:val="20"/>
              </w:rPr>
              <w:t>Training</w:t>
            </w:r>
          </w:p>
        </w:tc>
        <w:tc>
          <w:tcPr>
            <w:tcW w:w="5733" w:type="dxa"/>
          </w:tcPr>
          <w:p w14:paraId="58753BF8"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p>
        </w:tc>
      </w:tr>
      <w:tr w:rsidR="00C5663C" w:rsidRPr="00C00F9A" w14:paraId="58753BFD" w14:textId="77777777">
        <w:trPr>
          <w:cantSplit/>
          <w:jc w:val="center"/>
        </w:trPr>
        <w:tc>
          <w:tcPr>
            <w:tcW w:w="3393" w:type="dxa"/>
          </w:tcPr>
          <w:p w14:paraId="58753BFA" w14:textId="2A79D44D" w:rsidR="00C5663C" w:rsidRPr="00C00F9A" w:rsidRDefault="00E13D76"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hyperlink w:anchor="_3.7_Recordkeeping" w:history="1">
              <w:r w:rsidR="00C5663C" w:rsidRPr="00C00F9A">
                <w:rPr>
                  <w:rStyle w:val="Hyperlink"/>
                  <w:rFonts w:cstheme="minorHAnsi"/>
                  <w:b/>
                  <w:sz w:val="20"/>
                </w:rPr>
                <w:t>Sec</w:t>
              </w:r>
              <w:bookmarkStart w:id="235" w:name="_Hlt142617846"/>
              <w:r w:rsidR="00C5663C" w:rsidRPr="00C00F9A">
                <w:rPr>
                  <w:rStyle w:val="Hyperlink"/>
                  <w:rFonts w:cstheme="minorHAnsi"/>
                  <w:b/>
                  <w:sz w:val="20"/>
                </w:rPr>
                <w:t>t</w:t>
              </w:r>
              <w:bookmarkEnd w:id="235"/>
              <w:r w:rsidR="00C5663C" w:rsidRPr="00C00F9A">
                <w:rPr>
                  <w:rStyle w:val="Hyperlink"/>
                  <w:rFonts w:cstheme="minorHAnsi"/>
                  <w:b/>
                  <w:sz w:val="20"/>
                </w:rPr>
                <w:t>ion 3.7</w:t>
              </w:r>
            </w:hyperlink>
          </w:p>
          <w:p w14:paraId="58753BFB"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r w:rsidRPr="00C00F9A">
              <w:rPr>
                <w:rFonts w:cstheme="minorHAnsi"/>
                <w:color w:val="000000"/>
                <w:sz w:val="20"/>
              </w:rPr>
              <w:t>Recordkeeping</w:t>
            </w:r>
          </w:p>
        </w:tc>
        <w:tc>
          <w:tcPr>
            <w:tcW w:w="5733" w:type="dxa"/>
          </w:tcPr>
          <w:p w14:paraId="58753BFC"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p>
        </w:tc>
      </w:tr>
      <w:tr w:rsidR="00C5663C" w:rsidRPr="00C00F9A" w14:paraId="58753C01" w14:textId="77777777">
        <w:trPr>
          <w:cantSplit/>
          <w:jc w:val="center"/>
        </w:trPr>
        <w:tc>
          <w:tcPr>
            <w:tcW w:w="3393" w:type="dxa"/>
          </w:tcPr>
          <w:p w14:paraId="58753BFE" w14:textId="1ED262F2" w:rsidR="00C5663C" w:rsidRPr="00C00F9A" w:rsidRDefault="00E13D76"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hyperlink w:anchor="_6.0__AUDITS_AND_PROGRAM_EVALUATION" w:history="1">
              <w:r w:rsidR="00C5663C" w:rsidRPr="00C00F9A">
                <w:rPr>
                  <w:rStyle w:val="Hyperlink"/>
                  <w:rFonts w:cstheme="minorHAnsi"/>
                  <w:b/>
                  <w:sz w:val="20"/>
                </w:rPr>
                <w:t>Sec</w:t>
              </w:r>
              <w:bookmarkStart w:id="236" w:name="_Hlt142617849"/>
              <w:r w:rsidR="00C5663C" w:rsidRPr="00C00F9A">
                <w:rPr>
                  <w:rStyle w:val="Hyperlink"/>
                  <w:rFonts w:cstheme="minorHAnsi"/>
                  <w:b/>
                  <w:sz w:val="20"/>
                </w:rPr>
                <w:t>t</w:t>
              </w:r>
              <w:bookmarkEnd w:id="236"/>
              <w:r w:rsidR="00C5663C" w:rsidRPr="00C00F9A">
                <w:rPr>
                  <w:rStyle w:val="Hyperlink"/>
                  <w:rFonts w:cstheme="minorHAnsi"/>
                  <w:b/>
                  <w:sz w:val="20"/>
                </w:rPr>
                <w:t>ion 4</w:t>
              </w:r>
            </w:hyperlink>
          </w:p>
          <w:p w14:paraId="58753BFF"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r w:rsidRPr="00C00F9A">
              <w:rPr>
                <w:rFonts w:cstheme="minorHAnsi"/>
                <w:color w:val="000000"/>
                <w:sz w:val="20"/>
              </w:rPr>
              <w:t>Program Evaluations</w:t>
            </w:r>
          </w:p>
        </w:tc>
        <w:tc>
          <w:tcPr>
            <w:tcW w:w="5733" w:type="dxa"/>
          </w:tcPr>
          <w:p w14:paraId="58753C00"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p>
        </w:tc>
      </w:tr>
      <w:tr w:rsidR="00C5663C" w:rsidRPr="00C00F9A" w14:paraId="58753C06" w14:textId="77777777">
        <w:trPr>
          <w:trHeight w:val="772"/>
          <w:jc w:val="center"/>
        </w:trPr>
        <w:tc>
          <w:tcPr>
            <w:tcW w:w="3393" w:type="dxa"/>
          </w:tcPr>
          <w:p w14:paraId="58753C02"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color w:val="000000"/>
                <w:sz w:val="20"/>
              </w:rPr>
            </w:pPr>
            <w:r w:rsidRPr="00C00F9A">
              <w:rPr>
                <w:rFonts w:cstheme="minorHAnsi"/>
                <w:b/>
                <w:color w:val="000000"/>
                <w:sz w:val="20"/>
              </w:rPr>
              <w:t xml:space="preserve">Other topics </w:t>
            </w:r>
          </w:p>
          <w:p w14:paraId="58753C03"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rPr>
            </w:pPr>
            <w:r w:rsidRPr="00C00F9A">
              <w:rPr>
                <w:rFonts w:cstheme="minorHAnsi"/>
                <w:color w:val="000000"/>
                <w:sz w:val="20"/>
              </w:rPr>
              <w:t>_______________________</w:t>
            </w:r>
          </w:p>
          <w:p w14:paraId="58753C04"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sz w:val="20"/>
                <w:highlight w:val="yellow"/>
              </w:rPr>
            </w:pPr>
            <w:r w:rsidRPr="00C00F9A">
              <w:rPr>
                <w:rFonts w:cstheme="minorHAnsi"/>
                <w:color w:val="000000"/>
                <w:sz w:val="20"/>
              </w:rPr>
              <w:t>_______________________</w:t>
            </w:r>
          </w:p>
        </w:tc>
        <w:tc>
          <w:tcPr>
            <w:tcW w:w="5733" w:type="dxa"/>
          </w:tcPr>
          <w:p w14:paraId="58753C05" w14:textId="77777777" w:rsidR="00C5663C" w:rsidRPr="00C00F9A" w:rsidRDefault="00C5663C" w:rsidP="00CE78A4">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color w:val="000000"/>
              </w:rPr>
            </w:pPr>
          </w:p>
        </w:tc>
      </w:tr>
    </w:tbl>
    <w:p w14:paraId="58753C07" w14:textId="77777777" w:rsidR="00C5663C" w:rsidRPr="00C00F9A" w:rsidRDefault="00C5663C">
      <w:pPr>
        <w:tabs>
          <w:tab w:val="left" w:pos="-216"/>
          <w:tab w:val="left" w:pos="-15"/>
          <w:tab w:val="left" w:pos="165"/>
          <w:tab w:val="left" w:pos="345"/>
          <w:tab w:val="left" w:pos="489"/>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ind w:left="-216" w:right="252"/>
        <w:jc w:val="center"/>
        <w:rPr>
          <w:rFonts w:cstheme="minorHAnsi"/>
          <w:b/>
          <w:color w:val="000000"/>
        </w:rPr>
      </w:pPr>
    </w:p>
    <w:p w14:paraId="58753C08" w14:textId="77777777" w:rsidR="00C5663C" w:rsidRPr="00C00F9A" w:rsidRDefault="00C5663C">
      <w:pPr>
        <w:tabs>
          <w:tab w:val="left" w:pos="-216"/>
          <w:tab w:val="left" w:pos="-15"/>
          <w:tab w:val="left" w:pos="165"/>
          <w:tab w:val="left" w:pos="345"/>
          <w:tab w:val="left" w:pos="489"/>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ind w:left="-216" w:right="252"/>
        <w:jc w:val="center"/>
        <w:rPr>
          <w:rFonts w:cstheme="minorHAnsi"/>
          <w:b/>
          <w:color w:val="000000"/>
        </w:rPr>
      </w:pPr>
    </w:p>
    <w:p w14:paraId="58753C09" w14:textId="77777777" w:rsidR="00C5663C" w:rsidRPr="00C00F9A" w:rsidRDefault="00C5663C">
      <w:pPr>
        <w:tabs>
          <w:tab w:val="left" w:pos="-216"/>
          <w:tab w:val="left" w:pos="-15"/>
          <w:tab w:val="left" w:pos="165"/>
          <w:tab w:val="left" w:pos="345"/>
          <w:tab w:val="left" w:pos="489"/>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ind w:left="-216" w:right="252"/>
        <w:jc w:val="center"/>
        <w:rPr>
          <w:rFonts w:cstheme="minorHAnsi"/>
          <w:b/>
          <w:color w:val="000000"/>
        </w:rPr>
      </w:pPr>
    </w:p>
    <w:p w14:paraId="58753C0A" w14:textId="77777777" w:rsidR="00C5663C" w:rsidRPr="00C00F9A" w:rsidRDefault="00C5663C">
      <w:pPr>
        <w:tabs>
          <w:tab w:val="left" w:pos="-216"/>
          <w:tab w:val="left" w:pos="-15"/>
          <w:tab w:val="left" w:pos="165"/>
          <w:tab w:val="left" w:pos="345"/>
          <w:tab w:val="left" w:pos="489"/>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s>
        <w:ind w:left="-216" w:right="252"/>
        <w:jc w:val="center"/>
        <w:rPr>
          <w:rFonts w:cstheme="minorHAnsi"/>
          <w:b/>
          <w:color w:val="000000"/>
        </w:rPr>
        <w:sectPr w:rsidR="00C5663C" w:rsidRPr="00C00F9A" w:rsidSect="0094093A">
          <w:endnotePr>
            <w:numFmt w:val="decimal"/>
          </w:endnotePr>
          <w:pgSz w:w="12240" w:h="15840"/>
          <w:pgMar w:top="1440" w:right="1440" w:bottom="1440" w:left="1440" w:header="720" w:footer="720" w:gutter="0"/>
          <w:pgNumType w:chapStyle="8"/>
          <w:cols w:space="720"/>
          <w:noEndnote/>
        </w:sectPr>
      </w:pPr>
    </w:p>
    <w:p w14:paraId="58753C0B" w14:textId="77777777" w:rsidR="00C5663C" w:rsidRPr="00C00F9A" w:rsidRDefault="00C5663C" w:rsidP="00305DAA">
      <w:pPr>
        <w:pStyle w:val="Heading1"/>
        <w:spacing w:after="0" w:line="240" w:lineRule="auto"/>
        <w:ind w:left="0" w:firstLine="0"/>
        <w:jc w:val="center"/>
        <w:rPr>
          <w:rFonts w:cstheme="minorHAnsi"/>
          <w:color w:val="000000"/>
          <w:sz w:val="40"/>
          <w:szCs w:val="40"/>
        </w:rPr>
        <w:sectPr w:rsidR="00C5663C" w:rsidRPr="00C00F9A" w:rsidSect="0094093A">
          <w:footerReference w:type="default" r:id="rId70"/>
          <w:endnotePr>
            <w:numFmt w:val="decimal"/>
          </w:endnotePr>
          <w:type w:val="nextColumn"/>
          <w:pgSz w:w="12240" w:h="15840" w:code="1"/>
          <w:pgMar w:top="1440" w:right="1440" w:bottom="1440" w:left="1440" w:header="720" w:footer="720" w:gutter="0"/>
          <w:pgNumType w:start="1" w:chapStyle="8"/>
          <w:cols w:space="720"/>
          <w:vAlign w:val="center"/>
          <w:noEndnote/>
        </w:sectPr>
      </w:pPr>
      <w:bookmarkStart w:id="237" w:name="_APPENDIX_C__Glossary"/>
      <w:bookmarkStart w:id="238" w:name="_APPENDIX_C_"/>
      <w:bookmarkStart w:id="239" w:name="Appendix_B"/>
      <w:bookmarkStart w:id="240" w:name="_Toc211307695"/>
      <w:bookmarkEnd w:id="237"/>
      <w:bookmarkEnd w:id="238"/>
      <w:r w:rsidRPr="00C00F9A">
        <w:rPr>
          <w:rFonts w:cstheme="minorHAnsi"/>
          <w:sz w:val="40"/>
          <w:szCs w:val="40"/>
        </w:rPr>
        <w:lastRenderedPageBreak/>
        <w:t>APPENDIX C</w:t>
      </w:r>
      <w:bookmarkEnd w:id="239"/>
      <w:r w:rsidRPr="00C00F9A">
        <w:rPr>
          <w:rFonts w:cstheme="minorHAnsi"/>
          <w:sz w:val="40"/>
          <w:szCs w:val="40"/>
        </w:rPr>
        <w:br/>
      </w:r>
      <w:r w:rsidRPr="00C00F9A">
        <w:rPr>
          <w:rFonts w:cstheme="minorHAnsi"/>
          <w:sz w:val="40"/>
          <w:szCs w:val="40"/>
        </w:rPr>
        <w:br/>
      </w:r>
      <w:r w:rsidRPr="00C00F9A">
        <w:rPr>
          <w:rFonts w:cstheme="minorHAnsi"/>
          <w:color w:val="000000"/>
          <w:sz w:val="40"/>
          <w:szCs w:val="40"/>
        </w:rPr>
        <w:t>Glossary</w:t>
      </w:r>
      <w:bookmarkEnd w:id="240"/>
    </w:p>
    <w:p w14:paraId="58753C0C" w14:textId="77777777" w:rsidR="00C5663C" w:rsidRPr="00C00F9A" w:rsidRDefault="00C5663C" w:rsidP="00CE78A4">
      <w:pPr>
        <w:spacing w:after="0" w:line="240" w:lineRule="auto"/>
        <w:jc w:val="center"/>
        <w:rPr>
          <w:rFonts w:cstheme="minorHAnsi"/>
          <w:b/>
        </w:rPr>
      </w:pPr>
      <w:bookmarkStart w:id="241" w:name="_Hlt142616592"/>
      <w:bookmarkStart w:id="242" w:name="_Toc155088334"/>
      <w:bookmarkStart w:id="243" w:name="Part_II"/>
      <w:bookmarkEnd w:id="241"/>
      <w:r w:rsidRPr="00C00F9A">
        <w:rPr>
          <w:rFonts w:cstheme="minorHAnsi"/>
          <w:b/>
        </w:rPr>
        <w:lastRenderedPageBreak/>
        <w:t>GLOSSARY</w:t>
      </w:r>
      <w:bookmarkEnd w:id="242"/>
    </w:p>
    <w:p w14:paraId="58753C0D"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C0E"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color w:val="000000"/>
        </w:rPr>
      </w:pPr>
      <w:r w:rsidRPr="00C00F9A">
        <w:rPr>
          <w:rFonts w:cstheme="minorHAnsi"/>
          <w:b/>
          <w:color w:val="000000"/>
        </w:rPr>
        <w:t>Blood</w:t>
      </w:r>
    </w:p>
    <w:p w14:paraId="58753C0F"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rPr>
        <w:t>Human blood, human blood components, and products made from human blood.</w:t>
      </w:r>
    </w:p>
    <w:p w14:paraId="58753C10"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rPr>
        <w:t xml:space="preserve"> </w:t>
      </w:r>
    </w:p>
    <w:p w14:paraId="58753C11"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color w:val="000000"/>
        </w:rPr>
      </w:pPr>
      <w:r w:rsidRPr="00C00F9A">
        <w:rPr>
          <w:rFonts w:cstheme="minorHAnsi"/>
          <w:b/>
          <w:color w:val="000000"/>
        </w:rPr>
        <w:t>Bloodborne pathogens</w:t>
      </w:r>
    </w:p>
    <w:p w14:paraId="58753C12"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rPr>
        <w:t>Pathogenic microorganisms that are present in human blood and can cause disease in humans. These pathogens include, but are not limited to, hepatitis B virus (HBV) and human immunodeficiency virus (HIV).</w:t>
      </w:r>
    </w:p>
    <w:p w14:paraId="58753C13"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C14"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color w:val="000000"/>
        </w:rPr>
      </w:pPr>
      <w:r w:rsidRPr="00C00F9A">
        <w:rPr>
          <w:rFonts w:cstheme="minorHAnsi"/>
          <w:b/>
          <w:color w:val="000000"/>
        </w:rPr>
        <w:t>Bloodborne Pathogens Exposure Control Plan</w:t>
      </w:r>
    </w:p>
    <w:p w14:paraId="58753C15" w14:textId="77777777" w:rsidR="00C5663C" w:rsidRPr="00C00F9A" w:rsidRDefault="00C5663C" w:rsidP="00CE78A4">
      <w:pPr>
        <w:spacing w:after="0" w:line="240" w:lineRule="auto"/>
        <w:rPr>
          <w:rFonts w:cstheme="minorHAnsi"/>
        </w:rPr>
      </w:pPr>
      <w:r w:rsidRPr="00C00F9A">
        <w:rPr>
          <w:rFonts w:cstheme="minorHAnsi"/>
        </w:rPr>
        <w:t xml:space="preserve">In accordance with Section 1910.1030(c)(1) of OSHA’s Bloodborne Pathogen standard, employers must establish a written Exposure Control Plan that is designed to eliminate or minimize employee exposures to bloodborne pathogens. The standard lists specific elements that must be included. </w:t>
      </w:r>
      <w:r w:rsidR="00D416A3" w:rsidRPr="00C00F9A">
        <w:rPr>
          <w:rFonts w:cstheme="minorHAnsi"/>
        </w:rPr>
        <w:t>This Bloodborne Pathogen Exposure Control Plan c</w:t>
      </w:r>
      <w:r w:rsidRPr="00C00F9A">
        <w:rPr>
          <w:rFonts w:cstheme="minorHAnsi"/>
        </w:rPr>
        <w:t>hapter acco</w:t>
      </w:r>
      <w:r w:rsidR="00D416A3" w:rsidRPr="00C00F9A">
        <w:rPr>
          <w:rFonts w:cstheme="minorHAnsi"/>
        </w:rPr>
        <w:t xml:space="preserve">unts for all of these elements and </w:t>
      </w:r>
      <w:r w:rsidRPr="00C00F9A">
        <w:rPr>
          <w:rFonts w:cstheme="minorHAnsi"/>
        </w:rPr>
        <w:t xml:space="preserve">serves as a template for an Exposure Control Plan. The customized version of the chapter will qualify as the written Exposure Control Plan for a particular EPA organization. </w:t>
      </w:r>
    </w:p>
    <w:p w14:paraId="58753C16"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C17"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color w:val="000000"/>
        </w:rPr>
      </w:pPr>
      <w:r w:rsidRPr="00C00F9A">
        <w:rPr>
          <w:rFonts w:cstheme="minorHAnsi"/>
          <w:b/>
          <w:color w:val="000000"/>
        </w:rPr>
        <w:t>Contamination</w:t>
      </w:r>
    </w:p>
    <w:p w14:paraId="58753C18"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rPr>
        <w:t>The presence or the reasonably anticipated presence of blood or other potentially infectious materials on an item or surface.</w:t>
      </w:r>
    </w:p>
    <w:p w14:paraId="58753C19"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C1A"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color w:val="000000"/>
        </w:rPr>
      </w:pPr>
      <w:r w:rsidRPr="00C00F9A">
        <w:rPr>
          <w:rFonts w:cstheme="minorHAnsi"/>
          <w:b/>
          <w:color w:val="000000"/>
        </w:rPr>
        <w:t>Decontamination</w:t>
      </w:r>
    </w:p>
    <w:p w14:paraId="58753C1B"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rPr>
        <w:t>The use of physical or chemical means to remove, inactivate, or destroy bloodborne pathogens on a surface or item to the point where they are no longer capable of transmitting infectious particles and the surface or item is rendered safe for handling, use, or disposal.</w:t>
      </w:r>
    </w:p>
    <w:p w14:paraId="58753C1C"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C1D" w14:textId="5DE3F6DC" w:rsidR="00C5663C" w:rsidRPr="00C00F9A" w:rsidRDefault="00C5663C" w:rsidP="0F11DB39">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b/>
          <w:bCs/>
          <w:color w:val="000000" w:themeColor="text1"/>
        </w:rPr>
        <w:t>Exposure incident</w:t>
      </w:r>
    </w:p>
    <w:p w14:paraId="58753C1E" w14:textId="495127BB" w:rsidR="00C5663C" w:rsidRPr="00C00F9A" w:rsidRDefault="00C5663C" w:rsidP="4396E315">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themeColor="text1"/>
        </w:rPr>
        <w:t>A specific eye, mouth, other mucous membrane, non-intact skin, or parenteral contact with blood or other potentially infectious materials that results from the performance of an employee’s duties.</w:t>
      </w:r>
    </w:p>
    <w:p w14:paraId="58753C1F" w14:textId="77777777" w:rsidR="00C5663C" w:rsidRPr="00C00F9A" w:rsidRDefault="00C5663C" w:rsidP="0F11DB39">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7DD5994E" w14:textId="49A81E67" w:rsidR="3AAF4971" w:rsidRPr="00C00F9A" w:rsidRDefault="3AAF4971" w:rsidP="0F11DB39">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Source Sans Pro" w:cstheme="minorHAnsi"/>
          <w:b/>
          <w:bCs/>
          <w:color w:val="212121"/>
          <w:sz w:val="25"/>
          <w:szCs w:val="25"/>
        </w:rPr>
      </w:pPr>
      <w:r w:rsidRPr="00C00F9A">
        <w:rPr>
          <w:rFonts w:eastAsia="Source Sans Pro" w:cstheme="minorHAnsi"/>
          <w:b/>
          <w:bCs/>
          <w:color w:val="212121"/>
          <w:sz w:val="25"/>
          <w:szCs w:val="25"/>
        </w:rPr>
        <w:t xml:space="preserve">Occupational Exposure </w:t>
      </w:r>
    </w:p>
    <w:p w14:paraId="27441139" w14:textId="5F3AB947" w:rsidR="3AAF4971" w:rsidRPr="00C00F9A" w:rsidRDefault="3AAF4971" w:rsidP="0F11DB39">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Source Sans Pro" w:cstheme="minorHAnsi"/>
          <w:color w:val="212121"/>
          <w:sz w:val="25"/>
          <w:szCs w:val="25"/>
        </w:rPr>
      </w:pPr>
      <w:r w:rsidRPr="00C00F9A">
        <w:rPr>
          <w:rFonts w:eastAsia="Source Sans Pro" w:cstheme="minorHAnsi"/>
          <w:color w:val="212121"/>
          <w:sz w:val="25"/>
          <w:szCs w:val="25"/>
        </w:rPr>
        <w:t>Reasonably anticipated skin, eye, mucous membrane, or parenteral contact with blood or other potentially infectious materials that may result from the performance of an employee's duties.</w:t>
      </w:r>
    </w:p>
    <w:p w14:paraId="55935651" w14:textId="77777777" w:rsidR="00D43C3D" w:rsidRPr="00C00F9A" w:rsidRDefault="00D43C3D" w:rsidP="0F11DB39">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Source Sans Pro" w:cstheme="minorHAnsi"/>
          <w:color w:val="212121"/>
          <w:sz w:val="25"/>
          <w:szCs w:val="25"/>
        </w:rPr>
      </w:pPr>
    </w:p>
    <w:p w14:paraId="3E12A1DC" w14:textId="4218279C" w:rsidR="00D43C3D" w:rsidRPr="00C00F9A" w:rsidRDefault="00D43C3D" w:rsidP="0F11DB39">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Source Sans Pro" w:cstheme="minorHAnsi"/>
          <w:b/>
          <w:bCs/>
          <w:color w:val="212121"/>
          <w:sz w:val="25"/>
          <w:szCs w:val="25"/>
        </w:rPr>
      </w:pPr>
      <w:r w:rsidRPr="00C00F9A">
        <w:rPr>
          <w:rFonts w:eastAsia="Source Sans Pro" w:cstheme="minorHAnsi"/>
          <w:b/>
          <w:bCs/>
          <w:color w:val="212121"/>
          <w:sz w:val="25"/>
          <w:szCs w:val="25"/>
        </w:rPr>
        <w:t>Organization</w:t>
      </w:r>
    </w:p>
    <w:p w14:paraId="41F41853" w14:textId="76DBAADB" w:rsidR="00D43C3D" w:rsidRPr="00C00F9A" w:rsidRDefault="00D43C3D" w:rsidP="0F11DB39">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Source Sans Pro" w:cstheme="minorHAnsi"/>
          <w:color w:val="212121"/>
          <w:sz w:val="25"/>
          <w:szCs w:val="25"/>
        </w:rPr>
      </w:pPr>
      <w:r w:rsidRPr="00C00F9A">
        <w:rPr>
          <w:rFonts w:eastAsia="Source Sans Pro" w:cstheme="minorHAnsi"/>
          <w:color w:val="212121"/>
          <w:sz w:val="25"/>
          <w:szCs w:val="25"/>
        </w:rPr>
        <w:t>Site Specific Location (i.e., region, facility etc.)</w:t>
      </w:r>
    </w:p>
    <w:p w14:paraId="4511697B" w14:textId="218E6F83" w:rsidR="0F11DB39" w:rsidRPr="00C00F9A" w:rsidRDefault="0F11DB39" w:rsidP="0F11DB39">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eastAsia="Source Sans Pro" w:cstheme="minorHAnsi"/>
          <w:color w:val="212121"/>
          <w:sz w:val="25"/>
          <w:szCs w:val="25"/>
        </w:rPr>
      </w:pPr>
    </w:p>
    <w:p w14:paraId="58753C20"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color w:val="000000"/>
        </w:rPr>
      </w:pPr>
      <w:r w:rsidRPr="00C00F9A">
        <w:rPr>
          <w:rFonts w:cstheme="minorHAnsi"/>
          <w:b/>
          <w:color w:val="000000"/>
        </w:rPr>
        <w:t>Other potentially infectious materials</w:t>
      </w:r>
    </w:p>
    <w:p w14:paraId="5568BE3F" w14:textId="5E19C599" w:rsidR="00501785"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rPr>
        <w:t>Other potentially infection materials include (1) the following human body fluids: semen, vaginal secretions, cerebrospinal fluid, synovial fluid, pleural fluid, pericardial fluid, peritoneal fluid, amniotic fluid, saliva in dental procedures, body fluid that is visibly contaminated with blood, and all body fluids in situations where it is difficult or impossible to differentiate between body fluids; (2) any unfixed tissue or organ (other than intact skin) from a human (living or dead); and (3) HIV-containing cell or tissue cultures, organ cultures, and HIV- or HBV-containing culture medium or other solutions; and blood, organs, or other tissues from experimental animals infected with HIV or HBV.</w:t>
      </w:r>
    </w:p>
    <w:p w14:paraId="58753C22"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C23"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color w:val="000000"/>
        </w:rPr>
      </w:pPr>
      <w:r w:rsidRPr="00C00F9A">
        <w:rPr>
          <w:rFonts w:cstheme="minorHAnsi"/>
          <w:b/>
          <w:color w:val="000000"/>
        </w:rPr>
        <w:t>Red bag waste (or infectious waste)</w:t>
      </w:r>
    </w:p>
    <w:p w14:paraId="58753C24"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rPr>
        <w:t>Hazardous waste capable of causing infections in humans, including contaminated animal waste, human blood and blood products, isolation waste, pathological waste, and discarded sharps.</w:t>
      </w:r>
    </w:p>
    <w:p w14:paraId="58753C25"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C26"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color w:val="000000"/>
        </w:rPr>
      </w:pPr>
      <w:r w:rsidRPr="00C00F9A">
        <w:rPr>
          <w:rFonts w:cstheme="minorHAnsi"/>
          <w:b/>
          <w:color w:val="000000"/>
        </w:rPr>
        <w:t>Regulated waste</w:t>
      </w:r>
    </w:p>
    <w:p w14:paraId="58753C27"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rPr>
        <w:t>Liquid or semi-liquid blood or other potentially infectious materials; contaminated items that would release blood or other potentially infectious materials in a liquid or semi-liquid state if compressed; items that are caked with dried blood or other potentially infectious materials and are capable of releasing these materials during handling; contaminated sharps; and pathological and microbiological wastes containing blood or other potentially infectious materials.</w:t>
      </w:r>
    </w:p>
    <w:p w14:paraId="58753C28"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C29"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color w:val="000000"/>
        </w:rPr>
      </w:pPr>
      <w:r w:rsidRPr="00C00F9A">
        <w:rPr>
          <w:rFonts w:cstheme="minorHAnsi"/>
          <w:b/>
          <w:color w:val="000000"/>
        </w:rPr>
        <w:t>Sharps</w:t>
      </w:r>
    </w:p>
    <w:p w14:paraId="58753C2A"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rPr>
        <w:t>Any objects that can penetrate the skin, including but not limited to needles, syringes, scalpels, blades, broken glass, and broken medical instruments.</w:t>
      </w:r>
    </w:p>
    <w:p w14:paraId="58753C2B"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C2C"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color w:val="000000"/>
        </w:rPr>
      </w:pPr>
      <w:bookmarkStart w:id="244" w:name="_Hlt142617116"/>
      <w:bookmarkStart w:id="245" w:name="Source_Individual"/>
      <w:bookmarkEnd w:id="244"/>
      <w:r w:rsidRPr="00C00F9A">
        <w:rPr>
          <w:rFonts w:cstheme="minorHAnsi"/>
          <w:b/>
          <w:color w:val="000000"/>
        </w:rPr>
        <w:t>Source individual</w:t>
      </w:r>
      <w:bookmarkEnd w:id="245"/>
    </w:p>
    <w:p w14:paraId="58753C2D"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rPr>
        <w:t>Any individual, living or dead, whose blood or other potentially infectious materials may be a source of occupational exposure to the employee. Examples include, but are not limited to, hospital and clinic patients; clients in institutions for the developmentally disabled; trauma victims; clients of drug and alcohol treatment facilities; residents of hospices and nursing homes; human remains; and individuals who donate or sell blood or blood components.</w:t>
      </w:r>
    </w:p>
    <w:p w14:paraId="58753C2E"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p>
    <w:p w14:paraId="58753C2F"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color w:val="000000"/>
        </w:rPr>
      </w:pPr>
      <w:r w:rsidRPr="00C00F9A">
        <w:rPr>
          <w:rFonts w:cstheme="minorHAnsi"/>
          <w:b/>
          <w:color w:val="000000"/>
        </w:rPr>
        <w:t>Universal Precautions</w:t>
      </w:r>
    </w:p>
    <w:p w14:paraId="58753C30" w14:textId="77777777" w:rsidR="00C5663C" w:rsidRPr="00C00F9A" w:rsidRDefault="00C5663C" w:rsidP="00CE78A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color w:val="000000"/>
        </w:rPr>
      </w:pPr>
      <w:r w:rsidRPr="00C00F9A">
        <w:rPr>
          <w:rFonts w:cstheme="minorHAnsi"/>
          <w:color w:val="000000"/>
        </w:rPr>
        <w:t>An approach to infection control. According to the concept of Universal Precautions, all human blood and certain human body fluids are treated as if known to be infectious for HIV, HBV, and other bloodborne pathogens.</w:t>
      </w:r>
    </w:p>
    <w:p w14:paraId="58753C31" w14:textId="77777777" w:rsidR="00C5663C" w:rsidRPr="00C00F9A" w:rsidRDefault="00C5663C">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
          <w:color w:val="000000"/>
          <w:sz w:val="32"/>
        </w:rPr>
      </w:pPr>
    </w:p>
    <w:p w14:paraId="58753C32" w14:textId="77777777" w:rsidR="00C5663C" w:rsidRPr="00C00F9A" w:rsidRDefault="00C5663C">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
          <w:color w:val="000000"/>
          <w:sz w:val="32"/>
        </w:rPr>
        <w:sectPr w:rsidR="00C5663C" w:rsidRPr="00C00F9A" w:rsidSect="0094093A">
          <w:endnotePr>
            <w:numFmt w:val="decimal"/>
          </w:endnotePr>
          <w:type w:val="nextColumn"/>
          <w:pgSz w:w="12240" w:h="15840"/>
          <w:pgMar w:top="1440" w:right="1440" w:bottom="1440" w:left="1440" w:header="720" w:footer="720" w:gutter="0"/>
          <w:pgNumType w:chapStyle="8"/>
          <w:cols w:space="720"/>
          <w:noEndnote/>
        </w:sectPr>
      </w:pPr>
    </w:p>
    <w:bookmarkEnd w:id="243"/>
    <w:p w14:paraId="58753C33" w14:textId="77777777" w:rsidR="00C5663C" w:rsidRPr="00C00F9A" w:rsidRDefault="00C5663C">
      <w:pPr>
        <w:tabs>
          <w:tab w:val="left" w:pos="0"/>
          <w:tab w:val="left" w:pos="201"/>
          <w:tab w:val="left" w:pos="381"/>
          <w:tab w:val="left" w:pos="561"/>
          <w:tab w:val="left" w:pos="70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rPr>
      </w:pPr>
    </w:p>
    <w:p w14:paraId="58753C34" w14:textId="77777777" w:rsidR="00C5663C" w:rsidRPr="00C00F9A" w:rsidRDefault="00C5663C" w:rsidP="00305DAA">
      <w:pPr>
        <w:pStyle w:val="Heading1"/>
        <w:spacing w:after="0" w:line="240" w:lineRule="auto"/>
        <w:ind w:left="0" w:firstLine="0"/>
        <w:jc w:val="center"/>
        <w:rPr>
          <w:rFonts w:cstheme="minorHAnsi"/>
          <w:sz w:val="40"/>
          <w:szCs w:val="40"/>
        </w:rPr>
        <w:sectPr w:rsidR="00C5663C" w:rsidRPr="00C00F9A" w:rsidSect="003B4D0C">
          <w:headerReference w:type="default" r:id="rId71"/>
          <w:footerReference w:type="default" r:id="rId72"/>
          <w:endnotePr>
            <w:numFmt w:val="decimal"/>
          </w:endnotePr>
          <w:type w:val="nextColumn"/>
          <w:pgSz w:w="12240" w:h="15840" w:code="1"/>
          <w:pgMar w:top="1440" w:right="1440" w:bottom="1440" w:left="1440" w:header="720" w:footer="720" w:gutter="0"/>
          <w:pgNumType w:start="1" w:chapStyle="8"/>
          <w:cols w:space="720"/>
          <w:vAlign w:val="center"/>
          <w:noEndnote/>
        </w:sectPr>
      </w:pPr>
      <w:bookmarkStart w:id="246" w:name="_Hlt142616604"/>
      <w:bookmarkStart w:id="247" w:name="_APPENDIX_D__Quick_Reference_Guide_f"/>
      <w:bookmarkStart w:id="248" w:name="_Hlt142616608"/>
      <w:bookmarkStart w:id="249" w:name="_APPENDIX_E__OSHA’s_Requirements_for"/>
      <w:bookmarkStart w:id="250" w:name="_APPENDIX_D_"/>
      <w:bookmarkStart w:id="251" w:name="Appendix_D"/>
      <w:bookmarkStart w:id="252" w:name="_Toc211307697"/>
      <w:bookmarkEnd w:id="246"/>
      <w:bookmarkEnd w:id="247"/>
      <w:bookmarkEnd w:id="248"/>
      <w:bookmarkEnd w:id="249"/>
      <w:bookmarkEnd w:id="250"/>
      <w:r w:rsidRPr="00C00F9A">
        <w:rPr>
          <w:rFonts w:cstheme="minorHAnsi"/>
          <w:sz w:val="40"/>
          <w:szCs w:val="40"/>
        </w:rPr>
        <w:t xml:space="preserve">APPENDIX </w:t>
      </w:r>
      <w:r w:rsidR="00CF0C52" w:rsidRPr="00C00F9A">
        <w:rPr>
          <w:rFonts w:cstheme="minorHAnsi"/>
          <w:sz w:val="40"/>
          <w:szCs w:val="40"/>
        </w:rPr>
        <w:t>D</w:t>
      </w:r>
      <w:r w:rsidRPr="00C00F9A">
        <w:rPr>
          <w:rFonts w:cstheme="minorHAnsi"/>
          <w:sz w:val="40"/>
          <w:szCs w:val="40"/>
        </w:rPr>
        <w:br/>
      </w:r>
      <w:bookmarkEnd w:id="251"/>
      <w:r w:rsidRPr="00C00F9A">
        <w:rPr>
          <w:rFonts w:cstheme="minorHAnsi"/>
          <w:sz w:val="40"/>
          <w:szCs w:val="40"/>
        </w:rPr>
        <w:br/>
        <w:t>OSHA’s Requirements for a Bloodborne Pathogen Exposure Control Plan</w:t>
      </w:r>
      <w:bookmarkEnd w:id="252"/>
    </w:p>
    <w:tbl>
      <w:tblPr>
        <w:tblW w:w="111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2160"/>
        <w:gridCol w:w="4860"/>
        <w:gridCol w:w="4130"/>
      </w:tblGrid>
      <w:tr w:rsidR="00C5663C" w:rsidRPr="00C00F9A" w14:paraId="58753C38" w14:textId="77777777" w:rsidTr="21EAC204">
        <w:trPr>
          <w:tblHeader/>
          <w:jc w:val="center"/>
        </w:trPr>
        <w:tc>
          <w:tcPr>
            <w:tcW w:w="7020" w:type="dxa"/>
            <w:gridSpan w:val="2"/>
            <w:shd w:val="clear" w:color="auto" w:fill="auto"/>
          </w:tcPr>
          <w:p w14:paraId="58753C35" w14:textId="77777777" w:rsidR="00C5663C" w:rsidRPr="00C00F9A" w:rsidRDefault="00C5663C" w:rsidP="00CE78A4">
            <w:pPr>
              <w:tabs>
                <w:tab w:val="left" w:pos="-570"/>
                <w:tab w:val="left" w:pos="-120"/>
                <w:tab w:val="left" w:pos="240"/>
                <w:tab w:val="left" w:pos="468"/>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cstheme="minorHAnsi"/>
                <w:b/>
                <w:color w:val="000000"/>
                <w:sz w:val="19"/>
              </w:rPr>
            </w:pPr>
            <w:r w:rsidRPr="00C00F9A">
              <w:rPr>
                <w:rFonts w:cstheme="minorHAnsi"/>
                <w:b/>
                <w:color w:val="000000"/>
                <w:sz w:val="19"/>
              </w:rPr>
              <w:lastRenderedPageBreak/>
              <w:t>Requirements for Exposure Control Plans</w:t>
            </w:r>
          </w:p>
          <w:p w14:paraId="58753C36" w14:textId="77777777" w:rsidR="00C5663C" w:rsidRPr="00C00F9A" w:rsidRDefault="00C5663C" w:rsidP="00CE78A4">
            <w:pPr>
              <w:tabs>
                <w:tab w:val="left" w:pos="-570"/>
                <w:tab w:val="left" w:pos="-120"/>
                <w:tab w:val="left" w:pos="240"/>
                <w:tab w:val="left" w:pos="468"/>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cstheme="minorHAnsi"/>
                <w:b/>
                <w:color w:val="000000"/>
                <w:sz w:val="19"/>
              </w:rPr>
            </w:pPr>
            <w:r w:rsidRPr="00C00F9A">
              <w:rPr>
                <w:rFonts w:cstheme="minorHAnsi"/>
                <w:b/>
                <w:color w:val="000000"/>
                <w:sz w:val="19"/>
              </w:rPr>
              <w:t xml:space="preserve">(as listed under </w:t>
            </w:r>
            <w:hyperlink r:id="rId73" w:history="1">
              <w:r w:rsidRPr="00C00F9A">
                <w:rPr>
                  <w:rStyle w:val="Hyperlink"/>
                  <w:rFonts w:cstheme="minorHAnsi"/>
                  <w:b/>
                  <w:sz w:val="19"/>
                </w:rPr>
                <w:t>OSHA’s Bloodborne Pathogen standard</w:t>
              </w:r>
            </w:hyperlink>
            <w:r w:rsidRPr="00C00F9A">
              <w:rPr>
                <w:rFonts w:cstheme="minorHAnsi"/>
                <w:b/>
                <w:color w:val="000000"/>
                <w:sz w:val="19"/>
              </w:rPr>
              <w:t>)</w:t>
            </w:r>
          </w:p>
        </w:tc>
        <w:tc>
          <w:tcPr>
            <w:tcW w:w="4130" w:type="dxa"/>
            <w:shd w:val="clear" w:color="auto" w:fill="auto"/>
          </w:tcPr>
          <w:p w14:paraId="58753C37" w14:textId="77777777" w:rsidR="00C5663C" w:rsidRPr="00C00F9A" w:rsidRDefault="00C5663C" w:rsidP="00CE78A4">
            <w:pPr>
              <w:tabs>
                <w:tab w:val="left" w:pos="-570"/>
                <w:tab w:val="left" w:pos="-120"/>
                <w:tab w:val="left" w:pos="240"/>
                <w:tab w:val="left" w:pos="468"/>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jc w:val="center"/>
              <w:rPr>
                <w:rFonts w:cstheme="minorHAnsi"/>
                <w:b/>
                <w:color w:val="000000"/>
                <w:sz w:val="19"/>
              </w:rPr>
            </w:pPr>
            <w:r w:rsidRPr="00C00F9A">
              <w:rPr>
                <w:rFonts w:cstheme="minorHAnsi"/>
                <w:b/>
                <w:color w:val="000000"/>
                <w:sz w:val="19"/>
              </w:rPr>
              <w:t>Information on How EPA Is Meeting This Requirement</w:t>
            </w:r>
          </w:p>
        </w:tc>
      </w:tr>
      <w:tr w:rsidR="00C5663C" w:rsidRPr="00C00F9A" w14:paraId="58753C3C" w14:textId="77777777" w:rsidTr="21EAC204">
        <w:trPr>
          <w:jc w:val="center"/>
        </w:trPr>
        <w:tc>
          <w:tcPr>
            <w:tcW w:w="2160" w:type="dxa"/>
            <w:vMerge w:val="restart"/>
          </w:tcPr>
          <w:p w14:paraId="58753C39" w14:textId="77777777" w:rsidR="00C5663C" w:rsidRPr="00C00F9A" w:rsidRDefault="00C5663C" w:rsidP="00CE78A4">
            <w:pPr>
              <w:tabs>
                <w:tab w:val="left" w:pos="-570"/>
                <w:tab w:val="left" w:pos="-120"/>
                <w:tab w:val="left" w:pos="240"/>
                <w:tab w:val="left" w:pos="468"/>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sz w:val="19"/>
              </w:rPr>
            </w:pPr>
            <w:r w:rsidRPr="00C00F9A">
              <w:rPr>
                <w:rFonts w:cstheme="minorHAnsi"/>
                <w:color w:val="000000"/>
                <w:sz w:val="19"/>
              </w:rPr>
              <w:t>1910.1030(c)(1)(I)</w:t>
            </w:r>
          </w:p>
        </w:tc>
        <w:tc>
          <w:tcPr>
            <w:tcW w:w="4860" w:type="dxa"/>
          </w:tcPr>
          <w:p w14:paraId="58753C3A" w14:textId="77777777" w:rsidR="00C5663C" w:rsidRPr="00C00F9A" w:rsidRDefault="00C5663C" w:rsidP="00CE78A4">
            <w:pPr>
              <w:tabs>
                <w:tab w:val="left" w:pos="-570"/>
                <w:tab w:val="left" w:pos="-120"/>
                <w:tab w:val="left" w:pos="240"/>
                <w:tab w:val="left" w:pos="468"/>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sz w:val="19"/>
              </w:rPr>
            </w:pPr>
            <w:r w:rsidRPr="00C00F9A">
              <w:rPr>
                <w:rFonts w:cstheme="minorHAnsi"/>
                <w:color w:val="000000"/>
                <w:sz w:val="19"/>
              </w:rPr>
              <w:t>Each employer having an employee(s) with occupational exposure as defined by paragraph (b) of this section shall establish a written Exposure Control Plan designed to eliminate or minimize employee exposure.</w:t>
            </w:r>
          </w:p>
        </w:tc>
        <w:tc>
          <w:tcPr>
            <w:tcW w:w="4130" w:type="dxa"/>
          </w:tcPr>
          <w:p w14:paraId="58753C3B" w14:textId="77777777" w:rsidR="00C5663C" w:rsidRPr="00C00F9A" w:rsidRDefault="00D416A3" w:rsidP="00CE78A4">
            <w:pPr>
              <w:tabs>
                <w:tab w:val="left" w:pos="-570"/>
                <w:tab w:val="left" w:pos="-120"/>
                <w:tab w:val="left" w:pos="240"/>
                <w:tab w:val="left" w:pos="468"/>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sz w:val="19"/>
              </w:rPr>
            </w:pPr>
            <w:r w:rsidRPr="00C00F9A">
              <w:rPr>
                <w:rFonts w:cstheme="minorHAnsi"/>
                <w:color w:val="000000"/>
                <w:sz w:val="19"/>
              </w:rPr>
              <w:t xml:space="preserve">The Bloodborne Pathogen Exposure Control Plan (part of </w:t>
            </w:r>
            <w:r w:rsidR="00C5663C" w:rsidRPr="00C00F9A">
              <w:rPr>
                <w:rFonts w:cstheme="minorHAnsi"/>
                <w:color w:val="000000"/>
                <w:sz w:val="19"/>
              </w:rPr>
              <w:t>EPA’s Emergency Responder Health and Safety Manual</w:t>
            </w:r>
            <w:r w:rsidRPr="00C00F9A">
              <w:rPr>
                <w:rFonts w:cstheme="minorHAnsi"/>
                <w:color w:val="000000"/>
                <w:sz w:val="19"/>
              </w:rPr>
              <w:t>)</w:t>
            </w:r>
            <w:r w:rsidR="00C5663C" w:rsidRPr="00C00F9A">
              <w:rPr>
                <w:rFonts w:cstheme="minorHAnsi"/>
                <w:color w:val="000000"/>
                <w:sz w:val="19"/>
              </w:rPr>
              <w:t xml:space="preserve"> serves as a template for an Exposure Control Plan. The customized version of the chapter will qualify as the written Exposure Control Plan for a particular EPA organization. </w:t>
            </w:r>
          </w:p>
        </w:tc>
      </w:tr>
      <w:tr w:rsidR="00C5663C" w:rsidRPr="00C00F9A" w14:paraId="58753C43" w14:textId="77777777" w:rsidTr="21EAC204">
        <w:trPr>
          <w:jc w:val="center"/>
        </w:trPr>
        <w:tc>
          <w:tcPr>
            <w:tcW w:w="2160" w:type="dxa"/>
            <w:vMerge/>
          </w:tcPr>
          <w:p w14:paraId="58753C3D" w14:textId="77777777" w:rsidR="00C5663C" w:rsidRPr="00C00F9A" w:rsidRDefault="00C5663C" w:rsidP="00CE78A4">
            <w:pPr>
              <w:tabs>
                <w:tab w:val="left" w:pos="-570"/>
                <w:tab w:val="left" w:pos="-120"/>
                <w:tab w:val="left" w:pos="240"/>
                <w:tab w:val="left" w:pos="468"/>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sz w:val="19"/>
              </w:rPr>
            </w:pPr>
          </w:p>
        </w:tc>
        <w:tc>
          <w:tcPr>
            <w:tcW w:w="4860" w:type="dxa"/>
            <w:tcBorders>
              <w:bottom w:val="nil"/>
            </w:tcBorders>
          </w:tcPr>
          <w:p w14:paraId="58753C3E" w14:textId="77777777" w:rsidR="00C5663C" w:rsidRPr="00C00F9A" w:rsidRDefault="00C5663C" w:rsidP="00CE78A4">
            <w:pPr>
              <w:pStyle w:val="ListBullet"/>
              <w:numPr>
                <w:ilvl w:val="0"/>
                <w:numId w:val="0"/>
              </w:numPr>
              <w:spacing w:after="0" w:line="240" w:lineRule="auto"/>
              <w:rPr>
                <w:rFonts w:cstheme="minorHAnsi"/>
              </w:rPr>
            </w:pPr>
            <w:bookmarkStart w:id="253" w:name="Control_Plan"/>
            <w:r w:rsidRPr="00C00F9A">
              <w:rPr>
                <w:rFonts w:cstheme="minorHAnsi"/>
                <w:color w:val="000000"/>
                <w:sz w:val="19"/>
              </w:rPr>
              <w:t>The Exposure Control Plan shall contain at least the following elements:</w:t>
            </w:r>
            <w:bookmarkEnd w:id="253"/>
          </w:p>
          <w:p w14:paraId="58753C3F" w14:textId="77777777" w:rsidR="00C5663C" w:rsidRPr="00C00F9A" w:rsidRDefault="00C5663C" w:rsidP="00CE78A4">
            <w:pPr>
              <w:pStyle w:val="ListBullet"/>
              <w:spacing w:after="0" w:line="240" w:lineRule="auto"/>
              <w:rPr>
                <w:rFonts w:cstheme="minorHAnsi"/>
              </w:rPr>
            </w:pPr>
            <w:r w:rsidRPr="00C00F9A">
              <w:rPr>
                <w:rFonts w:cstheme="minorHAnsi"/>
                <w:color w:val="000000"/>
                <w:sz w:val="19"/>
              </w:rPr>
              <w:t>The exposure determination required by paragraph (c)(2),</w:t>
            </w:r>
          </w:p>
        </w:tc>
        <w:tc>
          <w:tcPr>
            <w:tcW w:w="4130" w:type="dxa"/>
            <w:tcBorders>
              <w:bottom w:val="nil"/>
            </w:tcBorders>
          </w:tcPr>
          <w:p w14:paraId="58753C40" w14:textId="77777777" w:rsidR="00C5663C" w:rsidRPr="00C00F9A" w:rsidRDefault="00C5663C" w:rsidP="00CE78A4">
            <w:pPr>
              <w:tabs>
                <w:tab w:val="left" w:pos="-1440"/>
                <w:tab w:val="left" w:pos="-720"/>
                <w:tab w:val="left" w:pos="0"/>
                <w:tab w:val="left" w:pos="150"/>
                <w:tab w:val="left" w:pos="24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sz w:val="19"/>
              </w:rPr>
            </w:pPr>
          </w:p>
          <w:p w14:paraId="58753C41" w14:textId="77777777" w:rsidR="00C5663C" w:rsidRPr="00C00F9A" w:rsidRDefault="00C5663C" w:rsidP="00CE78A4">
            <w:pPr>
              <w:tabs>
                <w:tab w:val="left" w:pos="-1440"/>
                <w:tab w:val="left" w:pos="-720"/>
                <w:tab w:val="left" w:pos="0"/>
                <w:tab w:val="left" w:pos="150"/>
                <w:tab w:val="left" w:pos="24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sz w:val="19"/>
              </w:rPr>
            </w:pPr>
          </w:p>
          <w:p w14:paraId="58753C42" w14:textId="77777777" w:rsidR="00C5663C" w:rsidRPr="00C00F9A" w:rsidRDefault="00C5663C" w:rsidP="00CE78A4">
            <w:pPr>
              <w:tabs>
                <w:tab w:val="left" w:pos="-1440"/>
                <w:tab w:val="left" w:pos="-720"/>
                <w:tab w:val="left" w:pos="0"/>
                <w:tab w:val="left" w:pos="150"/>
                <w:tab w:val="left" w:pos="24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sz w:val="19"/>
              </w:rPr>
            </w:pPr>
            <w:r w:rsidRPr="00C00F9A">
              <w:rPr>
                <w:rFonts w:cstheme="minorHAnsi"/>
                <w:color w:val="000000"/>
                <w:sz w:val="19"/>
              </w:rPr>
              <w:t xml:space="preserve">Covered in </w:t>
            </w:r>
            <w:hyperlink w:anchor="_3.1__Exposure_Determination—Identif" w:history="1">
              <w:r w:rsidRPr="00C00F9A">
                <w:rPr>
                  <w:rStyle w:val="Hyperlink"/>
                  <w:rFonts w:cstheme="minorHAnsi"/>
                  <w:sz w:val="19"/>
                </w:rPr>
                <w:t>Section 3.1</w:t>
              </w:r>
            </w:hyperlink>
            <w:r w:rsidRPr="00C00F9A">
              <w:rPr>
                <w:rFonts w:cstheme="minorHAnsi"/>
                <w:color w:val="000000"/>
                <w:sz w:val="19"/>
              </w:rPr>
              <w:t xml:space="preserve"> of the chapter. </w:t>
            </w:r>
          </w:p>
        </w:tc>
      </w:tr>
      <w:tr w:rsidR="00C5663C" w:rsidRPr="00C00F9A" w14:paraId="58753C47" w14:textId="77777777" w:rsidTr="21EAC204">
        <w:trPr>
          <w:jc w:val="center"/>
        </w:trPr>
        <w:tc>
          <w:tcPr>
            <w:tcW w:w="2160" w:type="dxa"/>
            <w:vMerge/>
          </w:tcPr>
          <w:p w14:paraId="58753C44" w14:textId="77777777" w:rsidR="00C5663C" w:rsidRPr="00C00F9A" w:rsidRDefault="00C5663C" w:rsidP="00CE78A4">
            <w:pPr>
              <w:tabs>
                <w:tab w:val="left" w:pos="-1440"/>
                <w:tab w:val="left" w:pos="-720"/>
                <w:tab w:val="left" w:pos="0"/>
                <w:tab w:val="left" w:pos="150"/>
                <w:tab w:val="left" w:pos="24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sz w:val="19"/>
              </w:rPr>
            </w:pPr>
          </w:p>
        </w:tc>
        <w:tc>
          <w:tcPr>
            <w:tcW w:w="4860" w:type="dxa"/>
            <w:tcBorders>
              <w:top w:val="nil"/>
              <w:bottom w:val="nil"/>
            </w:tcBorders>
          </w:tcPr>
          <w:p w14:paraId="58753C45" w14:textId="77777777" w:rsidR="00C5663C" w:rsidRPr="00C00F9A" w:rsidRDefault="00C5663C" w:rsidP="00CE78A4">
            <w:pPr>
              <w:pStyle w:val="ListBullet"/>
              <w:spacing w:after="0" w:line="240" w:lineRule="auto"/>
              <w:rPr>
                <w:rFonts w:cstheme="minorHAnsi"/>
              </w:rPr>
            </w:pPr>
            <w:r w:rsidRPr="00C00F9A">
              <w:rPr>
                <w:rFonts w:cstheme="minorHAnsi"/>
                <w:color w:val="000000"/>
                <w:sz w:val="19"/>
              </w:rPr>
              <w:t>The schedule and method of implementation for paragraphs (d) Methods of Compliance, (e) HIV and HBV Research Laboratories and Production Facilities, (f) Hepatitis B Vaccination and Post-Exposure Evaluation and Follow-up, (g) Communication of Hazards to Employees, and (h) Recordkeeping, of this standard, and</w:t>
            </w:r>
          </w:p>
        </w:tc>
        <w:tc>
          <w:tcPr>
            <w:tcW w:w="4130" w:type="dxa"/>
            <w:tcBorders>
              <w:top w:val="nil"/>
              <w:bottom w:val="nil"/>
            </w:tcBorders>
          </w:tcPr>
          <w:p w14:paraId="58753C46" w14:textId="63FBBC4B" w:rsidR="00C5663C" w:rsidRPr="00C00F9A" w:rsidRDefault="00C5663C" w:rsidP="00CE78A4">
            <w:pPr>
              <w:tabs>
                <w:tab w:val="left" w:pos="-1440"/>
                <w:tab w:val="left" w:pos="-720"/>
                <w:tab w:val="left" w:pos="0"/>
                <w:tab w:val="left" w:pos="150"/>
                <w:tab w:val="left" w:pos="24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sz w:val="19"/>
              </w:rPr>
            </w:pPr>
            <w:r w:rsidRPr="00C00F9A">
              <w:rPr>
                <w:rFonts w:cstheme="minorHAnsi"/>
                <w:color w:val="000000"/>
                <w:sz w:val="19"/>
              </w:rPr>
              <w:t xml:space="preserve">Sections </w:t>
            </w:r>
            <w:hyperlink w:anchor="_5.2_Onsite_Safety_Controls—Procedur" w:history="1">
              <w:r w:rsidRPr="00C00F9A">
                <w:rPr>
                  <w:rStyle w:val="Hyperlink"/>
                  <w:rFonts w:cstheme="minorHAnsi"/>
                  <w:sz w:val="19"/>
                </w:rPr>
                <w:t>3.2</w:t>
              </w:r>
            </w:hyperlink>
            <w:r w:rsidRPr="00C00F9A">
              <w:rPr>
                <w:rFonts w:cstheme="minorHAnsi"/>
                <w:color w:val="000000"/>
                <w:sz w:val="19"/>
              </w:rPr>
              <w:t xml:space="preserve">, </w:t>
            </w:r>
            <w:hyperlink w:anchor="_5.4_Offering_Hepatitis_B_Vaccinatio" w:history="1">
              <w:r w:rsidRPr="00C00F9A">
                <w:rPr>
                  <w:rStyle w:val="Hyperlink"/>
                  <w:rFonts w:cstheme="minorHAnsi"/>
                  <w:sz w:val="19"/>
                </w:rPr>
                <w:t>3.4</w:t>
              </w:r>
            </w:hyperlink>
            <w:r w:rsidRPr="00C00F9A">
              <w:rPr>
                <w:rFonts w:cstheme="minorHAnsi"/>
                <w:color w:val="000000"/>
                <w:sz w:val="19"/>
              </w:rPr>
              <w:t xml:space="preserve">, </w:t>
            </w:r>
            <w:hyperlink w:anchor="_5.5_Post-Exposure_Procedures" w:history="1">
              <w:r w:rsidRPr="00C00F9A">
                <w:rPr>
                  <w:rStyle w:val="Hyperlink"/>
                  <w:rFonts w:cstheme="minorHAnsi"/>
                  <w:sz w:val="19"/>
                </w:rPr>
                <w:t>3.5</w:t>
              </w:r>
            </w:hyperlink>
            <w:r w:rsidRPr="00C00F9A">
              <w:rPr>
                <w:rFonts w:cstheme="minorHAnsi"/>
                <w:color w:val="000000"/>
                <w:sz w:val="19"/>
              </w:rPr>
              <w:t xml:space="preserve">, </w:t>
            </w:r>
            <w:hyperlink w:anchor="_3.6_Training" w:history="1">
              <w:r w:rsidRPr="00C00F9A">
                <w:rPr>
                  <w:rStyle w:val="Hyperlink"/>
                  <w:rFonts w:cstheme="minorHAnsi"/>
                  <w:sz w:val="19"/>
                </w:rPr>
                <w:t>3.6</w:t>
              </w:r>
            </w:hyperlink>
            <w:r w:rsidRPr="00C00F9A">
              <w:rPr>
                <w:rFonts w:cstheme="minorHAnsi"/>
                <w:color w:val="000000"/>
                <w:sz w:val="19"/>
              </w:rPr>
              <w:t xml:space="preserve">, and </w:t>
            </w:r>
            <w:hyperlink w:anchor="_3.7_Recordkeeping" w:history="1">
              <w:r w:rsidRPr="00C00F9A">
                <w:rPr>
                  <w:rStyle w:val="Hyperlink"/>
                  <w:rFonts w:cstheme="minorHAnsi"/>
                  <w:sz w:val="19"/>
                </w:rPr>
                <w:t>3.7</w:t>
              </w:r>
            </w:hyperlink>
            <w:r w:rsidRPr="00C00F9A">
              <w:rPr>
                <w:rFonts w:cstheme="minorHAnsi"/>
                <w:color w:val="000000"/>
                <w:sz w:val="19"/>
              </w:rPr>
              <w:t xml:space="preserve"> of the chapter cover the topics listed in paragraphs d, f, g, and h. Paragraph e, however, is not relevant for EPA emergency responders, and therefore is not covered in the chapter. </w:t>
            </w:r>
          </w:p>
        </w:tc>
      </w:tr>
      <w:tr w:rsidR="00C5663C" w:rsidRPr="00C00F9A" w14:paraId="58753C4B" w14:textId="77777777" w:rsidTr="21EAC204">
        <w:trPr>
          <w:jc w:val="center"/>
        </w:trPr>
        <w:tc>
          <w:tcPr>
            <w:tcW w:w="2160" w:type="dxa"/>
            <w:vMerge/>
          </w:tcPr>
          <w:p w14:paraId="58753C48" w14:textId="77777777" w:rsidR="00C5663C" w:rsidRPr="00C00F9A" w:rsidRDefault="00C5663C" w:rsidP="00CE78A4">
            <w:pPr>
              <w:tabs>
                <w:tab w:val="left" w:pos="-1440"/>
                <w:tab w:val="left" w:pos="-720"/>
                <w:tab w:val="left" w:pos="0"/>
                <w:tab w:val="left" w:pos="150"/>
                <w:tab w:val="left" w:pos="24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sz w:val="19"/>
              </w:rPr>
            </w:pPr>
          </w:p>
        </w:tc>
        <w:tc>
          <w:tcPr>
            <w:tcW w:w="4860" w:type="dxa"/>
            <w:tcBorders>
              <w:top w:val="nil"/>
            </w:tcBorders>
          </w:tcPr>
          <w:p w14:paraId="58753C49" w14:textId="61FBE22F" w:rsidR="00C5663C" w:rsidRPr="00C00F9A" w:rsidRDefault="00C5663C" w:rsidP="00CE78A4">
            <w:pPr>
              <w:pStyle w:val="ListBullet"/>
              <w:spacing w:after="0" w:line="240" w:lineRule="auto"/>
              <w:rPr>
                <w:rFonts w:cstheme="minorHAnsi"/>
              </w:rPr>
            </w:pPr>
            <w:r w:rsidRPr="00C00F9A">
              <w:rPr>
                <w:rFonts w:cstheme="minorHAnsi"/>
                <w:color w:val="000000" w:themeColor="text1"/>
                <w:sz w:val="19"/>
                <w:szCs w:val="19"/>
              </w:rPr>
              <w:t>The procedure for the evaluation of circumstances surrounding exposure incidents as required by paragraph (f)(3)(</w:t>
            </w:r>
            <w:r w:rsidR="16F0BD24" w:rsidRPr="00C00F9A">
              <w:rPr>
                <w:rFonts w:cstheme="minorHAnsi"/>
                <w:color w:val="000000" w:themeColor="text1"/>
                <w:sz w:val="19"/>
                <w:szCs w:val="19"/>
              </w:rPr>
              <w:t>i</w:t>
            </w:r>
            <w:r w:rsidRPr="00C00F9A">
              <w:rPr>
                <w:rFonts w:cstheme="minorHAnsi"/>
                <w:color w:val="000000" w:themeColor="text1"/>
                <w:sz w:val="19"/>
                <w:szCs w:val="19"/>
              </w:rPr>
              <w:t>) of this standard.</w:t>
            </w:r>
          </w:p>
        </w:tc>
        <w:tc>
          <w:tcPr>
            <w:tcW w:w="4130" w:type="dxa"/>
            <w:tcBorders>
              <w:top w:val="nil"/>
              <w:bottom w:val="single" w:sz="8" w:space="0" w:color="000000" w:themeColor="text1"/>
            </w:tcBorders>
          </w:tcPr>
          <w:p w14:paraId="58753C4A" w14:textId="77777777" w:rsidR="00C5663C" w:rsidRPr="00C00F9A" w:rsidRDefault="00C5663C" w:rsidP="00CE78A4">
            <w:pPr>
              <w:tabs>
                <w:tab w:val="left" w:pos="-1440"/>
                <w:tab w:val="left" w:pos="-720"/>
                <w:tab w:val="left" w:pos="0"/>
                <w:tab w:val="left" w:pos="150"/>
                <w:tab w:val="left" w:pos="24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sz w:val="19"/>
              </w:rPr>
            </w:pPr>
            <w:r w:rsidRPr="00C00F9A">
              <w:rPr>
                <w:rFonts w:cstheme="minorHAnsi"/>
                <w:color w:val="000000"/>
                <w:sz w:val="19"/>
              </w:rPr>
              <w:t xml:space="preserve">Covered in </w:t>
            </w:r>
            <w:hyperlink w:anchor="_5.5_Post-Exposure_Procedures" w:history="1">
              <w:r w:rsidRPr="00C00F9A">
                <w:rPr>
                  <w:rStyle w:val="Hyperlink"/>
                  <w:rFonts w:cstheme="minorHAnsi"/>
                  <w:sz w:val="19"/>
                </w:rPr>
                <w:t>Section 3.5</w:t>
              </w:r>
            </w:hyperlink>
            <w:r w:rsidRPr="00C00F9A">
              <w:rPr>
                <w:rFonts w:cstheme="minorHAnsi"/>
                <w:color w:val="000000"/>
                <w:sz w:val="19"/>
              </w:rPr>
              <w:t xml:space="preserve"> of the chapter.</w:t>
            </w:r>
          </w:p>
        </w:tc>
      </w:tr>
      <w:tr w:rsidR="00C5663C" w:rsidRPr="00C00F9A" w14:paraId="58753C4F" w14:textId="77777777" w:rsidTr="21EAC204">
        <w:trPr>
          <w:jc w:val="center"/>
        </w:trPr>
        <w:tc>
          <w:tcPr>
            <w:tcW w:w="2160" w:type="dxa"/>
          </w:tcPr>
          <w:p w14:paraId="58753C4C" w14:textId="77777777" w:rsidR="00C5663C" w:rsidRPr="00C00F9A" w:rsidRDefault="00C5663C" w:rsidP="00CE78A4">
            <w:pPr>
              <w:tabs>
                <w:tab w:val="left" w:pos="-1440"/>
                <w:tab w:val="left" w:pos="-720"/>
                <w:tab w:val="left" w:pos="0"/>
                <w:tab w:val="left" w:pos="150"/>
                <w:tab w:val="left" w:pos="24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sz w:val="19"/>
              </w:rPr>
            </w:pPr>
            <w:r w:rsidRPr="00C00F9A">
              <w:rPr>
                <w:rFonts w:cstheme="minorHAnsi"/>
                <w:color w:val="000000"/>
                <w:sz w:val="19"/>
              </w:rPr>
              <w:t>1910.1030(c)(1)(iii)</w:t>
            </w:r>
          </w:p>
        </w:tc>
        <w:tc>
          <w:tcPr>
            <w:tcW w:w="4860" w:type="dxa"/>
          </w:tcPr>
          <w:p w14:paraId="58753C4D" w14:textId="77777777" w:rsidR="00C5663C" w:rsidRPr="00C00F9A" w:rsidRDefault="00C5663C" w:rsidP="00CE78A4">
            <w:pPr>
              <w:tabs>
                <w:tab w:val="left" w:pos="-1440"/>
                <w:tab w:val="left" w:pos="-720"/>
                <w:tab w:val="left" w:pos="0"/>
                <w:tab w:val="left" w:pos="150"/>
                <w:tab w:val="left" w:pos="24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sz w:val="19"/>
              </w:rPr>
            </w:pPr>
            <w:r w:rsidRPr="00C00F9A">
              <w:rPr>
                <w:rFonts w:cstheme="minorHAnsi"/>
                <w:color w:val="000000"/>
                <w:sz w:val="19"/>
              </w:rPr>
              <w:t>Each employer shall ensure that a copy of the Exposure Control Plan is accessible to employees in accordance with 29 CFR 1910.1020(e).</w:t>
            </w:r>
          </w:p>
        </w:tc>
        <w:tc>
          <w:tcPr>
            <w:tcW w:w="4130" w:type="dxa"/>
            <w:tcBorders>
              <w:top w:val="single" w:sz="8" w:space="0" w:color="000000" w:themeColor="text1"/>
            </w:tcBorders>
          </w:tcPr>
          <w:p w14:paraId="58753C4E" w14:textId="77777777" w:rsidR="00C5663C" w:rsidRPr="00C00F9A" w:rsidRDefault="00E13D76" w:rsidP="006B6594">
            <w:pPr>
              <w:tabs>
                <w:tab w:val="left" w:pos="-1440"/>
                <w:tab w:val="left" w:pos="-720"/>
                <w:tab w:val="left" w:pos="0"/>
                <w:tab w:val="left" w:pos="150"/>
                <w:tab w:val="left" w:pos="24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sz w:val="19"/>
              </w:rPr>
            </w:pPr>
            <w:hyperlink w:anchor="_Hlt142616600" w:history="1">
              <w:r w:rsidR="00C5663C" w:rsidRPr="00C00F9A">
                <w:rPr>
                  <w:rStyle w:val="Hyperlink"/>
                  <w:rFonts w:cstheme="minorHAnsi"/>
                  <w:sz w:val="19"/>
                </w:rPr>
                <w:t>Appendix A</w:t>
              </w:r>
            </w:hyperlink>
            <w:r w:rsidR="00C5663C" w:rsidRPr="00C00F9A">
              <w:rPr>
                <w:rFonts w:cstheme="minorHAnsi"/>
                <w:color w:val="000000"/>
                <w:sz w:val="19"/>
              </w:rPr>
              <w:t xml:space="preserve"> of the chapter calls out this activity as one that must be completed. (See </w:t>
            </w:r>
            <w:hyperlink w:anchor="Task_6" w:history="1">
              <w:r w:rsidR="00C5663C" w:rsidRPr="00C00F9A">
                <w:rPr>
                  <w:rStyle w:val="Hyperlink"/>
                  <w:rFonts w:cstheme="minorHAnsi"/>
                  <w:sz w:val="19"/>
                </w:rPr>
                <w:t>t</w:t>
              </w:r>
              <w:bookmarkStart w:id="254" w:name="_Hlt142618057"/>
              <w:r w:rsidR="00C5663C" w:rsidRPr="00C00F9A">
                <w:rPr>
                  <w:rStyle w:val="Hyperlink"/>
                  <w:rFonts w:cstheme="minorHAnsi"/>
                  <w:sz w:val="19"/>
                </w:rPr>
                <w:t>a</w:t>
              </w:r>
              <w:bookmarkEnd w:id="254"/>
              <w:r w:rsidR="00C5663C" w:rsidRPr="00C00F9A">
                <w:rPr>
                  <w:rStyle w:val="Hyperlink"/>
                  <w:rFonts w:cstheme="minorHAnsi"/>
                  <w:sz w:val="19"/>
                </w:rPr>
                <w:t>sk #6</w:t>
              </w:r>
            </w:hyperlink>
            <w:r w:rsidR="00C5663C" w:rsidRPr="00C00F9A">
              <w:rPr>
                <w:rFonts w:cstheme="minorHAnsi"/>
                <w:color w:val="000000"/>
                <w:sz w:val="19"/>
              </w:rPr>
              <w:t xml:space="preserve"> listed in </w:t>
            </w:r>
            <w:r w:rsidR="004624E7" w:rsidRPr="00C00F9A">
              <w:rPr>
                <w:rFonts w:cstheme="minorHAnsi"/>
                <w:color w:val="000000"/>
                <w:sz w:val="19"/>
              </w:rPr>
              <w:t>Appendix</w:t>
            </w:r>
            <w:r w:rsidR="00C5663C" w:rsidRPr="00C00F9A">
              <w:rPr>
                <w:rFonts w:cstheme="minorHAnsi"/>
                <w:color w:val="000000"/>
                <w:sz w:val="19"/>
              </w:rPr>
              <w:t xml:space="preserve"> A.)</w:t>
            </w:r>
          </w:p>
        </w:tc>
      </w:tr>
      <w:tr w:rsidR="00C5663C" w:rsidRPr="00C00F9A" w14:paraId="58753C57" w14:textId="77777777" w:rsidTr="21EAC204">
        <w:trPr>
          <w:jc w:val="center"/>
        </w:trPr>
        <w:tc>
          <w:tcPr>
            <w:tcW w:w="2160" w:type="dxa"/>
          </w:tcPr>
          <w:p w14:paraId="58753C50" w14:textId="77777777" w:rsidR="00C5663C" w:rsidRPr="00C00F9A" w:rsidRDefault="00C5663C" w:rsidP="00CE78A4">
            <w:pPr>
              <w:tabs>
                <w:tab w:val="left" w:pos="-1440"/>
                <w:tab w:val="left" w:pos="-720"/>
                <w:tab w:val="left" w:pos="0"/>
                <w:tab w:val="left" w:pos="150"/>
                <w:tab w:val="left" w:pos="24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sz w:val="19"/>
              </w:rPr>
            </w:pPr>
            <w:r w:rsidRPr="00C00F9A">
              <w:rPr>
                <w:rFonts w:cstheme="minorHAnsi"/>
                <w:color w:val="000000"/>
                <w:sz w:val="19"/>
              </w:rPr>
              <w:t>1910.1030(c)(1)(iv)</w:t>
            </w:r>
          </w:p>
        </w:tc>
        <w:tc>
          <w:tcPr>
            <w:tcW w:w="4860" w:type="dxa"/>
          </w:tcPr>
          <w:p w14:paraId="58753C51" w14:textId="77777777" w:rsidR="00C5663C" w:rsidRPr="00C00F9A" w:rsidRDefault="00C5663C" w:rsidP="00CE78A4">
            <w:pPr>
              <w:tabs>
                <w:tab w:val="left" w:pos="-1440"/>
                <w:tab w:val="left" w:pos="-720"/>
                <w:tab w:val="left" w:pos="0"/>
                <w:tab w:val="left" w:pos="150"/>
                <w:tab w:val="left" w:pos="24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sz w:val="19"/>
              </w:rPr>
            </w:pPr>
            <w:r w:rsidRPr="00C00F9A">
              <w:rPr>
                <w:rFonts w:cstheme="minorHAnsi"/>
                <w:color w:val="000000"/>
                <w:sz w:val="19"/>
              </w:rPr>
              <w:t>The Exposure Control Plan shall be reviewed and updated at least annually and whenever necessary to reflect new or modified tasks and procedures which affect occupational exposure and to reflect new or revised employee positions with occupational exposure. The review and update of such plans shall also:</w:t>
            </w:r>
          </w:p>
          <w:p w14:paraId="58753C52" w14:textId="77777777" w:rsidR="00C5663C" w:rsidRPr="00C00F9A" w:rsidRDefault="00C5663C" w:rsidP="00CE78A4">
            <w:pPr>
              <w:pStyle w:val="ListBullet"/>
              <w:spacing w:after="0" w:line="240" w:lineRule="auto"/>
              <w:rPr>
                <w:rFonts w:cstheme="minorHAnsi"/>
                <w:sz w:val="19"/>
                <w:szCs w:val="19"/>
              </w:rPr>
            </w:pPr>
            <w:r w:rsidRPr="00C00F9A">
              <w:rPr>
                <w:rFonts w:cstheme="minorHAnsi"/>
                <w:color w:val="000000"/>
                <w:sz w:val="19"/>
              </w:rPr>
              <w:t>Reflect changes in technology that eliminate or reduce exposure to bloodborne pathogens and</w:t>
            </w:r>
          </w:p>
          <w:p w14:paraId="58753C53" w14:textId="77777777" w:rsidR="00C5663C" w:rsidRPr="00C00F9A" w:rsidRDefault="00C5663C" w:rsidP="00CE78A4">
            <w:pPr>
              <w:pStyle w:val="ListBullet"/>
              <w:spacing w:after="0" w:line="240" w:lineRule="auto"/>
              <w:rPr>
                <w:rFonts w:cstheme="minorHAnsi"/>
              </w:rPr>
            </w:pPr>
            <w:r w:rsidRPr="00C00F9A">
              <w:rPr>
                <w:rFonts w:cstheme="minorHAnsi"/>
                <w:sz w:val="19"/>
                <w:szCs w:val="19"/>
              </w:rPr>
              <w:t>Document annually consideration and implementation of appropriate commercially available and effective safer medical devices designed to eliminate or minimize occupational exposure.</w:t>
            </w:r>
          </w:p>
        </w:tc>
        <w:tc>
          <w:tcPr>
            <w:tcW w:w="4130" w:type="dxa"/>
          </w:tcPr>
          <w:p w14:paraId="58753C54" w14:textId="77777777" w:rsidR="00C5663C" w:rsidRPr="00C00F9A" w:rsidRDefault="00C5663C" w:rsidP="00CE78A4">
            <w:pPr>
              <w:tabs>
                <w:tab w:val="left" w:pos="-1440"/>
                <w:tab w:val="left" w:pos="-720"/>
                <w:tab w:val="left" w:pos="0"/>
                <w:tab w:val="left" w:pos="150"/>
                <w:tab w:val="left" w:pos="24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sz w:val="19"/>
              </w:rPr>
            </w:pPr>
            <w:r w:rsidRPr="00C00F9A">
              <w:rPr>
                <w:rFonts w:cstheme="minorHAnsi"/>
                <w:color w:val="000000"/>
                <w:sz w:val="19"/>
              </w:rPr>
              <w:t xml:space="preserve">Appendix A of the chapter says that annual updates must be performed (see </w:t>
            </w:r>
            <w:hyperlink w:anchor="Task_8" w:history="1">
              <w:r w:rsidRPr="00C00F9A">
                <w:rPr>
                  <w:rStyle w:val="Hyperlink"/>
                  <w:rFonts w:cstheme="minorHAnsi"/>
                  <w:sz w:val="19"/>
                </w:rPr>
                <w:t>t</w:t>
              </w:r>
              <w:bookmarkStart w:id="255" w:name="_Hlt142618062"/>
              <w:r w:rsidRPr="00C00F9A">
                <w:rPr>
                  <w:rStyle w:val="Hyperlink"/>
                  <w:rFonts w:cstheme="minorHAnsi"/>
                  <w:sz w:val="19"/>
                </w:rPr>
                <w:t>a</w:t>
              </w:r>
              <w:bookmarkEnd w:id="255"/>
              <w:r w:rsidRPr="00C00F9A">
                <w:rPr>
                  <w:rStyle w:val="Hyperlink"/>
                  <w:rFonts w:cstheme="minorHAnsi"/>
                  <w:sz w:val="19"/>
                </w:rPr>
                <w:t>sk #8</w:t>
              </w:r>
            </w:hyperlink>
            <w:r w:rsidRPr="00C00F9A">
              <w:rPr>
                <w:rFonts w:cstheme="minorHAnsi"/>
                <w:sz w:val="19"/>
              </w:rPr>
              <w:t xml:space="preserve"> </w:t>
            </w:r>
            <w:r w:rsidRPr="00C00F9A">
              <w:rPr>
                <w:rFonts w:cstheme="minorHAnsi"/>
                <w:color w:val="000000"/>
                <w:sz w:val="19"/>
              </w:rPr>
              <w:t xml:space="preserve">listed in </w:t>
            </w:r>
            <w:r w:rsidR="004624E7" w:rsidRPr="00C00F9A">
              <w:rPr>
                <w:rFonts w:cstheme="minorHAnsi"/>
                <w:color w:val="000000"/>
                <w:sz w:val="19"/>
              </w:rPr>
              <w:t>Appendix</w:t>
            </w:r>
            <w:r w:rsidRPr="00C00F9A">
              <w:rPr>
                <w:rFonts w:cstheme="minorHAnsi"/>
                <w:color w:val="000000"/>
                <w:sz w:val="19"/>
              </w:rPr>
              <w:t xml:space="preserve"> A).</w:t>
            </w:r>
          </w:p>
          <w:p w14:paraId="58753C55" w14:textId="77777777" w:rsidR="00C5663C" w:rsidRPr="00C00F9A" w:rsidRDefault="00C5663C" w:rsidP="00CE78A4">
            <w:pPr>
              <w:tabs>
                <w:tab w:val="left" w:pos="-1440"/>
                <w:tab w:val="left" w:pos="-720"/>
                <w:tab w:val="left" w:pos="0"/>
                <w:tab w:val="left" w:pos="150"/>
                <w:tab w:val="left" w:pos="24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sz w:val="19"/>
              </w:rPr>
            </w:pPr>
          </w:p>
          <w:p w14:paraId="58753C56" w14:textId="77777777" w:rsidR="00C5663C" w:rsidRPr="00C00F9A" w:rsidRDefault="00C5663C" w:rsidP="00CE78A4">
            <w:pPr>
              <w:tabs>
                <w:tab w:val="left" w:pos="-1440"/>
                <w:tab w:val="left" w:pos="-720"/>
                <w:tab w:val="left" w:pos="0"/>
                <w:tab w:val="left" w:pos="150"/>
                <w:tab w:val="left" w:pos="24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sz w:val="19"/>
              </w:rPr>
            </w:pPr>
            <w:r w:rsidRPr="00C00F9A">
              <w:rPr>
                <w:rFonts w:cstheme="minorHAnsi"/>
                <w:color w:val="000000"/>
                <w:sz w:val="19"/>
              </w:rPr>
              <w:t>As for OSHA’s requirement to “document annually consideration ... of appropriate commercially available and effective safer medical devices,” this activity is not relevant for EPA emergency responders since their job activities do not require them to use medical devices. For example, unlike physicians or laboratory researchers, they do not routinely use needles, and therefore, would not benefit from implementing new technologies, such as sharps with engineered sharps injury protections.</w:t>
            </w:r>
            <w:r w:rsidRPr="00C00F9A">
              <w:rPr>
                <w:rFonts w:cstheme="minorHAnsi"/>
                <w:b/>
                <w:color w:val="000000"/>
                <w:sz w:val="19"/>
              </w:rPr>
              <w:t xml:space="preserve"> </w:t>
            </w:r>
          </w:p>
        </w:tc>
      </w:tr>
      <w:tr w:rsidR="00C5663C" w:rsidRPr="00C00F9A" w14:paraId="58753C5B" w14:textId="77777777" w:rsidTr="21EAC204">
        <w:trPr>
          <w:jc w:val="center"/>
        </w:trPr>
        <w:tc>
          <w:tcPr>
            <w:tcW w:w="2160" w:type="dxa"/>
          </w:tcPr>
          <w:p w14:paraId="58753C58" w14:textId="77777777" w:rsidR="00C5663C" w:rsidRPr="00C00F9A" w:rsidRDefault="00C5663C" w:rsidP="00CE78A4">
            <w:pPr>
              <w:tabs>
                <w:tab w:val="left" w:pos="-1440"/>
                <w:tab w:val="left" w:pos="-720"/>
                <w:tab w:val="left" w:pos="0"/>
                <w:tab w:val="left" w:pos="150"/>
                <w:tab w:val="left" w:pos="24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sz w:val="19"/>
              </w:rPr>
            </w:pPr>
            <w:r w:rsidRPr="00C00F9A">
              <w:rPr>
                <w:rFonts w:cstheme="minorHAnsi"/>
                <w:color w:val="000000"/>
                <w:sz w:val="19"/>
              </w:rPr>
              <w:t>1910.1030(c)(1)(v)</w:t>
            </w:r>
          </w:p>
        </w:tc>
        <w:tc>
          <w:tcPr>
            <w:tcW w:w="4860" w:type="dxa"/>
          </w:tcPr>
          <w:p w14:paraId="58753C59" w14:textId="77777777" w:rsidR="00C5663C" w:rsidRPr="00C00F9A" w:rsidRDefault="00C5663C" w:rsidP="00CE78A4">
            <w:pPr>
              <w:tabs>
                <w:tab w:val="left" w:pos="-1440"/>
                <w:tab w:val="left" w:pos="-720"/>
                <w:tab w:val="left" w:pos="0"/>
                <w:tab w:val="left" w:pos="150"/>
                <w:tab w:val="left" w:pos="24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sz w:val="19"/>
              </w:rPr>
            </w:pPr>
            <w:r w:rsidRPr="00C00F9A">
              <w:rPr>
                <w:rFonts w:cstheme="minorHAnsi"/>
                <w:color w:val="000000"/>
                <w:sz w:val="19"/>
              </w:rPr>
              <w:t>An employer, who is required to establish an Exposure Control Plan shall solicit input from non-managerial employees responsible for direct patient care who are potentially exposed to injuries from contaminated sharps in the identification, evaluation, and selection of effective engineering and work practice controls and shall document the solicitation in the Exposure Control Plan.</w:t>
            </w:r>
          </w:p>
        </w:tc>
        <w:tc>
          <w:tcPr>
            <w:tcW w:w="4130" w:type="dxa"/>
          </w:tcPr>
          <w:p w14:paraId="58753C5A" w14:textId="4B73657C" w:rsidR="00C5663C" w:rsidRPr="00C00F9A" w:rsidRDefault="00C5663C" w:rsidP="00CE78A4">
            <w:pPr>
              <w:tabs>
                <w:tab w:val="left" w:pos="-1440"/>
                <w:tab w:val="left" w:pos="-720"/>
                <w:tab w:val="left" w:pos="0"/>
                <w:tab w:val="left" w:pos="150"/>
                <w:tab w:val="left" w:pos="24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sz w:val="19"/>
              </w:rPr>
            </w:pPr>
            <w:r w:rsidRPr="00C00F9A">
              <w:rPr>
                <w:rFonts w:cstheme="minorHAnsi"/>
                <w:color w:val="000000"/>
                <w:sz w:val="19"/>
              </w:rPr>
              <w:t xml:space="preserve">EPA’s emergency responders are not responsible for direct patient care. Thus, this requirement does not apply to EPA. However, in the spirit of meeting OSHA’s advice to solicit employee feedback on the Exposure Control Plan, managers must solicit feedback from emergency responders, a process described in </w:t>
            </w:r>
            <w:hyperlink w:anchor="_6.0__AUDITS_AND_PROGRAM_EVALUATION" w:history="1">
              <w:r w:rsidRPr="00C00F9A">
                <w:rPr>
                  <w:rStyle w:val="Hyperlink"/>
                  <w:rFonts w:cstheme="minorHAnsi"/>
                  <w:sz w:val="19"/>
                </w:rPr>
                <w:t>Section 4.</w:t>
              </w:r>
              <w:bookmarkStart w:id="256" w:name="_Hlt142618066"/>
              <w:r w:rsidRPr="00C00F9A">
                <w:rPr>
                  <w:rStyle w:val="Hyperlink"/>
                  <w:rFonts w:cstheme="minorHAnsi"/>
                  <w:sz w:val="19"/>
                </w:rPr>
                <w:t>0</w:t>
              </w:r>
              <w:bookmarkEnd w:id="256"/>
            </w:hyperlink>
            <w:r w:rsidRPr="00C00F9A">
              <w:rPr>
                <w:rFonts w:cstheme="minorHAnsi"/>
                <w:color w:val="000000"/>
                <w:sz w:val="19"/>
              </w:rPr>
              <w:t xml:space="preserve"> of this chapter.</w:t>
            </w:r>
          </w:p>
        </w:tc>
      </w:tr>
      <w:tr w:rsidR="00C5663C" w:rsidRPr="00C00F9A" w14:paraId="58753C5F" w14:textId="77777777" w:rsidTr="21EAC204">
        <w:trPr>
          <w:jc w:val="center"/>
        </w:trPr>
        <w:tc>
          <w:tcPr>
            <w:tcW w:w="2160" w:type="dxa"/>
          </w:tcPr>
          <w:p w14:paraId="58753C5C" w14:textId="77777777" w:rsidR="00C5663C" w:rsidRPr="00C00F9A" w:rsidRDefault="00C5663C" w:rsidP="00CE78A4">
            <w:pPr>
              <w:tabs>
                <w:tab w:val="left" w:pos="-1440"/>
                <w:tab w:val="left" w:pos="-720"/>
                <w:tab w:val="left" w:pos="0"/>
                <w:tab w:val="left" w:pos="150"/>
                <w:tab w:val="left" w:pos="24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sz w:val="19"/>
              </w:rPr>
            </w:pPr>
            <w:r w:rsidRPr="00C00F9A">
              <w:rPr>
                <w:rFonts w:cstheme="minorHAnsi"/>
                <w:color w:val="000000"/>
                <w:sz w:val="19"/>
              </w:rPr>
              <w:t>1910.1030(c)(1)(vi)</w:t>
            </w:r>
          </w:p>
        </w:tc>
        <w:tc>
          <w:tcPr>
            <w:tcW w:w="4860" w:type="dxa"/>
          </w:tcPr>
          <w:p w14:paraId="58753C5D" w14:textId="77777777" w:rsidR="00C5663C" w:rsidRPr="00C00F9A" w:rsidRDefault="00C5663C" w:rsidP="00CE78A4">
            <w:pPr>
              <w:tabs>
                <w:tab w:val="left" w:pos="-1440"/>
                <w:tab w:val="left" w:pos="-720"/>
                <w:tab w:val="left" w:pos="0"/>
                <w:tab w:val="left" w:pos="150"/>
                <w:tab w:val="left" w:pos="24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sz w:val="19"/>
              </w:rPr>
            </w:pPr>
            <w:r w:rsidRPr="00C00F9A">
              <w:rPr>
                <w:rFonts w:cstheme="minorHAnsi"/>
                <w:color w:val="000000"/>
                <w:sz w:val="19"/>
              </w:rPr>
              <w:t>The Exposure Control Plan shall be made available to [OSHA’s] Assistant Secretary and [OSHA’s] Director upon request for examination and copying.</w:t>
            </w:r>
          </w:p>
        </w:tc>
        <w:tc>
          <w:tcPr>
            <w:tcW w:w="4130" w:type="dxa"/>
          </w:tcPr>
          <w:p w14:paraId="58753C5E" w14:textId="77777777" w:rsidR="00C5663C" w:rsidRPr="00C00F9A" w:rsidRDefault="00C5663C" w:rsidP="00CE78A4">
            <w:pPr>
              <w:tabs>
                <w:tab w:val="left" w:pos="-1440"/>
                <w:tab w:val="left" w:pos="-720"/>
                <w:tab w:val="left" w:pos="0"/>
                <w:tab w:val="left" w:pos="150"/>
                <w:tab w:val="left" w:pos="24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rPr>
            </w:pPr>
            <w:r w:rsidRPr="00C00F9A">
              <w:rPr>
                <w:rFonts w:cstheme="minorHAnsi"/>
                <w:color w:val="000000"/>
                <w:sz w:val="19"/>
              </w:rPr>
              <w:t>EPA will share its Exposure Control Plans with OSHA upon request.</w:t>
            </w:r>
          </w:p>
        </w:tc>
      </w:tr>
    </w:tbl>
    <w:p w14:paraId="58753C60" w14:textId="77777777" w:rsidR="00C5663C" w:rsidRPr="00C00F9A" w:rsidRDefault="00C5663C" w:rsidP="00CE78A4">
      <w:pPr>
        <w:tabs>
          <w:tab w:val="left" w:pos="-570"/>
          <w:tab w:val="left" w:pos="-120"/>
          <w:tab w:val="left" w:pos="240"/>
          <w:tab w:val="left" w:pos="468"/>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ind w:firstLine="240"/>
        <w:rPr>
          <w:rFonts w:cstheme="minorHAnsi"/>
          <w:sz w:val="20"/>
        </w:rPr>
      </w:pPr>
    </w:p>
    <w:p w14:paraId="58753C61" w14:textId="77777777" w:rsidR="00C5663C" w:rsidRPr="00C00F9A" w:rsidRDefault="00C5663C" w:rsidP="00CE78A4">
      <w:pPr>
        <w:tabs>
          <w:tab w:val="left" w:pos="-570"/>
          <w:tab w:val="left" w:pos="-120"/>
          <w:tab w:val="left" w:pos="240"/>
          <w:tab w:val="left" w:pos="468"/>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rPr>
        <w:sectPr w:rsidR="00C5663C" w:rsidRPr="00C00F9A" w:rsidSect="00862933">
          <w:endnotePr>
            <w:numFmt w:val="decimal"/>
          </w:endnotePr>
          <w:type w:val="nextColumn"/>
          <w:pgSz w:w="12240" w:h="15840" w:code="1"/>
          <w:pgMar w:top="1440" w:right="1440" w:bottom="1440" w:left="1440" w:header="720" w:footer="720" w:gutter="0"/>
          <w:pgNumType w:chapStyle="8"/>
          <w:cols w:space="720"/>
          <w:noEndnote/>
        </w:sectPr>
      </w:pPr>
    </w:p>
    <w:p w14:paraId="58753C62" w14:textId="77777777" w:rsidR="00C5663C" w:rsidRPr="00C00F9A" w:rsidRDefault="00C5663C" w:rsidP="00305DAA">
      <w:pPr>
        <w:pStyle w:val="Heading1"/>
        <w:spacing w:after="0" w:line="240" w:lineRule="auto"/>
        <w:ind w:left="0" w:firstLine="0"/>
        <w:jc w:val="center"/>
        <w:rPr>
          <w:rFonts w:cstheme="minorHAnsi"/>
          <w:sz w:val="40"/>
          <w:szCs w:val="40"/>
        </w:rPr>
        <w:sectPr w:rsidR="00C5663C" w:rsidRPr="00C00F9A" w:rsidSect="00862933">
          <w:headerReference w:type="default" r:id="rId74"/>
          <w:footerReference w:type="default" r:id="rId75"/>
          <w:endnotePr>
            <w:numFmt w:val="decimal"/>
          </w:endnotePr>
          <w:type w:val="nextColumn"/>
          <w:pgSz w:w="12240" w:h="15840" w:code="1"/>
          <w:pgMar w:top="1440" w:right="1440" w:bottom="1440" w:left="1440" w:header="720" w:footer="720" w:gutter="0"/>
          <w:pgNumType w:start="1" w:chapStyle="8"/>
          <w:cols w:space="720"/>
          <w:vAlign w:val="center"/>
          <w:noEndnote/>
        </w:sectPr>
      </w:pPr>
      <w:bookmarkStart w:id="257" w:name="_Hlt142616663"/>
      <w:bookmarkStart w:id="258" w:name="_APPENDIX_F__Instructions_for_Site-S"/>
      <w:bookmarkStart w:id="259" w:name="_APPENDIX_E_"/>
      <w:bookmarkStart w:id="260" w:name="Appendix_E"/>
      <w:bookmarkStart w:id="261" w:name="_Toc211307698"/>
      <w:bookmarkEnd w:id="257"/>
      <w:bookmarkEnd w:id="258"/>
      <w:bookmarkEnd w:id="259"/>
      <w:r w:rsidRPr="00C00F9A">
        <w:rPr>
          <w:rFonts w:cstheme="minorHAnsi"/>
          <w:sz w:val="40"/>
          <w:szCs w:val="40"/>
        </w:rPr>
        <w:lastRenderedPageBreak/>
        <w:t xml:space="preserve">APPENDIX </w:t>
      </w:r>
      <w:bookmarkEnd w:id="260"/>
      <w:r w:rsidR="00CF0C52" w:rsidRPr="00C00F9A">
        <w:rPr>
          <w:rFonts w:cstheme="minorHAnsi"/>
          <w:sz w:val="40"/>
          <w:szCs w:val="40"/>
        </w:rPr>
        <w:t>E</w:t>
      </w:r>
      <w:r w:rsidRPr="00C00F9A">
        <w:rPr>
          <w:rFonts w:cstheme="minorHAnsi"/>
          <w:sz w:val="40"/>
          <w:szCs w:val="40"/>
        </w:rPr>
        <w:br/>
      </w:r>
      <w:r w:rsidRPr="00C00F9A">
        <w:rPr>
          <w:rFonts w:cstheme="minorHAnsi"/>
          <w:sz w:val="40"/>
          <w:szCs w:val="40"/>
        </w:rPr>
        <w:br/>
        <w:t>Instructions for Site-Specific HASP Development:</w:t>
      </w:r>
      <w:r w:rsidRPr="00C00F9A">
        <w:rPr>
          <w:rFonts w:cstheme="minorHAnsi"/>
          <w:sz w:val="40"/>
          <w:szCs w:val="40"/>
        </w:rPr>
        <w:br/>
        <w:t>Protection Against Bloodborne Pathogens</w:t>
      </w:r>
      <w:bookmarkEnd w:id="261"/>
    </w:p>
    <w:p w14:paraId="58753C63" w14:textId="67CBD3A5" w:rsidR="00C5663C" w:rsidRPr="00C00F9A" w:rsidRDefault="00C5663C" w:rsidP="00CE78A4">
      <w:pPr>
        <w:tabs>
          <w:tab w:val="left" w:pos="-570"/>
          <w:tab w:val="left" w:pos="-120"/>
          <w:tab w:val="left" w:pos="240"/>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rPr>
      </w:pPr>
      <w:r w:rsidRPr="00C00F9A">
        <w:rPr>
          <w:rFonts w:cstheme="minorHAnsi"/>
          <w:color w:val="000000"/>
        </w:rPr>
        <w:lastRenderedPageBreak/>
        <w:t xml:space="preserve">Emergency responders can use their </w:t>
      </w:r>
      <w:hyperlink r:id="rId76" w:history="1">
        <w:r w:rsidRPr="00C00F9A">
          <w:rPr>
            <w:rStyle w:val="Hyperlink"/>
            <w:rFonts w:cstheme="minorHAnsi"/>
          </w:rPr>
          <w:t>Blood</w:t>
        </w:r>
        <w:bookmarkStart w:id="262" w:name="_Hlt142617997"/>
        <w:r w:rsidRPr="00C00F9A">
          <w:rPr>
            <w:rStyle w:val="Hyperlink"/>
            <w:rFonts w:cstheme="minorHAnsi"/>
          </w:rPr>
          <w:t>b</w:t>
        </w:r>
        <w:bookmarkEnd w:id="262"/>
        <w:r w:rsidRPr="00C00F9A">
          <w:rPr>
            <w:rStyle w:val="Hyperlink"/>
            <w:rFonts w:cstheme="minorHAnsi"/>
          </w:rPr>
          <w:t>orne Pathogen Exposure Control Plans</w:t>
        </w:r>
      </w:hyperlink>
      <w:r w:rsidRPr="00C00F9A">
        <w:rPr>
          <w:rFonts w:cstheme="minorHAnsi"/>
          <w:color w:val="000000"/>
        </w:rPr>
        <w:t xml:space="preserve"> (i.e., the customized version of th</w:t>
      </w:r>
      <w:r w:rsidR="00D416A3" w:rsidRPr="00C00F9A">
        <w:rPr>
          <w:rFonts w:cstheme="minorHAnsi"/>
          <w:color w:val="000000"/>
        </w:rPr>
        <w:t>is chapter</w:t>
      </w:r>
      <w:r w:rsidRPr="00C00F9A">
        <w:rPr>
          <w:rFonts w:cstheme="minorHAnsi"/>
          <w:color w:val="000000"/>
        </w:rPr>
        <w:t>) to develop site-specific Health and Safety Plans (HASPs). For example, emergency responders can do the following when developing their HASPs:</w:t>
      </w:r>
    </w:p>
    <w:p w14:paraId="58753C64" w14:textId="77777777" w:rsidR="00C5663C" w:rsidRPr="00C00F9A" w:rsidRDefault="00C5663C" w:rsidP="00CE78A4">
      <w:pPr>
        <w:tabs>
          <w:tab w:val="left" w:pos="-570"/>
          <w:tab w:val="left" w:pos="-120"/>
          <w:tab w:val="left" w:pos="240"/>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b/>
          <w:color w:val="000000"/>
        </w:rPr>
      </w:pPr>
    </w:p>
    <w:p w14:paraId="58753C65" w14:textId="77777777" w:rsidR="00C5663C" w:rsidRPr="00C00F9A" w:rsidRDefault="00C5663C" w:rsidP="00CE78A4">
      <w:pPr>
        <w:pStyle w:val="ListBullet"/>
        <w:spacing w:after="0" w:line="240" w:lineRule="auto"/>
        <w:rPr>
          <w:rFonts w:cstheme="minorHAnsi"/>
        </w:rPr>
      </w:pPr>
      <w:r w:rsidRPr="00C00F9A">
        <w:rPr>
          <w:rFonts w:cstheme="minorHAnsi"/>
          <w:b/>
        </w:rPr>
        <w:t>Insert customized versions of the following sections into the HASP:</w:t>
      </w:r>
    </w:p>
    <w:p w14:paraId="58753C66" w14:textId="77777777" w:rsidR="00C5663C" w:rsidRPr="00C00F9A" w:rsidRDefault="00C5663C" w:rsidP="00CE78A4">
      <w:pPr>
        <w:pStyle w:val="Header"/>
        <w:tabs>
          <w:tab w:val="left" w:pos="-570"/>
          <w:tab w:val="left" w:pos="-120"/>
          <w:tab w:val="left" w:pos="240"/>
          <w:tab w:val="left" w:pos="468"/>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rPr>
      </w:pPr>
    </w:p>
    <w:tbl>
      <w:tblPr>
        <w:tblW w:w="0" w:type="auto"/>
        <w:jc w:val="center"/>
        <w:tblLayout w:type="fixed"/>
        <w:tblCellMar>
          <w:left w:w="120" w:type="dxa"/>
          <w:right w:w="120" w:type="dxa"/>
        </w:tblCellMar>
        <w:tblLook w:val="0000" w:firstRow="0" w:lastRow="0" w:firstColumn="0" w:lastColumn="0" w:noHBand="0" w:noVBand="0"/>
      </w:tblPr>
      <w:tblGrid>
        <w:gridCol w:w="1710"/>
        <w:gridCol w:w="7649"/>
      </w:tblGrid>
      <w:tr w:rsidR="00C5663C" w:rsidRPr="00C00F9A" w14:paraId="58753C69" w14:textId="77777777" w:rsidTr="00863A13">
        <w:trPr>
          <w:jc w:val="center"/>
        </w:trPr>
        <w:tc>
          <w:tcPr>
            <w:tcW w:w="1710" w:type="dxa"/>
          </w:tcPr>
          <w:p w14:paraId="58753C67" w14:textId="77777777" w:rsidR="00C5663C" w:rsidRPr="00C00F9A" w:rsidRDefault="00E13D76" w:rsidP="00CE78A4">
            <w:pPr>
              <w:tabs>
                <w:tab w:val="left" w:pos="-570"/>
                <w:tab w:val="left" w:pos="-120"/>
                <w:tab w:val="left" w:pos="240"/>
                <w:tab w:val="left" w:pos="468"/>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b/>
                <w:color w:val="000000"/>
              </w:rPr>
            </w:pPr>
            <w:hyperlink w:anchor="_5.2_Onsite_Safety_Controls—Procedur" w:history="1">
              <w:r w:rsidR="00C5663C" w:rsidRPr="00C00F9A">
                <w:rPr>
                  <w:rStyle w:val="Hyperlink"/>
                  <w:rFonts w:cstheme="minorHAnsi"/>
                </w:rPr>
                <w:t>Se</w:t>
              </w:r>
              <w:bookmarkStart w:id="263" w:name="_Hlt142618012"/>
              <w:r w:rsidR="00C5663C" w:rsidRPr="00C00F9A">
                <w:rPr>
                  <w:rStyle w:val="Hyperlink"/>
                  <w:rFonts w:cstheme="minorHAnsi"/>
                </w:rPr>
                <w:t>c</w:t>
              </w:r>
              <w:bookmarkEnd w:id="263"/>
              <w:r w:rsidR="00C5663C" w:rsidRPr="00C00F9A">
                <w:rPr>
                  <w:rStyle w:val="Hyperlink"/>
                  <w:rFonts w:cstheme="minorHAnsi"/>
                </w:rPr>
                <w:t>tion 3.2</w:t>
              </w:r>
            </w:hyperlink>
          </w:p>
        </w:tc>
        <w:tc>
          <w:tcPr>
            <w:tcW w:w="7649" w:type="dxa"/>
          </w:tcPr>
          <w:p w14:paraId="58753C68" w14:textId="77777777" w:rsidR="00C5663C" w:rsidRPr="00C00F9A" w:rsidRDefault="00C5663C" w:rsidP="00CE78A4">
            <w:pPr>
              <w:tabs>
                <w:tab w:val="left" w:pos="-570"/>
                <w:tab w:val="left" w:pos="-120"/>
                <w:tab w:val="left" w:pos="240"/>
                <w:tab w:val="left" w:pos="468"/>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b/>
                <w:color w:val="000000"/>
              </w:rPr>
            </w:pPr>
            <w:r w:rsidRPr="00C00F9A">
              <w:rPr>
                <w:rFonts w:cstheme="minorHAnsi"/>
                <w:color w:val="000000"/>
              </w:rPr>
              <w:t>Onsite Safety Controls—Procedures Designed to Minimize Occupational Exposures to Bloodborne Pathogens</w:t>
            </w:r>
          </w:p>
        </w:tc>
      </w:tr>
      <w:tr w:rsidR="00C5663C" w:rsidRPr="00C00F9A" w14:paraId="58753C6C" w14:textId="77777777" w:rsidTr="00863A13">
        <w:trPr>
          <w:jc w:val="center"/>
        </w:trPr>
        <w:tc>
          <w:tcPr>
            <w:tcW w:w="1710" w:type="dxa"/>
          </w:tcPr>
          <w:p w14:paraId="58753C6A" w14:textId="77777777" w:rsidR="00C5663C" w:rsidRPr="00C00F9A" w:rsidRDefault="00E13D76" w:rsidP="00CE78A4">
            <w:pPr>
              <w:tabs>
                <w:tab w:val="left" w:pos="-570"/>
                <w:tab w:val="left" w:pos="-120"/>
                <w:tab w:val="left" w:pos="240"/>
                <w:tab w:val="left" w:pos="468"/>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rPr>
            </w:pPr>
            <w:hyperlink w:anchor="_5.3_Managing_Equipment_Needs" w:history="1">
              <w:r w:rsidR="00C5663C" w:rsidRPr="00C00F9A">
                <w:rPr>
                  <w:rStyle w:val="Hyperlink"/>
                  <w:rFonts w:cstheme="minorHAnsi"/>
                </w:rPr>
                <w:t>S</w:t>
              </w:r>
              <w:bookmarkStart w:id="264" w:name="_Hlt142618020"/>
              <w:r w:rsidR="00C5663C" w:rsidRPr="00C00F9A">
                <w:rPr>
                  <w:rStyle w:val="Hyperlink"/>
                  <w:rFonts w:cstheme="minorHAnsi"/>
                </w:rPr>
                <w:t>e</w:t>
              </w:r>
              <w:bookmarkEnd w:id="264"/>
              <w:r w:rsidR="00C5663C" w:rsidRPr="00C00F9A">
                <w:rPr>
                  <w:rStyle w:val="Hyperlink"/>
                  <w:rFonts w:cstheme="minorHAnsi"/>
                </w:rPr>
                <w:t>ction 3.3</w:t>
              </w:r>
            </w:hyperlink>
          </w:p>
        </w:tc>
        <w:tc>
          <w:tcPr>
            <w:tcW w:w="7649" w:type="dxa"/>
          </w:tcPr>
          <w:p w14:paraId="58753C6B" w14:textId="77777777" w:rsidR="00C5663C" w:rsidRPr="00C00F9A" w:rsidRDefault="00C5663C" w:rsidP="00CE78A4">
            <w:pPr>
              <w:tabs>
                <w:tab w:val="left" w:pos="-570"/>
                <w:tab w:val="left" w:pos="-120"/>
                <w:tab w:val="left" w:pos="240"/>
                <w:tab w:val="left" w:pos="468"/>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rPr>
            </w:pPr>
            <w:r w:rsidRPr="00C00F9A">
              <w:rPr>
                <w:rFonts w:cstheme="minorHAnsi"/>
                <w:color w:val="000000"/>
              </w:rPr>
              <w:t>Managing Equipment Needs</w:t>
            </w:r>
          </w:p>
        </w:tc>
      </w:tr>
      <w:tr w:rsidR="00C5663C" w:rsidRPr="00C00F9A" w14:paraId="58753C6F" w14:textId="77777777" w:rsidTr="00863A13">
        <w:trPr>
          <w:jc w:val="center"/>
        </w:trPr>
        <w:tc>
          <w:tcPr>
            <w:tcW w:w="1710" w:type="dxa"/>
          </w:tcPr>
          <w:p w14:paraId="58753C6D" w14:textId="77777777" w:rsidR="00C5663C" w:rsidRPr="00C00F9A" w:rsidRDefault="00E13D76" w:rsidP="00CE78A4">
            <w:pPr>
              <w:tabs>
                <w:tab w:val="left" w:pos="-570"/>
                <w:tab w:val="left" w:pos="-120"/>
                <w:tab w:val="left" w:pos="240"/>
                <w:tab w:val="left" w:pos="468"/>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rPr>
            </w:pPr>
            <w:hyperlink w:anchor="_APPENDIX_B__Bloodborne_Pathogen_Exp" w:history="1">
              <w:r w:rsidR="00C5663C" w:rsidRPr="00C00F9A">
                <w:rPr>
                  <w:rStyle w:val="Hyperlink"/>
                  <w:rFonts w:cstheme="minorHAnsi"/>
                </w:rPr>
                <w:t>Ap</w:t>
              </w:r>
              <w:bookmarkStart w:id="265" w:name="_Hlt142618017"/>
              <w:r w:rsidR="00C5663C" w:rsidRPr="00C00F9A">
                <w:rPr>
                  <w:rStyle w:val="Hyperlink"/>
                  <w:rFonts w:cstheme="minorHAnsi"/>
                </w:rPr>
                <w:t>p</w:t>
              </w:r>
              <w:bookmarkEnd w:id="265"/>
              <w:r w:rsidR="00C5663C" w:rsidRPr="00C00F9A">
                <w:rPr>
                  <w:rStyle w:val="Hyperlink"/>
                  <w:rFonts w:cstheme="minorHAnsi"/>
                </w:rPr>
                <w:t>endix B</w:t>
              </w:r>
            </w:hyperlink>
          </w:p>
        </w:tc>
        <w:tc>
          <w:tcPr>
            <w:tcW w:w="7649" w:type="dxa"/>
          </w:tcPr>
          <w:p w14:paraId="58753C6E" w14:textId="77777777" w:rsidR="00C5663C" w:rsidRPr="00C00F9A" w:rsidRDefault="00C5663C" w:rsidP="00CE78A4">
            <w:pPr>
              <w:tabs>
                <w:tab w:val="left" w:pos="-570"/>
                <w:tab w:val="left" w:pos="-120"/>
                <w:tab w:val="left" w:pos="240"/>
                <w:tab w:val="left" w:pos="468"/>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rPr>
            </w:pPr>
            <w:r w:rsidRPr="00C00F9A">
              <w:rPr>
                <w:rFonts w:cstheme="minorHAnsi"/>
                <w:color w:val="000000"/>
              </w:rPr>
              <w:t>Bloodborne Pathogen Exposure Control Plan: Additional Policies and Procedures</w:t>
            </w:r>
          </w:p>
        </w:tc>
      </w:tr>
      <w:tr w:rsidR="00C5663C" w:rsidRPr="00C00F9A" w14:paraId="58753C72" w14:textId="77777777" w:rsidTr="00863A13">
        <w:trPr>
          <w:jc w:val="center"/>
        </w:trPr>
        <w:tc>
          <w:tcPr>
            <w:tcW w:w="1710" w:type="dxa"/>
          </w:tcPr>
          <w:p w14:paraId="58753C70" w14:textId="77777777" w:rsidR="00C5663C" w:rsidRPr="00C00F9A" w:rsidRDefault="00E13D76" w:rsidP="00CE78A4">
            <w:pPr>
              <w:tabs>
                <w:tab w:val="left" w:pos="-570"/>
                <w:tab w:val="left" w:pos="-120"/>
                <w:tab w:val="left" w:pos="240"/>
                <w:tab w:val="left" w:pos="468"/>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rPr>
            </w:pPr>
            <w:hyperlink r:id="rId77" w:history="1">
              <w:r w:rsidR="00863A13" w:rsidRPr="00C00F9A">
                <w:rPr>
                  <w:rStyle w:val="Hyperlink"/>
                  <w:rFonts w:cstheme="minorHAnsi"/>
                </w:rPr>
                <w:t>“Forms” section of the manual’s website</w:t>
              </w:r>
            </w:hyperlink>
          </w:p>
        </w:tc>
        <w:tc>
          <w:tcPr>
            <w:tcW w:w="7649" w:type="dxa"/>
          </w:tcPr>
          <w:p w14:paraId="58753C71" w14:textId="77777777" w:rsidR="00C5663C" w:rsidRPr="00C00F9A" w:rsidRDefault="00C5663C" w:rsidP="00CE78A4">
            <w:pPr>
              <w:tabs>
                <w:tab w:val="left" w:pos="-570"/>
                <w:tab w:val="left" w:pos="-120"/>
                <w:tab w:val="left" w:pos="240"/>
                <w:tab w:val="left" w:pos="468"/>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color w:val="000000"/>
              </w:rPr>
            </w:pPr>
            <w:r w:rsidRPr="00C00F9A">
              <w:rPr>
                <w:rFonts w:cstheme="minorHAnsi"/>
                <w:color w:val="000000"/>
              </w:rPr>
              <w:t>Quick Reference Guide for EPA Emergency Responders: Bloodborne Pathogens</w:t>
            </w:r>
          </w:p>
        </w:tc>
      </w:tr>
    </w:tbl>
    <w:p w14:paraId="58753C73" w14:textId="77777777" w:rsidR="00C5663C" w:rsidRPr="00C00F9A" w:rsidRDefault="00C5663C" w:rsidP="00CE78A4">
      <w:pPr>
        <w:tabs>
          <w:tab w:val="left" w:pos="-570"/>
          <w:tab w:val="left" w:pos="-120"/>
          <w:tab w:val="left" w:pos="240"/>
          <w:tab w:val="left" w:pos="468"/>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b/>
          <w:color w:val="000000"/>
        </w:rPr>
      </w:pPr>
    </w:p>
    <w:p w14:paraId="58753C74" w14:textId="77777777" w:rsidR="00C5663C" w:rsidRPr="00C00F9A" w:rsidRDefault="00C5663C" w:rsidP="00CE78A4">
      <w:pPr>
        <w:pStyle w:val="ListBullet"/>
        <w:spacing w:after="0" w:line="240" w:lineRule="auto"/>
        <w:rPr>
          <w:rFonts w:cstheme="minorHAnsi"/>
        </w:rPr>
      </w:pPr>
      <w:r w:rsidRPr="00C00F9A">
        <w:rPr>
          <w:rFonts w:cstheme="minorHAnsi"/>
          <w:b/>
        </w:rPr>
        <w:t xml:space="preserve">Streamline the following sections and then insert them into the HASP: </w:t>
      </w:r>
    </w:p>
    <w:p w14:paraId="58753C75" w14:textId="77777777" w:rsidR="00C5663C" w:rsidRPr="00C00F9A" w:rsidRDefault="00C5663C" w:rsidP="00CE78A4">
      <w:pPr>
        <w:tabs>
          <w:tab w:val="left" w:pos="-570"/>
          <w:tab w:val="left" w:pos="-120"/>
          <w:tab w:val="left" w:pos="240"/>
          <w:tab w:val="left" w:pos="468"/>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b/>
        </w:rPr>
      </w:pPr>
    </w:p>
    <w:tbl>
      <w:tblPr>
        <w:tblW w:w="0" w:type="auto"/>
        <w:jc w:val="center"/>
        <w:tblLayout w:type="fixed"/>
        <w:tblCellMar>
          <w:left w:w="120" w:type="dxa"/>
          <w:right w:w="120" w:type="dxa"/>
        </w:tblCellMar>
        <w:tblLook w:val="0000" w:firstRow="0" w:lastRow="0" w:firstColumn="0" w:lastColumn="0" w:noHBand="0" w:noVBand="0"/>
      </w:tblPr>
      <w:tblGrid>
        <w:gridCol w:w="1372"/>
        <w:gridCol w:w="7987"/>
      </w:tblGrid>
      <w:tr w:rsidR="00C5663C" w:rsidRPr="00C00F9A" w14:paraId="58753C78" w14:textId="77777777">
        <w:trPr>
          <w:jc w:val="center"/>
        </w:trPr>
        <w:tc>
          <w:tcPr>
            <w:tcW w:w="1372" w:type="dxa"/>
          </w:tcPr>
          <w:p w14:paraId="58753C76" w14:textId="11836186" w:rsidR="00C5663C" w:rsidRPr="00C00F9A" w:rsidRDefault="00E13D76" w:rsidP="00CE78A4">
            <w:pPr>
              <w:tabs>
                <w:tab w:val="left" w:pos="-570"/>
                <w:tab w:val="left" w:pos="-120"/>
                <w:tab w:val="left" w:pos="240"/>
                <w:tab w:val="left" w:pos="468"/>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rPr>
            </w:pPr>
            <w:hyperlink w:anchor="_5.4_Offering_Hepatitis_B_Vaccinatio" w:history="1">
              <w:r w:rsidR="00C5663C" w:rsidRPr="00C00F9A">
                <w:rPr>
                  <w:rStyle w:val="Hyperlink"/>
                  <w:rFonts w:cstheme="minorHAnsi"/>
                </w:rPr>
                <w:t>Sectio</w:t>
              </w:r>
              <w:bookmarkStart w:id="266" w:name="_Hlt142618024"/>
              <w:r w:rsidR="00C5663C" w:rsidRPr="00C00F9A">
                <w:rPr>
                  <w:rStyle w:val="Hyperlink"/>
                  <w:rFonts w:cstheme="minorHAnsi"/>
                </w:rPr>
                <w:t>n</w:t>
              </w:r>
              <w:bookmarkEnd w:id="266"/>
              <w:r w:rsidR="00C5663C" w:rsidRPr="00C00F9A">
                <w:rPr>
                  <w:rStyle w:val="Hyperlink"/>
                  <w:rFonts w:cstheme="minorHAnsi"/>
                </w:rPr>
                <w:t xml:space="preserve"> 3.4</w:t>
              </w:r>
            </w:hyperlink>
          </w:p>
        </w:tc>
        <w:tc>
          <w:tcPr>
            <w:tcW w:w="7987" w:type="dxa"/>
          </w:tcPr>
          <w:p w14:paraId="58753C77" w14:textId="77777777" w:rsidR="00C5663C" w:rsidRPr="00C00F9A" w:rsidRDefault="00C5663C" w:rsidP="00CE78A4">
            <w:pPr>
              <w:tabs>
                <w:tab w:val="left" w:pos="-570"/>
                <w:tab w:val="left" w:pos="-120"/>
                <w:tab w:val="left" w:pos="240"/>
                <w:tab w:val="left" w:pos="468"/>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rPr>
            </w:pPr>
            <w:r w:rsidRPr="00C00F9A">
              <w:rPr>
                <w:rFonts w:cstheme="minorHAnsi"/>
              </w:rPr>
              <w:t xml:space="preserve">Offering Hepatitis B Vaccination to Emergency Responders </w:t>
            </w:r>
          </w:p>
        </w:tc>
      </w:tr>
      <w:tr w:rsidR="00C5663C" w:rsidRPr="00C00F9A" w14:paraId="58753C7B" w14:textId="77777777">
        <w:trPr>
          <w:jc w:val="center"/>
        </w:trPr>
        <w:tc>
          <w:tcPr>
            <w:tcW w:w="1372" w:type="dxa"/>
          </w:tcPr>
          <w:p w14:paraId="58753C79" w14:textId="77777777" w:rsidR="00C5663C" w:rsidRPr="00C00F9A" w:rsidRDefault="00E13D76" w:rsidP="00CE78A4">
            <w:pPr>
              <w:tabs>
                <w:tab w:val="left" w:pos="-570"/>
                <w:tab w:val="left" w:pos="-120"/>
                <w:tab w:val="left" w:pos="240"/>
                <w:tab w:val="left" w:pos="468"/>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rPr>
            </w:pPr>
            <w:hyperlink w:anchor="_5.5_Post-Exposure_Procedures" w:history="1">
              <w:r w:rsidR="00C5663C" w:rsidRPr="00C00F9A">
                <w:rPr>
                  <w:rStyle w:val="Hyperlink"/>
                  <w:rFonts w:cstheme="minorHAnsi"/>
                </w:rPr>
                <w:t>S</w:t>
              </w:r>
              <w:bookmarkStart w:id="267" w:name="_Hlt142618027"/>
              <w:r w:rsidR="00C5663C" w:rsidRPr="00C00F9A">
                <w:rPr>
                  <w:rStyle w:val="Hyperlink"/>
                  <w:rFonts w:cstheme="minorHAnsi"/>
                </w:rPr>
                <w:t>e</w:t>
              </w:r>
              <w:bookmarkEnd w:id="267"/>
              <w:r w:rsidR="00C5663C" w:rsidRPr="00C00F9A">
                <w:rPr>
                  <w:rStyle w:val="Hyperlink"/>
                  <w:rFonts w:cstheme="minorHAnsi"/>
                </w:rPr>
                <w:t>ction 3.5</w:t>
              </w:r>
            </w:hyperlink>
          </w:p>
        </w:tc>
        <w:tc>
          <w:tcPr>
            <w:tcW w:w="7987" w:type="dxa"/>
          </w:tcPr>
          <w:p w14:paraId="58753C7A" w14:textId="77777777" w:rsidR="00C5663C" w:rsidRPr="00C00F9A" w:rsidRDefault="00C5663C" w:rsidP="00CE78A4">
            <w:pPr>
              <w:tabs>
                <w:tab w:val="left" w:pos="-570"/>
                <w:tab w:val="left" w:pos="-120"/>
                <w:tab w:val="left" w:pos="240"/>
                <w:tab w:val="left" w:pos="468"/>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rPr>
            </w:pPr>
            <w:r w:rsidRPr="00C00F9A">
              <w:rPr>
                <w:rFonts w:cstheme="minorHAnsi"/>
              </w:rPr>
              <w:t>Post-Exposure Procedures</w:t>
            </w:r>
          </w:p>
        </w:tc>
      </w:tr>
      <w:tr w:rsidR="00C5663C" w:rsidRPr="00C00F9A" w14:paraId="58753C7E" w14:textId="77777777">
        <w:trPr>
          <w:jc w:val="center"/>
        </w:trPr>
        <w:tc>
          <w:tcPr>
            <w:tcW w:w="1372" w:type="dxa"/>
          </w:tcPr>
          <w:p w14:paraId="58753C7C" w14:textId="77777777" w:rsidR="00C5663C" w:rsidRPr="00C00F9A" w:rsidRDefault="00E13D76" w:rsidP="00CE78A4">
            <w:pPr>
              <w:tabs>
                <w:tab w:val="left" w:pos="-570"/>
                <w:tab w:val="left" w:pos="-120"/>
                <w:tab w:val="left" w:pos="240"/>
                <w:tab w:val="left" w:pos="468"/>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rPr>
            </w:pPr>
            <w:hyperlink w:anchor="_5.6_Training" w:history="1">
              <w:r w:rsidR="00C5663C" w:rsidRPr="00C00F9A">
                <w:rPr>
                  <w:rStyle w:val="Hyperlink"/>
                  <w:rFonts w:cstheme="minorHAnsi"/>
                </w:rPr>
                <w:t>Sectio</w:t>
              </w:r>
              <w:bookmarkStart w:id="268" w:name="_Hlt142618031"/>
              <w:r w:rsidR="00C5663C" w:rsidRPr="00C00F9A">
                <w:rPr>
                  <w:rStyle w:val="Hyperlink"/>
                  <w:rFonts w:cstheme="minorHAnsi"/>
                </w:rPr>
                <w:t>n</w:t>
              </w:r>
              <w:bookmarkEnd w:id="268"/>
              <w:r w:rsidR="00C5663C" w:rsidRPr="00C00F9A">
                <w:rPr>
                  <w:rStyle w:val="Hyperlink"/>
                  <w:rFonts w:cstheme="minorHAnsi"/>
                </w:rPr>
                <w:t xml:space="preserve"> 3.6</w:t>
              </w:r>
            </w:hyperlink>
          </w:p>
        </w:tc>
        <w:tc>
          <w:tcPr>
            <w:tcW w:w="7987" w:type="dxa"/>
          </w:tcPr>
          <w:p w14:paraId="58753C7D" w14:textId="77777777" w:rsidR="00C5663C" w:rsidRPr="00C00F9A" w:rsidRDefault="00C5663C" w:rsidP="00CE78A4">
            <w:pPr>
              <w:tabs>
                <w:tab w:val="left" w:pos="-570"/>
                <w:tab w:val="left" w:pos="-120"/>
                <w:tab w:val="left" w:pos="240"/>
                <w:tab w:val="left" w:pos="468"/>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rPr>
            </w:pPr>
            <w:r w:rsidRPr="00C00F9A">
              <w:rPr>
                <w:rFonts w:cstheme="minorHAnsi"/>
              </w:rPr>
              <w:t>Training</w:t>
            </w:r>
          </w:p>
        </w:tc>
      </w:tr>
      <w:tr w:rsidR="00C5663C" w:rsidRPr="00C00F9A" w14:paraId="58753C81" w14:textId="77777777">
        <w:trPr>
          <w:jc w:val="center"/>
        </w:trPr>
        <w:tc>
          <w:tcPr>
            <w:tcW w:w="1372" w:type="dxa"/>
          </w:tcPr>
          <w:p w14:paraId="58753C7F" w14:textId="77777777" w:rsidR="00C5663C" w:rsidRPr="00C00F9A" w:rsidRDefault="00E13D76" w:rsidP="00CE78A4">
            <w:pPr>
              <w:tabs>
                <w:tab w:val="left" w:pos="-570"/>
                <w:tab w:val="left" w:pos="-120"/>
                <w:tab w:val="left" w:pos="240"/>
                <w:tab w:val="left" w:pos="468"/>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rPr>
            </w:pPr>
            <w:hyperlink w:anchor="_5.7_Recordkeeping" w:history="1">
              <w:r w:rsidR="00C5663C" w:rsidRPr="00C00F9A">
                <w:rPr>
                  <w:rStyle w:val="Hyperlink"/>
                  <w:rFonts w:cstheme="minorHAnsi"/>
                </w:rPr>
                <w:t>Sect</w:t>
              </w:r>
              <w:bookmarkStart w:id="269" w:name="_Hlt142618034"/>
              <w:r w:rsidR="00C5663C" w:rsidRPr="00C00F9A">
                <w:rPr>
                  <w:rStyle w:val="Hyperlink"/>
                  <w:rFonts w:cstheme="minorHAnsi"/>
                </w:rPr>
                <w:t>i</w:t>
              </w:r>
              <w:bookmarkEnd w:id="269"/>
              <w:r w:rsidR="00C5663C" w:rsidRPr="00C00F9A">
                <w:rPr>
                  <w:rStyle w:val="Hyperlink"/>
                  <w:rFonts w:cstheme="minorHAnsi"/>
                </w:rPr>
                <w:t>on 3.7</w:t>
              </w:r>
            </w:hyperlink>
          </w:p>
        </w:tc>
        <w:tc>
          <w:tcPr>
            <w:tcW w:w="7987" w:type="dxa"/>
          </w:tcPr>
          <w:p w14:paraId="58753C80" w14:textId="77777777" w:rsidR="00C5663C" w:rsidRPr="00C00F9A" w:rsidRDefault="00C5663C" w:rsidP="00CE78A4">
            <w:pPr>
              <w:tabs>
                <w:tab w:val="left" w:pos="-570"/>
                <w:tab w:val="left" w:pos="-120"/>
                <w:tab w:val="left" w:pos="240"/>
                <w:tab w:val="left" w:pos="468"/>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rPr>
            </w:pPr>
            <w:r w:rsidRPr="00C00F9A">
              <w:rPr>
                <w:rFonts w:cstheme="minorHAnsi"/>
              </w:rPr>
              <w:t>Recordkeeping</w:t>
            </w:r>
          </w:p>
        </w:tc>
      </w:tr>
    </w:tbl>
    <w:p w14:paraId="58753C82" w14:textId="77777777" w:rsidR="00C5663C" w:rsidRPr="00C00F9A" w:rsidRDefault="00C5663C" w:rsidP="00CE78A4">
      <w:pPr>
        <w:tabs>
          <w:tab w:val="left" w:pos="-570"/>
          <w:tab w:val="left" w:pos="-120"/>
          <w:tab w:val="left" w:pos="240"/>
          <w:tab w:val="left" w:pos="468"/>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b/>
        </w:rPr>
      </w:pPr>
    </w:p>
    <w:p w14:paraId="58753C83" w14:textId="77777777" w:rsidR="00C5663C" w:rsidRPr="00C00F9A" w:rsidRDefault="00C5663C" w:rsidP="00CE78A4">
      <w:pPr>
        <w:tabs>
          <w:tab w:val="left" w:pos="-570"/>
          <w:tab w:val="left" w:pos="-120"/>
          <w:tab w:val="left" w:pos="240"/>
          <w:tab w:val="left" w:pos="468"/>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i/>
        </w:rPr>
      </w:pPr>
      <w:r w:rsidRPr="00C00F9A">
        <w:rPr>
          <w:rFonts w:cstheme="minorHAnsi"/>
          <w:i/>
        </w:rPr>
        <w:t xml:space="preserve">Note: These sections might contain more background information than is necessary for a HASP. Thus, emergency responders are encouraged to streamline these sections to meet their needs. In addition, these sections make references to appendices. To avoid confusion, those writing the HASP must eliminate these references if they do not plan to include the appendices in the HASP. </w:t>
      </w:r>
    </w:p>
    <w:p w14:paraId="58753C84" w14:textId="77777777" w:rsidR="00C5663C" w:rsidRPr="00C00F9A" w:rsidRDefault="00C5663C" w:rsidP="00CE78A4">
      <w:pPr>
        <w:tabs>
          <w:tab w:val="left" w:pos="-570"/>
          <w:tab w:val="left" w:pos="-120"/>
          <w:tab w:val="left" w:pos="240"/>
          <w:tab w:val="left" w:pos="468"/>
          <w:tab w:val="left" w:pos="690"/>
          <w:tab w:val="left" w:pos="8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rFonts w:cstheme="minorHAnsi"/>
          <w:b/>
        </w:rPr>
      </w:pPr>
      <w:r w:rsidRPr="00C00F9A">
        <w:rPr>
          <w:rFonts w:cstheme="minorHAnsi"/>
          <w:b/>
          <w:i/>
        </w:rPr>
        <w:t xml:space="preserve"> </w:t>
      </w:r>
    </w:p>
    <w:p w14:paraId="72DEF65C" w14:textId="77777777" w:rsidR="001A1334" w:rsidRPr="00C00F9A" w:rsidRDefault="00C5663C" w:rsidP="006931C3">
      <w:pPr>
        <w:pStyle w:val="Heading1"/>
        <w:spacing w:after="0" w:line="240" w:lineRule="auto"/>
        <w:ind w:left="0" w:firstLine="0"/>
        <w:jc w:val="center"/>
        <w:rPr>
          <w:rFonts w:cstheme="minorHAnsi"/>
        </w:rPr>
      </w:pPr>
      <w:r w:rsidRPr="00C00F9A">
        <w:rPr>
          <w:rFonts w:cstheme="minorHAnsi"/>
        </w:rPr>
        <w:t xml:space="preserve">Insert additional site-specific information into the HASP. For example, the rules associated with the disposal of regulated waste vary across different states and localities; therefore, HASPs must follow state and local regulations and document the procedures that are to be used. </w:t>
      </w:r>
      <w:bookmarkStart w:id="270" w:name="_Hlt142617086"/>
      <w:bookmarkStart w:id="271" w:name="_APPENDIX_G__Hepatitis_B_Vaccine_Dec"/>
      <w:bookmarkEnd w:id="270"/>
      <w:bookmarkEnd w:id="271"/>
    </w:p>
    <w:p w14:paraId="230D6EEC" w14:textId="77777777" w:rsidR="001A1334" w:rsidRPr="00C00F9A" w:rsidRDefault="001A1334" w:rsidP="006931C3">
      <w:pPr>
        <w:pStyle w:val="Heading1"/>
        <w:spacing w:after="0" w:line="240" w:lineRule="auto"/>
        <w:ind w:left="0" w:firstLine="0"/>
        <w:jc w:val="center"/>
        <w:rPr>
          <w:rFonts w:cstheme="minorHAnsi"/>
        </w:rPr>
      </w:pPr>
    </w:p>
    <w:p w14:paraId="60AD36A9" w14:textId="77777777" w:rsidR="001A1334" w:rsidRPr="00C00F9A" w:rsidRDefault="001A1334">
      <w:pPr>
        <w:spacing w:after="0" w:line="240" w:lineRule="auto"/>
        <w:rPr>
          <w:rFonts w:cstheme="minorHAnsi"/>
          <w:b/>
          <w:bCs/>
          <w:kern w:val="32"/>
          <w:szCs w:val="32"/>
        </w:rPr>
      </w:pPr>
      <w:r w:rsidRPr="00C00F9A">
        <w:rPr>
          <w:rFonts w:cstheme="minorHAnsi"/>
        </w:rPr>
        <w:br w:type="page"/>
      </w:r>
    </w:p>
    <w:p w14:paraId="3DE228D1" w14:textId="006C956D" w:rsidR="006931C3" w:rsidRPr="00C00F9A" w:rsidRDefault="006931C3" w:rsidP="006931C3">
      <w:pPr>
        <w:pStyle w:val="Heading1"/>
        <w:spacing w:after="0" w:line="240" w:lineRule="auto"/>
        <w:ind w:left="0" w:firstLine="0"/>
        <w:jc w:val="center"/>
        <w:rPr>
          <w:rFonts w:cstheme="minorHAnsi"/>
          <w:sz w:val="40"/>
          <w:szCs w:val="40"/>
        </w:rPr>
      </w:pPr>
      <w:r w:rsidRPr="00C00F9A">
        <w:rPr>
          <w:rFonts w:cstheme="minorHAnsi"/>
          <w:sz w:val="40"/>
          <w:szCs w:val="40"/>
        </w:rPr>
        <w:lastRenderedPageBreak/>
        <w:t>APPENDIX F</w:t>
      </w:r>
      <w:r w:rsidRPr="00C00F9A">
        <w:rPr>
          <w:rFonts w:cstheme="minorHAnsi"/>
          <w:sz w:val="40"/>
          <w:szCs w:val="40"/>
        </w:rPr>
        <w:br/>
      </w:r>
      <w:r w:rsidRPr="00C00F9A">
        <w:rPr>
          <w:rFonts w:cstheme="minorHAnsi"/>
          <w:sz w:val="40"/>
          <w:szCs w:val="40"/>
        </w:rPr>
        <w:br/>
        <w:t xml:space="preserve">Example Template of Post-Exposure </w:t>
      </w:r>
    </w:p>
    <w:p w14:paraId="116C3FA7" w14:textId="356602E7" w:rsidR="006931C3" w:rsidRPr="00C00F9A" w:rsidRDefault="006931C3" w:rsidP="006931C3">
      <w:pPr>
        <w:pStyle w:val="Heading1"/>
        <w:spacing w:after="0" w:line="240" w:lineRule="auto"/>
        <w:ind w:left="0" w:firstLine="0"/>
        <w:jc w:val="center"/>
        <w:rPr>
          <w:rFonts w:cstheme="minorHAnsi"/>
          <w:sz w:val="40"/>
          <w:szCs w:val="40"/>
        </w:rPr>
        <w:sectPr w:rsidR="006931C3" w:rsidRPr="00C00F9A" w:rsidSect="00862933">
          <w:headerReference w:type="default" r:id="rId78"/>
          <w:footerReference w:type="default" r:id="rId79"/>
          <w:endnotePr>
            <w:numFmt w:val="decimal"/>
          </w:endnotePr>
          <w:type w:val="nextColumn"/>
          <w:pgSz w:w="12240" w:h="15840" w:code="1"/>
          <w:pgMar w:top="1440" w:right="1440" w:bottom="1440" w:left="1440" w:header="720" w:footer="720" w:gutter="0"/>
          <w:pgNumType w:start="1" w:chapStyle="8"/>
          <w:cols w:space="720"/>
          <w:vAlign w:val="center"/>
          <w:noEndnote/>
        </w:sectPr>
      </w:pPr>
      <w:r w:rsidRPr="00C00F9A">
        <w:rPr>
          <w:rFonts w:cstheme="minorHAnsi"/>
          <w:sz w:val="40"/>
          <w:szCs w:val="40"/>
        </w:rPr>
        <w:t>Physician Written Opinio</w:t>
      </w:r>
      <w:r w:rsidR="0063558F" w:rsidRPr="00C00F9A">
        <w:rPr>
          <w:rFonts w:cstheme="minorHAnsi"/>
          <w:sz w:val="40"/>
          <w:szCs w:val="40"/>
        </w:rPr>
        <w:t>n</w:t>
      </w:r>
    </w:p>
    <w:p w14:paraId="33611FA8" w14:textId="02A3AB0F" w:rsidR="00185BBF" w:rsidRPr="00C00F9A" w:rsidRDefault="0063558F" w:rsidP="001A1334">
      <w:pPr>
        <w:spacing w:after="0" w:line="240" w:lineRule="auto"/>
        <w:rPr>
          <w:rFonts w:cstheme="minorHAnsi"/>
          <w:b/>
          <w:bCs/>
        </w:rPr>
      </w:pPr>
      <w:r w:rsidRPr="00C00F9A">
        <w:rPr>
          <w:rFonts w:cstheme="minorHAnsi"/>
          <w:noProof/>
        </w:rPr>
        <w:lastRenderedPageBreak/>
        <w:drawing>
          <wp:anchor distT="0" distB="0" distL="114300" distR="114300" simplePos="0" relativeHeight="251659776" behindDoc="1" locked="0" layoutInCell="1" allowOverlap="1" wp14:anchorId="0FBF0736" wp14:editId="582478B9">
            <wp:simplePos x="0" y="0"/>
            <wp:positionH relativeFrom="column">
              <wp:posOffset>4876800</wp:posOffset>
            </wp:positionH>
            <wp:positionV relativeFrom="paragraph">
              <wp:posOffset>0</wp:posOffset>
            </wp:positionV>
            <wp:extent cx="1057275" cy="1057275"/>
            <wp:effectExtent l="0" t="0" r="9525" b="9525"/>
            <wp:wrapTight wrapText="bothSides">
              <wp:wrapPolygon edited="0">
                <wp:start x="0" y="0"/>
                <wp:lineTo x="0" y="21405"/>
                <wp:lineTo x="21405" y="21405"/>
                <wp:lineTo x="214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p>
    <w:p w14:paraId="1D278069" w14:textId="3020DF04" w:rsidR="00185BBF" w:rsidRPr="00C00F9A" w:rsidRDefault="00185BBF" w:rsidP="00185BBF">
      <w:pPr>
        <w:jc w:val="center"/>
        <w:rPr>
          <w:rFonts w:cstheme="minorHAnsi"/>
        </w:rPr>
      </w:pPr>
      <w:r w:rsidRPr="00C00F9A">
        <w:rPr>
          <w:rFonts w:cstheme="minorHAnsi"/>
        </w:rPr>
        <w:t>HEALTHCARE PROFESSIONALS WRITTEN OPINION FOR POST-EXPOSURE EVALUATION WORKSHEET</w:t>
      </w:r>
    </w:p>
    <w:p w14:paraId="78B418A0" w14:textId="140AD9AB" w:rsidR="00185BBF" w:rsidRPr="00C00F9A" w:rsidRDefault="00E13D76" w:rsidP="1C45F511">
      <w:pPr>
        <w:jc w:val="center"/>
        <w:rPr>
          <w:rFonts w:cstheme="minorHAnsi"/>
        </w:rPr>
      </w:pPr>
      <w:hyperlink r:id="rId81" w:history="1">
        <w:r w:rsidR="00185BBF" w:rsidRPr="00C00F9A">
          <w:rPr>
            <w:rStyle w:val="Hyperlink"/>
            <w:rFonts w:cstheme="minorHAnsi"/>
          </w:rPr>
          <w:t>OSHA Written Opinion for Post-Exposure Evaluation</w:t>
        </w:r>
      </w:hyperlink>
    </w:p>
    <w:p w14:paraId="79B9D112" w14:textId="566D1C0D" w:rsidR="005034CC" w:rsidRPr="00C00F9A" w:rsidRDefault="005034CC" w:rsidP="005034CC">
      <w:pPr>
        <w:rPr>
          <w:rFonts w:cstheme="minorHAnsi"/>
        </w:rPr>
      </w:pPr>
      <w:r w:rsidRPr="00C00F9A">
        <w:rPr>
          <w:rFonts w:cstheme="minorHAnsi"/>
        </w:rPr>
        <w:t>Employee Name: _____________________________________________________________________</w:t>
      </w:r>
    </w:p>
    <w:p w14:paraId="2917C77B" w14:textId="5A1867A5" w:rsidR="005034CC" w:rsidRPr="00C00F9A" w:rsidRDefault="005034CC" w:rsidP="005034CC">
      <w:pPr>
        <w:rPr>
          <w:rFonts w:cstheme="minorHAnsi"/>
        </w:rPr>
      </w:pPr>
      <w:r w:rsidRPr="00C00F9A">
        <w:rPr>
          <w:rFonts w:cstheme="minorHAnsi"/>
        </w:rPr>
        <w:t>Date of Incident: _____________________________________________________________________</w:t>
      </w:r>
    </w:p>
    <w:p w14:paraId="52991406" w14:textId="04D2C019" w:rsidR="005034CC" w:rsidRPr="00C00F9A" w:rsidRDefault="005034CC" w:rsidP="005034CC">
      <w:pPr>
        <w:rPr>
          <w:rFonts w:cstheme="minorHAnsi"/>
        </w:rPr>
      </w:pPr>
      <w:r w:rsidRPr="00C00F9A">
        <w:rPr>
          <w:rFonts w:cstheme="minorHAnsi"/>
        </w:rPr>
        <w:t>Date of Office Visit: ___________________________________________________________________</w:t>
      </w:r>
    </w:p>
    <w:p w14:paraId="3F005D0F" w14:textId="6161EA5B" w:rsidR="005034CC" w:rsidRPr="00C00F9A" w:rsidRDefault="005034CC" w:rsidP="005034CC">
      <w:pPr>
        <w:rPr>
          <w:rFonts w:cstheme="minorHAnsi"/>
        </w:rPr>
      </w:pPr>
      <w:r w:rsidRPr="00C00F9A">
        <w:rPr>
          <w:rFonts w:cstheme="minorHAnsi"/>
        </w:rPr>
        <w:t>Health Care Facility Address: ___________________________________________________________</w:t>
      </w:r>
    </w:p>
    <w:p w14:paraId="24FCF2B1" w14:textId="4FA3CD71" w:rsidR="005034CC" w:rsidRPr="00C00F9A" w:rsidRDefault="005034CC" w:rsidP="005034CC">
      <w:pPr>
        <w:rPr>
          <w:rFonts w:cstheme="minorHAnsi"/>
        </w:rPr>
      </w:pPr>
      <w:r w:rsidRPr="00C00F9A">
        <w:rPr>
          <w:rFonts w:cstheme="minorHAnsi"/>
        </w:rPr>
        <w:t>Health Care Facility Telephone: _________________________________________________________</w:t>
      </w:r>
    </w:p>
    <w:p w14:paraId="4B19C902" w14:textId="3D223B05" w:rsidR="005034CC" w:rsidRPr="00C00F9A" w:rsidRDefault="005034CC" w:rsidP="005034CC">
      <w:pPr>
        <w:rPr>
          <w:rFonts w:cstheme="minorHAnsi"/>
        </w:rPr>
      </w:pPr>
      <w:r w:rsidRPr="00C00F9A">
        <w:rPr>
          <w:rFonts w:cstheme="minorHAnsi"/>
        </w:rPr>
        <w:t>As required under the Bloodborne Pathogen Standard:</w:t>
      </w:r>
    </w:p>
    <w:p w14:paraId="52FDA82D" w14:textId="77777777" w:rsidR="005034CC" w:rsidRPr="00C00F9A" w:rsidRDefault="005034CC" w:rsidP="005034CC">
      <w:pPr>
        <w:rPr>
          <w:rFonts w:cstheme="minorHAnsi"/>
        </w:rPr>
      </w:pPr>
    </w:p>
    <w:p w14:paraId="27B509BE" w14:textId="77777777" w:rsidR="005034CC" w:rsidRPr="00C00F9A" w:rsidRDefault="005034CC" w:rsidP="005034CC">
      <w:pPr>
        <w:rPr>
          <w:rFonts w:cstheme="minorHAnsi"/>
        </w:rPr>
      </w:pPr>
      <w:r w:rsidRPr="00C00F9A">
        <w:rPr>
          <w:rFonts w:cstheme="minorHAnsi"/>
        </w:rPr>
        <w:t>⃝</w:t>
      </w:r>
      <w:r w:rsidRPr="00C00F9A">
        <w:rPr>
          <w:rFonts w:cstheme="minorHAnsi"/>
        </w:rPr>
        <w:tab/>
        <w:t xml:space="preserve">The employee named above has been informed of the results of the post-exposure health </w:t>
      </w:r>
    </w:p>
    <w:p w14:paraId="3EB8F997" w14:textId="14689DCE" w:rsidR="005034CC" w:rsidRPr="00C00F9A" w:rsidRDefault="005034CC" w:rsidP="005034CC">
      <w:pPr>
        <w:ind w:firstLine="720"/>
        <w:rPr>
          <w:rFonts w:cstheme="minorHAnsi"/>
        </w:rPr>
      </w:pPr>
      <w:r w:rsidRPr="00C00F9A">
        <w:rPr>
          <w:rFonts w:cstheme="minorHAnsi"/>
        </w:rPr>
        <w:t>Evaluation</w:t>
      </w:r>
    </w:p>
    <w:p w14:paraId="72DDD0E7" w14:textId="77777777" w:rsidR="005034CC" w:rsidRPr="00C00F9A" w:rsidRDefault="005034CC" w:rsidP="005034CC">
      <w:pPr>
        <w:rPr>
          <w:rFonts w:cstheme="minorHAnsi"/>
        </w:rPr>
      </w:pPr>
      <w:r w:rsidRPr="00C00F9A">
        <w:rPr>
          <w:rFonts w:cstheme="minorHAnsi"/>
        </w:rPr>
        <w:t>⃝</w:t>
      </w:r>
      <w:r w:rsidRPr="00C00F9A">
        <w:rPr>
          <w:rFonts w:cstheme="minorHAnsi"/>
        </w:rPr>
        <w:tab/>
        <w:t xml:space="preserve">The employee named above has been told about any health conditions resulting from exposure </w:t>
      </w:r>
    </w:p>
    <w:p w14:paraId="26ABA9F3" w14:textId="1557B8CE" w:rsidR="005034CC" w:rsidRPr="00C00F9A" w:rsidRDefault="005034CC" w:rsidP="005034CC">
      <w:pPr>
        <w:ind w:firstLine="720"/>
        <w:rPr>
          <w:rFonts w:cstheme="minorHAnsi"/>
        </w:rPr>
      </w:pPr>
      <w:r w:rsidRPr="00C00F9A">
        <w:rPr>
          <w:rFonts w:cstheme="minorHAnsi"/>
        </w:rPr>
        <w:t>to blood or other potentially infectious materials which require further evaluation or treatment</w:t>
      </w:r>
    </w:p>
    <w:p w14:paraId="00BB8969" w14:textId="77777777" w:rsidR="005034CC" w:rsidRPr="00C00F9A" w:rsidRDefault="005034CC" w:rsidP="00557DB6">
      <w:pPr>
        <w:ind w:firstLine="720"/>
        <w:rPr>
          <w:rFonts w:cstheme="minorHAnsi"/>
        </w:rPr>
      </w:pPr>
    </w:p>
    <w:p w14:paraId="0A91DAB6" w14:textId="732D29DB" w:rsidR="005034CC" w:rsidRPr="00C00F9A" w:rsidRDefault="005034CC" w:rsidP="005034CC">
      <w:pPr>
        <w:rPr>
          <w:rFonts w:cstheme="minorHAnsi"/>
        </w:rPr>
      </w:pPr>
      <w:r w:rsidRPr="00C00F9A">
        <w:rPr>
          <w:rFonts w:cstheme="minorHAnsi"/>
        </w:rPr>
        <w:t>Hepatitis B Vaccination</w:t>
      </w:r>
    </w:p>
    <w:p w14:paraId="0B1291F9" w14:textId="206911A2" w:rsidR="005034CC" w:rsidRPr="00C00F9A" w:rsidRDefault="005034CC" w:rsidP="005034CC">
      <w:pPr>
        <w:rPr>
          <w:rFonts w:cstheme="minorHAnsi"/>
        </w:rPr>
      </w:pPr>
      <w:r w:rsidRPr="00C00F9A">
        <w:rPr>
          <w:rFonts w:cstheme="minorHAnsi"/>
        </w:rPr>
        <w:tab/>
        <w:t>⃝</w:t>
      </w:r>
      <w:r w:rsidRPr="00C00F9A">
        <w:rPr>
          <w:rFonts w:cstheme="minorHAnsi"/>
        </w:rPr>
        <w:tab/>
        <w:t>Is indicated</w:t>
      </w:r>
    </w:p>
    <w:p w14:paraId="060B09AA" w14:textId="7803DB9A" w:rsidR="005034CC" w:rsidRPr="00C00F9A" w:rsidRDefault="005034CC" w:rsidP="005034CC">
      <w:pPr>
        <w:rPr>
          <w:rFonts w:cstheme="minorHAnsi"/>
        </w:rPr>
      </w:pPr>
      <w:r w:rsidRPr="00C00F9A">
        <w:rPr>
          <w:rFonts w:cstheme="minorHAnsi"/>
        </w:rPr>
        <w:tab/>
        <w:t>⃝</w:t>
      </w:r>
      <w:r w:rsidRPr="00C00F9A">
        <w:rPr>
          <w:rFonts w:cstheme="minorHAnsi"/>
        </w:rPr>
        <w:tab/>
        <w:t>Is not indicated</w:t>
      </w:r>
    </w:p>
    <w:p w14:paraId="39674394" w14:textId="16CB981C" w:rsidR="005034CC" w:rsidRPr="00C00F9A" w:rsidRDefault="005034CC" w:rsidP="005034CC">
      <w:pPr>
        <w:rPr>
          <w:rFonts w:cstheme="minorHAnsi"/>
        </w:rPr>
      </w:pPr>
      <w:r w:rsidRPr="00C00F9A">
        <w:rPr>
          <w:rFonts w:cstheme="minorHAnsi"/>
        </w:rPr>
        <w:t>Provider Signature: __________________________________ Date: ____________________________</w:t>
      </w:r>
    </w:p>
    <w:p w14:paraId="47AD7DC9" w14:textId="2FF3C749" w:rsidR="005034CC" w:rsidRPr="00C00F9A" w:rsidRDefault="005034CC" w:rsidP="005034CC">
      <w:pPr>
        <w:rPr>
          <w:rFonts w:cstheme="minorHAnsi"/>
        </w:rPr>
      </w:pPr>
      <w:r w:rsidRPr="00C00F9A">
        <w:rPr>
          <w:rFonts w:cstheme="minorHAnsi"/>
        </w:rPr>
        <w:t>Printed name of Provider: ______________________________________________________________</w:t>
      </w:r>
    </w:p>
    <w:p w14:paraId="4332FAAA" w14:textId="769479ED" w:rsidR="005034CC" w:rsidRPr="00C00F9A" w:rsidRDefault="005034CC" w:rsidP="005034CC">
      <w:pPr>
        <w:rPr>
          <w:rFonts w:cstheme="minorHAnsi"/>
        </w:rPr>
      </w:pPr>
      <w:r w:rsidRPr="00C00F9A">
        <w:rPr>
          <w:rFonts w:cstheme="minorHAnsi"/>
        </w:rPr>
        <w:t>NOTE: This written opinion is to be returned to the employer, and a copy to the employee within 15 days.</w:t>
      </w:r>
    </w:p>
    <w:p w14:paraId="0A04D5CA" w14:textId="31DFEBE0" w:rsidR="005034CC" w:rsidRPr="00C00F9A" w:rsidRDefault="005034CC" w:rsidP="005034CC">
      <w:pPr>
        <w:rPr>
          <w:rFonts w:cstheme="minorHAnsi"/>
        </w:rPr>
      </w:pPr>
      <w:r w:rsidRPr="00C00F9A">
        <w:rPr>
          <w:rFonts w:cstheme="minorHAnsi"/>
        </w:rPr>
        <w:t>Employer Name: _____________________________________________________________________</w:t>
      </w:r>
    </w:p>
    <w:p w14:paraId="25E46301" w14:textId="5FDFE5C6" w:rsidR="005034CC" w:rsidRPr="00C00F9A" w:rsidRDefault="005034CC" w:rsidP="005034CC">
      <w:pPr>
        <w:rPr>
          <w:rFonts w:cstheme="minorHAnsi"/>
        </w:rPr>
      </w:pPr>
      <w:r w:rsidRPr="00C00F9A">
        <w:rPr>
          <w:rFonts w:cstheme="minorHAnsi"/>
        </w:rPr>
        <w:t>Title: _______________________________________________________________________________</w:t>
      </w:r>
    </w:p>
    <w:p w14:paraId="17751644" w14:textId="7E5A6975" w:rsidR="005034CC" w:rsidRPr="00C00F9A" w:rsidRDefault="005034CC" w:rsidP="005034CC">
      <w:pPr>
        <w:rPr>
          <w:rFonts w:cstheme="minorHAnsi"/>
        </w:rPr>
      </w:pPr>
      <w:r w:rsidRPr="00C00F9A">
        <w:rPr>
          <w:rFonts w:cstheme="minorHAnsi"/>
        </w:rPr>
        <w:t>Address: ____________________________________________________________________________</w:t>
      </w:r>
    </w:p>
    <w:p w14:paraId="7512CF5F" w14:textId="48CB7F44" w:rsidR="006931C3" w:rsidRPr="00C00F9A" w:rsidRDefault="006931C3" w:rsidP="0063558F">
      <w:pPr>
        <w:rPr>
          <w:rFonts w:cstheme="minorHAnsi"/>
        </w:rPr>
      </w:pPr>
      <w:r w:rsidRPr="00C00F9A">
        <w:rPr>
          <w:rFonts w:cstheme="minorHAnsi"/>
          <w:b/>
          <w:bCs/>
        </w:rPr>
        <w:lastRenderedPageBreak/>
        <w:t xml:space="preserve">Recommendations for Emergency Responder Field Guide </w:t>
      </w:r>
      <w:r w:rsidR="0063558F" w:rsidRPr="00C00F9A">
        <w:rPr>
          <w:rFonts w:cstheme="minorHAnsi"/>
          <w:noProof/>
        </w:rPr>
        <mc:AlternateContent>
          <mc:Choice Requires="wps">
            <w:drawing>
              <wp:anchor distT="45720" distB="45720" distL="114300" distR="114300" simplePos="0" relativeHeight="251657728" behindDoc="0" locked="0" layoutInCell="1" allowOverlap="1" wp14:anchorId="3C4B5AB5" wp14:editId="0EBF411F">
                <wp:simplePos x="0" y="0"/>
                <wp:positionH relativeFrom="margin">
                  <wp:align>right</wp:align>
                </wp:positionH>
                <wp:positionV relativeFrom="paragraph">
                  <wp:posOffset>47625</wp:posOffset>
                </wp:positionV>
                <wp:extent cx="1906905" cy="1990725"/>
                <wp:effectExtent l="0" t="0" r="1714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905" cy="1990725"/>
                        </a:xfrm>
                        <a:prstGeom prst="rect">
                          <a:avLst/>
                        </a:prstGeom>
                        <a:solidFill>
                          <a:srgbClr val="FFFFFF"/>
                        </a:solidFill>
                        <a:ln w="9525">
                          <a:solidFill>
                            <a:srgbClr val="000000"/>
                          </a:solidFill>
                          <a:miter lim="800000"/>
                          <a:headEnd/>
                          <a:tailEnd/>
                        </a:ln>
                      </wps:spPr>
                      <wps:txbx>
                        <w:txbxContent>
                          <w:p w14:paraId="44534731" w14:textId="5D471392" w:rsidR="0063558F" w:rsidRDefault="0063558F" w:rsidP="0063558F">
                            <w:pPr>
                              <w:jc w:val="center"/>
                            </w:pPr>
                            <w:r>
                              <w:t>OSHA’s Bloodborne Pathogen Exposure Standard 1910.1030</w:t>
                            </w:r>
                          </w:p>
                          <w:p w14:paraId="1FB478CC" w14:textId="758A61C7" w:rsidR="0063558F" w:rsidRDefault="0063558F" w:rsidP="00C86C93">
                            <w:pPr>
                              <w:jc w:val="center"/>
                            </w:pPr>
                            <w:r>
                              <w:rPr>
                                <w:noProof/>
                                <w14:ligatures w14:val="none"/>
                              </w:rPr>
                              <w:drawing>
                                <wp:inline distT="0" distB="0" distL="0" distR="0" wp14:anchorId="58D5FD96" wp14:editId="246E4BB8">
                                  <wp:extent cx="1337945" cy="13379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1337945" cy="13379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B5AB5" id="Text Box 2" o:spid="_x0000_s1030" type="#_x0000_t202" style="position:absolute;margin-left:98.95pt;margin-top:3.75pt;width:150.15pt;height:156.7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">
                <v:textbox>
                  <w:txbxContent>
                    <w:p w14:paraId="44534731" w14:textId="5D471392" w:rsidR="0063558F" w:rsidRDefault="0063558F" w:rsidP="0063558F">
                      <w:pPr>
                        <w:jc w:val="center"/>
                      </w:pPr>
                      <w:r>
                        <w:t>OSHA’s Bloodborne Pathogen Exposure Standard 1910.1030</w:t>
                      </w:r>
                    </w:p>
                    <w:p w14:paraId="1FB478CC" w14:textId="758A61C7" w:rsidR="0063558F" w:rsidRDefault="0063558F" w:rsidP="00C86C93">
                      <w:pPr>
                        <w:jc w:val="center"/>
                      </w:pPr>
                      <w:r>
                        <w:rPr>
                          <w:noProof/>
                          <w14:ligatures w14:val="none"/>
                        </w:rPr>
                        <w:drawing>
                          <wp:inline distT="0" distB="0" distL="0" distR="0" wp14:anchorId="58D5FD96" wp14:editId="246E4BB8">
                            <wp:extent cx="1337945" cy="13379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1337945" cy="1337945"/>
                                    </a:xfrm>
                                    <a:prstGeom prst="rect">
                                      <a:avLst/>
                                    </a:prstGeom>
                                  </pic:spPr>
                                </pic:pic>
                              </a:graphicData>
                            </a:graphic>
                          </wp:inline>
                        </w:drawing>
                      </w:r>
                    </w:p>
                  </w:txbxContent>
                </v:textbox>
                <w10:wrap type="square" anchorx="margin"/>
              </v:shape>
            </w:pict>
          </mc:Fallback>
        </mc:AlternateContent>
      </w:r>
      <w:r w:rsidRPr="00C00F9A">
        <w:rPr>
          <w:rFonts w:cstheme="minorHAnsi"/>
        </w:rPr>
        <w:t>PART II: What to Do If You Know (or Suspect) That You Have Contacted Blood or Other Potentially Infectious Materials</w:t>
      </w:r>
    </w:p>
    <w:p w14:paraId="6DAA57A9" w14:textId="77777777" w:rsidR="006931C3" w:rsidRPr="00C00F9A" w:rsidRDefault="006931C3" w:rsidP="00557DB6">
      <w:pPr>
        <w:jc w:val="both"/>
        <w:rPr>
          <w:rFonts w:cstheme="minorHAnsi"/>
          <w:b/>
          <w:bCs/>
        </w:rPr>
      </w:pPr>
      <w:r w:rsidRPr="00C00F9A">
        <w:rPr>
          <w:rFonts w:cstheme="minorHAnsi"/>
          <w:b/>
          <w:bCs/>
        </w:rPr>
        <w:t>ALL Bloodborne Pathogen Exposures are considered a very urgent matter.  It is critical every employee presenting with any bloodborne pathogen exposure is evaluated and treated immediately.</w:t>
      </w:r>
    </w:p>
    <w:p w14:paraId="3AF1DAD1" w14:textId="77777777" w:rsidR="006931C3" w:rsidRPr="00C00F9A" w:rsidRDefault="006931C3" w:rsidP="006931C3">
      <w:pPr>
        <w:pStyle w:val="paragraph"/>
        <w:spacing w:before="0" w:beforeAutospacing="0" w:after="0" w:afterAutospacing="0"/>
        <w:ind w:left="990" w:hanging="990"/>
        <w:textAlignment w:val="baseline"/>
        <w:rPr>
          <w:rFonts w:asciiTheme="minorHAnsi" w:hAnsiTheme="minorHAnsi" w:cstheme="minorHAnsi"/>
          <w:sz w:val="22"/>
          <w:szCs w:val="22"/>
        </w:rPr>
      </w:pPr>
      <w:r w:rsidRPr="00C00F9A">
        <w:rPr>
          <w:rStyle w:val="normaltextrun"/>
          <w:rFonts w:asciiTheme="minorHAnsi" w:hAnsiTheme="minorHAnsi" w:cstheme="minorHAnsi"/>
          <w:b/>
          <w:bCs/>
          <w:sz w:val="22"/>
          <w:szCs w:val="22"/>
        </w:rPr>
        <w:t>Step #1:</w:t>
      </w:r>
      <w:r w:rsidRPr="00C00F9A">
        <w:rPr>
          <w:rStyle w:val="normaltextrun"/>
          <w:rFonts w:asciiTheme="minorHAnsi" w:hAnsiTheme="minorHAnsi" w:cstheme="minorHAnsi"/>
          <w:sz w:val="22"/>
          <w:szCs w:val="22"/>
        </w:rPr>
        <w:t xml:space="preserve"> </w:t>
      </w:r>
      <w:r w:rsidRPr="00C00F9A">
        <w:rPr>
          <w:rStyle w:val="tabchar"/>
          <w:rFonts w:asciiTheme="minorHAnsi" w:hAnsiTheme="minorHAnsi" w:cstheme="minorHAnsi"/>
          <w:sz w:val="22"/>
          <w:szCs w:val="22"/>
        </w:rPr>
        <w:tab/>
      </w:r>
      <w:r w:rsidRPr="00C00F9A">
        <w:rPr>
          <w:rStyle w:val="normaltextrun"/>
          <w:rFonts w:asciiTheme="minorHAnsi" w:hAnsiTheme="minorHAnsi" w:cstheme="minorHAnsi"/>
          <w:sz w:val="22"/>
          <w:szCs w:val="22"/>
        </w:rPr>
        <w:t>Implement procedures to mitigate the risk of acquiring disease. For example: </w:t>
      </w:r>
      <w:r w:rsidRPr="00C00F9A">
        <w:rPr>
          <w:rStyle w:val="eop"/>
          <w:rFonts w:asciiTheme="minorHAnsi" w:hAnsiTheme="minorHAnsi" w:cstheme="minorHAnsi"/>
          <w:sz w:val="22"/>
          <w:szCs w:val="22"/>
        </w:rPr>
        <w:t> </w:t>
      </w:r>
    </w:p>
    <w:p w14:paraId="6B645778" w14:textId="77777777" w:rsidR="006931C3" w:rsidRPr="00C00F9A" w:rsidRDefault="006931C3" w:rsidP="006931C3">
      <w:pPr>
        <w:pStyle w:val="paragraph"/>
        <w:numPr>
          <w:ilvl w:val="0"/>
          <w:numId w:val="46"/>
        </w:numPr>
        <w:spacing w:before="0" w:beforeAutospacing="0" w:after="0" w:afterAutospacing="0"/>
        <w:ind w:left="1350" w:firstLine="0"/>
        <w:textAlignment w:val="baseline"/>
        <w:rPr>
          <w:rFonts w:asciiTheme="minorHAnsi" w:hAnsiTheme="minorHAnsi" w:cstheme="minorHAnsi"/>
          <w:sz w:val="22"/>
          <w:szCs w:val="22"/>
        </w:rPr>
      </w:pPr>
      <w:r w:rsidRPr="00C00F9A">
        <w:rPr>
          <w:rStyle w:val="normaltextrun"/>
          <w:rFonts w:asciiTheme="minorHAnsi" w:hAnsiTheme="minorHAnsi" w:cstheme="minorHAnsi"/>
          <w:sz w:val="22"/>
          <w:szCs w:val="22"/>
        </w:rPr>
        <w:t xml:space="preserve">If your hands (or any other part of your body) contacted blood or other potentially infectious materials, </w:t>
      </w:r>
      <w:r w:rsidRPr="00C00F9A">
        <w:rPr>
          <w:rStyle w:val="normaltextrun"/>
          <w:rFonts w:asciiTheme="minorHAnsi" w:hAnsiTheme="minorHAnsi" w:cstheme="minorHAnsi"/>
          <w:b/>
          <w:bCs/>
          <w:sz w:val="22"/>
          <w:szCs w:val="22"/>
        </w:rPr>
        <w:t>IMMEDIATELY</w:t>
      </w:r>
      <w:r w:rsidRPr="00C00F9A">
        <w:rPr>
          <w:rStyle w:val="normaltextrun"/>
          <w:rFonts w:asciiTheme="minorHAnsi" w:hAnsiTheme="minorHAnsi" w:cstheme="minorHAnsi"/>
          <w:sz w:val="22"/>
          <w:szCs w:val="22"/>
        </w:rPr>
        <w:t xml:space="preserve"> wash the exposed part of your body for at least 20 seconds with potable water and soap (germicidal soap is desirable). If a washing station is not available, use an alcohol-based hand sanitizer (containing at least 60% alcohol) cleanser until a thorough washing can be performed.  </w:t>
      </w:r>
      <w:r w:rsidRPr="00C00F9A">
        <w:rPr>
          <w:rStyle w:val="eop"/>
          <w:rFonts w:asciiTheme="minorHAnsi" w:hAnsiTheme="minorHAnsi" w:cstheme="minorHAnsi"/>
          <w:sz w:val="22"/>
          <w:szCs w:val="22"/>
        </w:rPr>
        <w:t> </w:t>
      </w:r>
    </w:p>
    <w:p w14:paraId="037C84BE" w14:textId="77777777" w:rsidR="006931C3" w:rsidRPr="00C00F9A" w:rsidRDefault="006931C3" w:rsidP="006931C3">
      <w:pPr>
        <w:pStyle w:val="paragraph"/>
        <w:numPr>
          <w:ilvl w:val="0"/>
          <w:numId w:val="46"/>
        </w:numPr>
        <w:spacing w:before="0" w:beforeAutospacing="0" w:after="0" w:afterAutospacing="0"/>
        <w:ind w:left="1350" w:firstLine="0"/>
        <w:textAlignment w:val="baseline"/>
        <w:rPr>
          <w:rFonts w:asciiTheme="minorHAnsi" w:hAnsiTheme="minorHAnsi" w:cstheme="minorHAnsi"/>
          <w:sz w:val="22"/>
          <w:szCs w:val="22"/>
        </w:rPr>
      </w:pPr>
      <w:r w:rsidRPr="00C00F9A">
        <w:rPr>
          <w:rStyle w:val="normaltextrun"/>
          <w:rFonts w:asciiTheme="minorHAnsi" w:hAnsiTheme="minorHAnsi" w:cstheme="minorHAnsi"/>
          <w:sz w:val="22"/>
          <w:szCs w:val="22"/>
        </w:rPr>
        <w:t>If the mucous membranes of the mouth, eye, or nose contacted blood or other potentially infectious materials, flush these body parts with water</w:t>
      </w:r>
      <w:r w:rsidRPr="00C00F9A">
        <w:rPr>
          <w:rStyle w:val="normaltextrun"/>
          <w:rFonts w:asciiTheme="minorHAnsi" w:hAnsiTheme="minorHAnsi" w:cstheme="minorHAnsi"/>
          <w:b/>
          <w:bCs/>
          <w:sz w:val="22"/>
          <w:szCs w:val="22"/>
        </w:rPr>
        <w:t xml:space="preserve"> IMMEDIATELY</w:t>
      </w:r>
      <w:r w:rsidRPr="00C00F9A">
        <w:rPr>
          <w:rStyle w:val="normaltextrun"/>
          <w:rFonts w:asciiTheme="minorHAnsi" w:hAnsiTheme="minorHAnsi" w:cstheme="minorHAnsi"/>
          <w:sz w:val="22"/>
          <w:szCs w:val="22"/>
        </w:rPr>
        <w:t>. </w:t>
      </w:r>
      <w:r w:rsidRPr="00C00F9A">
        <w:rPr>
          <w:rStyle w:val="eop"/>
          <w:rFonts w:asciiTheme="minorHAnsi" w:hAnsiTheme="minorHAnsi" w:cstheme="minorHAnsi"/>
          <w:sz w:val="22"/>
          <w:szCs w:val="22"/>
        </w:rPr>
        <w:t> </w:t>
      </w:r>
    </w:p>
    <w:p w14:paraId="5AFD2119" w14:textId="77777777" w:rsidR="006931C3" w:rsidRPr="00C00F9A" w:rsidRDefault="006931C3" w:rsidP="006931C3">
      <w:pPr>
        <w:pStyle w:val="paragraph"/>
        <w:spacing w:before="0" w:beforeAutospacing="0" w:after="0" w:afterAutospacing="0"/>
        <w:ind w:left="990" w:hanging="1440"/>
        <w:textAlignment w:val="baseline"/>
        <w:rPr>
          <w:rFonts w:asciiTheme="minorHAnsi" w:hAnsiTheme="minorHAnsi" w:cstheme="minorHAnsi"/>
          <w:sz w:val="22"/>
          <w:szCs w:val="22"/>
        </w:rPr>
      </w:pPr>
      <w:r w:rsidRPr="00C00F9A">
        <w:rPr>
          <w:rStyle w:val="eop"/>
          <w:rFonts w:asciiTheme="minorHAnsi" w:hAnsiTheme="minorHAnsi" w:cstheme="minorHAnsi"/>
          <w:sz w:val="22"/>
          <w:szCs w:val="22"/>
        </w:rPr>
        <w:t> </w:t>
      </w:r>
    </w:p>
    <w:p w14:paraId="3BEB9F23" w14:textId="77777777" w:rsidR="006931C3" w:rsidRPr="00C00F9A" w:rsidRDefault="006931C3" w:rsidP="006931C3">
      <w:pPr>
        <w:pStyle w:val="paragraph"/>
        <w:spacing w:before="0" w:beforeAutospacing="0" w:after="0" w:afterAutospacing="0"/>
        <w:ind w:left="990" w:hanging="990"/>
        <w:textAlignment w:val="baseline"/>
        <w:rPr>
          <w:rFonts w:asciiTheme="minorHAnsi" w:hAnsiTheme="minorHAnsi" w:cstheme="minorHAnsi"/>
          <w:sz w:val="22"/>
          <w:szCs w:val="22"/>
        </w:rPr>
      </w:pPr>
      <w:r w:rsidRPr="00C00F9A">
        <w:rPr>
          <w:rStyle w:val="normaltextrun"/>
          <w:rFonts w:asciiTheme="minorHAnsi" w:hAnsiTheme="minorHAnsi" w:cstheme="minorHAnsi"/>
          <w:b/>
          <w:bCs/>
          <w:sz w:val="22"/>
          <w:szCs w:val="22"/>
        </w:rPr>
        <w:t>Step #2:</w:t>
      </w:r>
      <w:r w:rsidRPr="00C00F9A">
        <w:rPr>
          <w:rStyle w:val="normaltextrun"/>
          <w:rFonts w:asciiTheme="minorHAnsi" w:hAnsiTheme="minorHAnsi" w:cstheme="minorHAnsi"/>
          <w:sz w:val="22"/>
          <w:szCs w:val="22"/>
        </w:rPr>
        <w:t xml:space="preserve"> </w:t>
      </w:r>
      <w:r w:rsidRPr="00C00F9A">
        <w:rPr>
          <w:rStyle w:val="tabchar"/>
          <w:rFonts w:asciiTheme="minorHAnsi" w:hAnsiTheme="minorHAnsi" w:cstheme="minorHAnsi"/>
          <w:sz w:val="22"/>
          <w:szCs w:val="22"/>
        </w:rPr>
        <w:tab/>
      </w:r>
      <w:r w:rsidRPr="00C00F9A">
        <w:rPr>
          <w:rStyle w:val="normaltextrun"/>
          <w:rFonts w:asciiTheme="minorHAnsi" w:hAnsiTheme="minorHAnsi" w:cstheme="minorHAnsi"/>
          <w:sz w:val="22"/>
          <w:szCs w:val="22"/>
        </w:rPr>
        <w:t xml:space="preserve">Contact </w:t>
      </w:r>
      <w:r w:rsidRPr="00C00F9A">
        <w:rPr>
          <w:rStyle w:val="normaltextrun"/>
          <w:rFonts w:asciiTheme="minorHAnsi" w:hAnsiTheme="minorHAnsi" w:cstheme="minorHAnsi"/>
          <w:sz w:val="22"/>
          <w:szCs w:val="22"/>
          <w:shd w:val="clear" w:color="auto" w:fill="FFFF00"/>
        </w:rPr>
        <w:t>Name of your direct supervisor</w:t>
      </w:r>
      <w:r w:rsidRPr="00C00F9A">
        <w:rPr>
          <w:rStyle w:val="normaltextrun"/>
          <w:rFonts w:asciiTheme="minorHAnsi" w:hAnsiTheme="minorHAnsi" w:cstheme="minorHAnsi"/>
          <w:sz w:val="22"/>
          <w:szCs w:val="22"/>
        </w:rPr>
        <w:t xml:space="preserve"> at </w:t>
      </w:r>
      <w:r w:rsidRPr="00C00F9A">
        <w:rPr>
          <w:rStyle w:val="normaltextrun"/>
          <w:rFonts w:asciiTheme="minorHAnsi" w:hAnsiTheme="minorHAnsi" w:cstheme="minorHAnsi"/>
          <w:sz w:val="22"/>
          <w:szCs w:val="22"/>
          <w:shd w:val="clear" w:color="auto" w:fill="FFFF00"/>
        </w:rPr>
        <w:t>(xxx) xxx-xxxx</w:t>
      </w:r>
      <w:r w:rsidRPr="00C00F9A">
        <w:rPr>
          <w:rStyle w:val="normaltextrun"/>
          <w:rFonts w:asciiTheme="minorHAnsi" w:hAnsiTheme="minorHAnsi" w:cstheme="minorHAnsi"/>
          <w:sz w:val="22"/>
          <w:szCs w:val="22"/>
        </w:rPr>
        <w:t xml:space="preserve"> </w:t>
      </w:r>
      <w:r w:rsidRPr="00C00F9A">
        <w:rPr>
          <w:rStyle w:val="normaltextrun"/>
          <w:rFonts w:asciiTheme="minorHAnsi" w:hAnsiTheme="minorHAnsi" w:cstheme="minorHAnsi"/>
          <w:b/>
          <w:bCs/>
          <w:sz w:val="22"/>
          <w:szCs w:val="22"/>
        </w:rPr>
        <w:t xml:space="preserve">IMMEDIATELY </w:t>
      </w:r>
      <w:r w:rsidRPr="00C00F9A">
        <w:rPr>
          <w:rStyle w:val="normaltextrun"/>
          <w:rFonts w:asciiTheme="minorHAnsi" w:hAnsiTheme="minorHAnsi" w:cstheme="minorHAnsi"/>
          <w:sz w:val="22"/>
          <w:szCs w:val="22"/>
        </w:rPr>
        <w:t xml:space="preserve">upon being exposed to blood or other infectious materials. If your supervisor cannot be reached, contact </w:t>
      </w:r>
      <w:r w:rsidRPr="00C00F9A">
        <w:rPr>
          <w:rStyle w:val="normaltextrun"/>
          <w:rFonts w:asciiTheme="minorHAnsi" w:hAnsiTheme="minorHAnsi" w:cstheme="minorHAnsi"/>
          <w:sz w:val="22"/>
          <w:szCs w:val="22"/>
          <w:shd w:val="clear" w:color="auto" w:fill="FFFF00"/>
        </w:rPr>
        <w:t>Name of backup contact</w:t>
      </w:r>
      <w:r w:rsidRPr="00C00F9A">
        <w:rPr>
          <w:rStyle w:val="normaltextrun"/>
          <w:rFonts w:asciiTheme="minorHAnsi" w:hAnsiTheme="minorHAnsi" w:cstheme="minorHAnsi"/>
          <w:sz w:val="22"/>
          <w:szCs w:val="22"/>
        </w:rPr>
        <w:t xml:space="preserve"> at </w:t>
      </w:r>
      <w:r w:rsidRPr="00C00F9A">
        <w:rPr>
          <w:rStyle w:val="normaltextrun"/>
          <w:rFonts w:asciiTheme="minorHAnsi" w:hAnsiTheme="minorHAnsi" w:cstheme="minorHAnsi"/>
          <w:sz w:val="22"/>
          <w:szCs w:val="22"/>
          <w:shd w:val="clear" w:color="auto" w:fill="FFFF00"/>
        </w:rPr>
        <w:t>(xxx) xxx-xxxx</w:t>
      </w:r>
      <w:r w:rsidRPr="00C00F9A">
        <w:rPr>
          <w:rStyle w:val="normaltextrun"/>
          <w:rFonts w:asciiTheme="minorHAnsi" w:hAnsiTheme="minorHAnsi" w:cstheme="minorHAnsi"/>
          <w:sz w:val="22"/>
          <w:szCs w:val="22"/>
        </w:rPr>
        <w:t>.</w:t>
      </w:r>
      <w:r w:rsidRPr="00C00F9A">
        <w:rPr>
          <w:rStyle w:val="eop"/>
          <w:rFonts w:asciiTheme="minorHAnsi" w:hAnsiTheme="minorHAnsi" w:cstheme="minorHAnsi"/>
          <w:sz w:val="22"/>
          <w:szCs w:val="22"/>
        </w:rPr>
        <w:t> </w:t>
      </w:r>
    </w:p>
    <w:p w14:paraId="5944E07F" w14:textId="77777777" w:rsidR="006931C3" w:rsidRPr="00C00F9A" w:rsidRDefault="006931C3" w:rsidP="006931C3">
      <w:pPr>
        <w:pStyle w:val="paragraph"/>
        <w:spacing w:before="0" w:beforeAutospacing="0" w:after="0" w:afterAutospacing="0"/>
        <w:ind w:left="990"/>
        <w:textAlignment w:val="baseline"/>
        <w:rPr>
          <w:rFonts w:asciiTheme="minorHAnsi" w:hAnsiTheme="minorHAnsi" w:cstheme="minorHAnsi"/>
          <w:sz w:val="22"/>
          <w:szCs w:val="22"/>
        </w:rPr>
      </w:pPr>
      <w:r w:rsidRPr="00C00F9A">
        <w:rPr>
          <w:rStyle w:val="eop"/>
          <w:rFonts w:asciiTheme="minorHAnsi" w:hAnsiTheme="minorHAnsi" w:cstheme="minorHAnsi"/>
          <w:sz w:val="22"/>
          <w:szCs w:val="22"/>
        </w:rPr>
        <w:t> </w:t>
      </w:r>
    </w:p>
    <w:p w14:paraId="42655FB9" w14:textId="77777777" w:rsidR="006931C3" w:rsidRPr="00C00F9A" w:rsidRDefault="006931C3" w:rsidP="006931C3">
      <w:pPr>
        <w:pStyle w:val="paragraph"/>
        <w:spacing w:before="0" w:beforeAutospacing="0" w:after="0" w:afterAutospacing="0"/>
        <w:ind w:left="990" w:hanging="990"/>
        <w:textAlignment w:val="baseline"/>
        <w:rPr>
          <w:rFonts w:asciiTheme="minorHAnsi" w:hAnsiTheme="minorHAnsi" w:cstheme="minorHAnsi"/>
          <w:sz w:val="22"/>
          <w:szCs w:val="22"/>
        </w:rPr>
      </w:pPr>
      <w:r w:rsidRPr="00C00F9A">
        <w:rPr>
          <w:rStyle w:val="normaltextrun"/>
          <w:rFonts w:asciiTheme="minorHAnsi" w:hAnsiTheme="minorHAnsi" w:cstheme="minorHAnsi"/>
          <w:b/>
          <w:bCs/>
          <w:sz w:val="22"/>
          <w:szCs w:val="22"/>
        </w:rPr>
        <w:t>Step #3:</w:t>
      </w:r>
      <w:r w:rsidRPr="00C00F9A">
        <w:rPr>
          <w:rStyle w:val="normaltextrun"/>
          <w:rFonts w:asciiTheme="minorHAnsi" w:hAnsiTheme="minorHAnsi" w:cstheme="minorHAnsi"/>
          <w:sz w:val="22"/>
          <w:szCs w:val="22"/>
        </w:rPr>
        <w:t xml:space="preserve"> </w:t>
      </w:r>
      <w:r w:rsidRPr="00C00F9A">
        <w:rPr>
          <w:rStyle w:val="tabchar"/>
          <w:rFonts w:asciiTheme="minorHAnsi" w:hAnsiTheme="minorHAnsi" w:cstheme="minorHAnsi"/>
          <w:sz w:val="22"/>
          <w:szCs w:val="22"/>
        </w:rPr>
        <w:tab/>
      </w:r>
      <w:r w:rsidRPr="00C00F9A">
        <w:rPr>
          <w:rStyle w:val="normaltextrun"/>
          <w:rFonts w:asciiTheme="minorHAnsi" w:hAnsiTheme="minorHAnsi" w:cstheme="minorHAnsi"/>
          <w:sz w:val="22"/>
          <w:szCs w:val="22"/>
        </w:rPr>
        <w:t xml:space="preserve">Working with your supervisor, fill out EPA Form 1340-1 </w:t>
      </w:r>
      <w:r w:rsidRPr="00C00F9A">
        <w:rPr>
          <w:rStyle w:val="normaltextrun"/>
          <w:rFonts w:asciiTheme="minorHAnsi" w:hAnsiTheme="minorHAnsi" w:cstheme="minorHAnsi"/>
          <w:i/>
          <w:iCs/>
          <w:sz w:val="22"/>
          <w:szCs w:val="22"/>
        </w:rPr>
        <w:t>(OSHA &amp; EPA 301—Injury, Illness &amp; Near Miss Report)</w:t>
      </w:r>
      <w:r w:rsidRPr="00C00F9A">
        <w:rPr>
          <w:rStyle w:val="normaltextrun"/>
          <w:rFonts w:asciiTheme="minorHAnsi" w:hAnsiTheme="minorHAnsi" w:cstheme="minorHAnsi"/>
          <w:sz w:val="22"/>
          <w:szCs w:val="22"/>
        </w:rPr>
        <w:t xml:space="preserve"> and make sure that the following is documented on that form: </w:t>
      </w:r>
      <w:r w:rsidRPr="00C00F9A">
        <w:rPr>
          <w:rStyle w:val="eop"/>
          <w:rFonts w:asciiTheme="minorHAnsi" w:hAnsiTheme="minorHAnsi" w:cstheme="minorHAnsi"/>
          <w:sz w:val="22"/>
          <w:szCs w:val="22"/>
        </w:rPr>
        <w:t> </w:t>
      </w:r>
    </w:p>
    <w:p w14:paraId="46161226" w14:textId="77777777" w:rsidR="006931C3" w:rsidRPr="00C00F9A" w:rsidRDefault="006931C3" w:rsidP="006931C3">
      <w:pPr>
        <w:pStyle w:val="paragraph"/>
        <w:numPr>
          <w:ilvl w:val="0"/>
          <w:numId w:val="47"/>
        </w:numPr>
        <w:spacing w:before="0" w:beforeAutospacing="0" w:after="0" w:afterAutospacing="0"/>
        <w:ind w:left="1350" w:firstLine="0"/>
        <w:textAlignment w:val="baseline"/>
        <w:rPr>
          <w:rFonts w:asciiTheme="minorHAnsi" w:hAnsiTheme="minorHAnsi" w:cstheme="minorHAnsi"/>
          <w:sz w:val="22"/>
          <w:szCs w:val="22"/>
        </w:rPr>
      </w:pPr>
      <w:r w:rsidRPr="00C00F9A">
        <w:rPr>
          <w:rStyle w:val="normaltextrun"/>
          <w:rFonts w:asciiTheme="minorHAnsi" w:hAnsiTheme="minorHAnsi" w:cstheme="minorHAnsi"/>
          <w:sz w:val="22"/>
          <w:szCs w:val="22"/>
        </w:rPr>
        <w:t>The time, date, and location of the exposure.</w:t>
      </w:r>
      <w:r w:rsidRPr="00C00F9A">
        <w:rPr>
          <w:rStyle w:val="eop"/>
          <w:rFonts w:asciiTheme="minorHAnsi" w:hAnsiTheme="minorHAnsi" w:cstheme="minorHAnsi"/>
          <w:sz w:val="22"/>
          <w:szCs w:val="22"/>
        </w:rPr>
        <w:t> </w:t>
      </w:r>
    </w:p>
    <w:p w14:paraId="57C322C1" w14:textId="77777777" w:rsidR="006931C3" w:rsidRPr="00C00F9A" w:rsidRDefault="006931C3" w:rsidP="006931C3">
      <w:pPr>
        <w:pStyle w:val="paragraph"/>
        <w:numPr>
          <w:ilvl w:val="0"/>
          <w:numId w:val="47"/>
        </w:numPr>
        <w:spacing w:before="0" w:beforeAutospacing="0" w:after="0" w:afterAutospacing="0"/>
        <w:ind w:left="1350" w:firstLine="0"/>
        <w:textAlignment w:val="baseline"/>
        <w:rPr>
          <w:rFonts w:asciiTheme="minorHAnsi" w:hAnsiTheme="minorHAnsi" w:cstheme="minorHAnsi"/>
          <w:sz w:val="22"/>
          <w:szCs w:val="22"/>
        </w:rPr>
      </w:pPr>
      <w:r w:rsidRPr="00C00F9A">
        <w:rPr>
          <w:rStyle w:val="normaltextrun"/>
          <w:rFonts w:asciiTheme="minorHAnsi" w:hAnsiTheme="minorHAnsi" w:cstheme="minorHAnsi"/>
          <w:sz w:val="22"/>
          <w:szCs w:val="22"/>
        </w:rPr>
        <w:t>The routes of exposure.</w:t>
      </w:r>
      <w:r w:rsidRPr="00C00F9A">
        <w:rPr>
          <w:rStyle w:val="eop"/>
          <w:rFonts w:asciiTheme="minorHAnsi" w:hAnsiTheme="minorHAnsi" w:cstheme="minorHAnsi"/>
          <w:sz w:val="22"/>
          <w:szCs w:val="22"/>
        </w:rPr>
        <w:t> </w:t>
      </w:r>
    </w:p>
    <w:p w14:paraId="741935FA" w14:textId="77777777" w:rsidR="006931C3" w:rsidRPr="00C00F9A" w:rsidRDefault="006931C3" w:rsidP="006931C3">
      <w:pPr>
        <w:pStyle w:val="paragraph"/>
        <w:numPr>
          <w:ilvl w:val="0"/>
          <w:numId w:val="47"/>
        </w:numPr>
        <w:spacing w:before="0" w:beforeAutospacing="0" w:after="0" w:afterAutospacing="0"/>
        <w:ind w:left="1350" w:firstLine="0"/>
        <w:textAlignment w:val="baseline"/>
        <w:rPr>
          <w:rFonts w:asciiTheme="minorHAnsi" w:hAnsiTheme="minorHAnsi" w:cstheme="minorHAnsi"/>
          <w:sz w:val="22"/>
          <w:szCs w:val="22"/>
        </w:rPr>
      </w:pPr>
      <w:r w:rsidRPr="00C00F9A">
        <w:rPr>
          <w:rStyle w:val="normaltextrun"/>
          <w:rFonts w:asciiTheme="minorHAnsi" w:hAnsiTheme="minorHAnsi" w:cstheme="minorHAnsi"/>
          <w:sz w:val="22"/>
          <w:szCs w:val="22"/>
        </w:rPr>
        <w:t>The HBV and HIV antibody status of the source individual (if known).</w:t>
      </w:r>
      <w:r w:rsidRPr="00C00F9A">
        <w:rPr>
          <w:rStyle w:val="eop"/>
          <w:rFonts w:asciiTheme="minorHAnsi" w:hAnsiTheme="minorHAnsi" w:cstheme="minorHAnsi"/>
          <w:sz w:val="22"/>
          <w:szCs w:val="22"/>
        </w:rPr>
        <w:t> </w:t>
      </w:r>
    </w:p>
    <w:p w14:paraId="0638BF4B" w14:textId="77777777" w:rsidR="006931C3" w:rsidRPr="00C00F9A" w:rsidRDefault="006931C3" w:rsidP="006931C3">
      <w:pPr>
        <w:pStyle w:val="paragraph"/>
        <w:numPr>
          <w:ilvl w:val="0"/>
          <w:numId w:val="47"/>
        </w:numPr>
        <w:spacing w:before="0" w:beforeAutospacing="0" w:after="0" w:afterAutospacing="0"/>
        <w:ind w:left="1350" w:firstLine="0"/>
        <w:textAlignment w:val="baseline"/>
        <w:rPr>
          <w:rFonts w:asciiTheme="minorHAnsi" w:hAnsiTheme="minorHAnsi" w:cstheme="minorHAnsi"/>
          <w:sz w:val="22"/>
          <w:szCs w:val="22"/>
        </w:rPr>
      </w:pPr>
      <w:r w:rsidRPr="00C00F9A">
        <w:rPr>
          <w:rStyle w:val="normaltextrun"/>
          <w:rFonts w:asciiTheme="minorHAnsi" w:hAnsiTheme="minorHAnsi" w:cstheme="minorHAnsi"/>
          <w:sz w:val="22"/>
          <w:szCs w:val="22"/>
        </w:rPr>
        <w:t>The circumstances under which exposure occurred. </w:t>
      </w:r>
      <w:r w:rsidRPr="00C00F9A">
        <w:rPr>
          <w:rStyle w:val="eop"/>
          <w:rFonts w:asciiTheme="minorHAnsi" w:hAnsiTheme="minorHAnsi" w:cstheme="minorHAnsi"/>
          <w:sz w:val="22"/>
          <w:szCs w:val="22"/>
        </w:rPr>
        <w:t> </w:t>
      </w:r>
    </w:p>
    <w:p w14:paraId="4A0F634E" w14:textId="77777777" w:rsidR="006931C3" w:rsidRPr="00C00F9A" w:rsidRDefault="006931C3" w:rsidP="006931C3">
      <w:pPr>
        <w:pStyle w:val="paragraph"/>
        <w:spacing w:before="0" w:beforeAutospacing="0" w:after="0" w:afterAutospacing="0"/>
        <w:ind w:left="990" w:hanging="1440"/>
        <w:textAlignment w:val="baseline"/>
        <w:rPr>
          <w:rFonts w:asciiTheme="minorHAnsi" w:hAnsiTheme="minorHAnsi" w:cstheme="minorHAnsi"/>
          <w:sz w:val="22"/>
          <w:szCs w:val="22"/>
        </w:rPr>
      </w:pPr>
      <w:r w:rsidRPr="00C00F9A">
        <w:rPr>
          <w:rStyle w:val="eop"/>
          <w:rFonts w:asciiTheme="minorHAnsi" w:hAnsiTheme="minorHAnsi" w:cstheme="minorHAnsi"/>
          <w:sz w:val="22"/>
          <w:szCs w:val="22"/>
        </w:rPr>
        <w:t> </w:t>
      </w:r>
    </w:p>
    <w:p w14:paraId="4B6196FB" w14:textId="77777777" w:rsidR="006931C3" w:rsidRPr="00C00F9A" w:rsidRDefault="006931C3" w:rsidP="006931C3">
      <w:pPr>
        <w:pStyle w:val="paragraph"/>
        <w:spacing w:before="0" w:beforeAutospacing="0" w:after="0" w:afterAutospacing="0"/>
        <w:ind w:left="990" w:hanging="990"/>
        <w:textAlignment w:val="baseline"/>
        <w:rPr>
          <w:rFonts w:asciiTheme="minorHAnsi" w:hAnsiTheme="minorHAnsi" w:cstheme="minorHAnsi"/>
          <w:sz w:val="22"/>
          <w:szCs w:val="22"/>
        </w:rPr>
      </w:pPr>
      <w:r w:rsidRPr="00C00F9A">
        <w:rPr>
          <w:rStyle w:val="normaltextrun"/>
          <w:rFonts w:asciiTheme="minorHAnsi" w:hAnsiTheme="minorHAnsi" w:cstheme="minorHAnsi"/>
          <w:b/>
          <w:bCs/>
          <w:sz w:val="22"/>
          <w:szCs w:val="22"/>
        </w:rPr>
        <w:t>Step #4:</w:t>
      </w:r>
      <w:r w:rsidRPr="00C00F9A">
        <w:rPr>
          <w:rStyle w:val="normaltextrun"/>
          <w:rFonts w:asciiTheme="minorHAnsi" w:hAnsiTheme="minorHAnsi" w:cstheme="minorHAnsi"/>
          <w:sz w:val="22"/>
          <w:szCs w:val="22"/>
        </w:rPr>
        <w:t xml:space="preserve"> </w:t>
      </w:r>
      <w:r w:rsidRPr="00C00F9A">
        <w:rPr>
          <w:rStyle w:val="tabchar"/>
          <w:rFonts w:asciiTheme="minorHAnsi" w:hAnsiTheme="minorHAnsi" w:cstheme="minorHAnsi"/>
          <w:sz w:val="22"/>
          <w:szCs w:val="22"/>
        </w:rPr>
        <w:tab/>
      </w:r>
      <w:r w:rsidRPr="00C00F9A">
        <w:rPr>
          <w:rStyle w:val="normaltextrun"/>
          <w:rFonts w:asciiTheme="minorHAnsi" w:hAnsiTheme="minorHAnsi" w:cstheme="minorHAnsi"/>
          <w:sz w:val="22"/>
          <w:szCs w:val="22"/>
        </w:rPr>
        <w:t xml:space="preserve">Working with your supervisor, both the exposed employee and source individual (if known and agreeable) should communicate with </w:t>
      </w:r>
      <w:r w:rsidRPr="00C00F9A">
        <w:rPr>
          <w:rStyle w:val="normaltextrun"/>
          <w:rFonts w:asciiTheme="minorHAnsi" w:hAnsiTheme="minorHAnsi" w:cstheme="minorHAnsi"/>
          <w:sz w:val="22"/>
          <w:szCs w:val="22"/>
          <w:shd w:val="clear" w:color="auto" w:fill="FFFF00"/>
        </w:rPr>
        <w:t>Name of SHEMP Manager (or other designated person)</w:t>
      </w:r>
      <w:r w:rsidRPr="00C00F9A">
        <w:rPr>
          <w:rStyle w:val="normaltextrun"/>
          <w:rFonts w:asciiTheme="minorHAnsi" w:hAnsiTheme="minorHAnsi" w:cstheme="minorHAnsi"/>
          <w:sz w:val="22"/>
          <w:szCs w:val="22"/>
        </w:rPr>
        <w:t xml:space="preserve"> at </w:t>
      </w:r>
      <w:r w:rsidRPr="00C00F9A">
        <w:rPr>
          <w:rStyle w:val="normaltextrun"/>
          <w:rFonts w:asciiTheme="minorHAnsi" w:hAnsiTheme="minorHAnsi" w:cstheme="minorHAnsi"/>
          <w:sz w:val="22"/>
          <w:szCs w:val="22"/>
          <w:shd w:val="clear" w:color="auto" w:fill="FFFF00"/>
        </w:rPr>
        <w:t>(xxx) xxx-xxxx</w:t>
      </w:r>
      <w:r w:rsidRPr="00C00F9A">
        <w:rPr>
          <w:rStyle w:val="normaltextrun"/>
          <w:rFonts w:asciiTheme="minorHAnsi" w:hAnsiTheme="minorHAnsi" w:cstheme="minorHAnsi"/>
          <w:sz w:val="22"/>
          <w:szCs w:val="22"/>
        </w:rPr>
        <w:t xml:space="preserve"> about obtaining post-exposure medical support (at no charge to yourself)</w:t>
      </w:r>
      <w:r w:rsidRPr="00C00F9A">
        <w:rPr>
          <w:rStyle w:val="normaltextrun"/>
          <w:rFonts w:asciiTheme="minorHAnsi" w:hAnsiTheme="minorHAnsi" w:cstheme="minorHAnsi"/>
          <w:b/>
          <w:bCs/>
          <w:sz w:val="22"/>
          <w:szCs w:val="22"/>
        </w:rPr>
        <w:t xml:space="preserve"> at the nearest community Urgent Care/Emergency Department (ED) IMMEDIATELY OR AS SOON AS FEASIBLE</w:t>
      </w:r>
      <w:r w:rsidRPr="00C00F9A">
        <w:rPr>
          <w:rStyle w:val="normaltextrun"/>
          <w:rFonts w:asciiTheme="minorHAnsi" w:hAnsiTheme="minorHAnsi" w:cstheme="minorHAnsi"/>
          <w:sz w:val="22"/>
          <w:szCs w:val="22"/>
        </w:rPr>
        <w:t xml:space="preserve"> since prompt prophylactic measures can reduce the chance of developing disease.</w:t>
      </w:r>
    </w:p>
    <w:p w14:paraId="79E9E762" w14:textId="77777777" w:rsidR="006931C3" w:rsidRPr="00C00F9A" w:rsidRDefault="006931C3" w:rsidP="006931C3">
      <w:pPr>
        <w:pStyle w:val="paragraph"/>
        <w:spacing w:before="0" w:beforeAutospacing="0" w:after="0" w:afterAutospacing="0"/>
        <w:ind w:left="990" w:hanging="450"/>
        <w:textAlignment w:val="baseline"/>
        <w:rPr>
          <w:rFonts w:asciiTheme="minorHAnsi" w:hAnsiTheme="minorHAnsi" w:cstheme="minorHAnsi"/>
          <w:sz w:val="22"/>
          <w:szCs w:val="22"/>
        </w:rPr>
      </w:pPr>
      <w:r w:rsidRPr="00C00F9A">
        <w:rPr>
          <w:rStyle w:val="eop"/>
          <w:rFonts w:asciiTheme="minorHAnsi" w:hAnsiTheme="minorHAnsi" w:cstheme="minorHAnsi"/>
          <w:sz w:val="22"/>
          <w:szCs w:val="22"/>
        </w:rPr>
        <w:t> </w:t>
      </w:r>
    </w:p>
    <w:p w14:paraId="1D5E9064" w14:textId="77777777" w:rsidR="006931C3" w:rsidRPr="00C00F9A" w:rsidRDefault="006931C3" w:rsidP="006931C3">
      <w:pPr>
        <w:pStyle w:val="paragraph"/>
        <w:spacing w:before="0" w:beforeAutospacing="0" w:after="0" w:afterAutospacing="0"/>
        <w:ind w:left="990" w:hanging="990"/>
        <w:textAlignment w:val="baseline"/>
        <w:rPr>
          <w:rFonts w:asciiTheme="minorHAnsi" w:hAnsiTheme="minorHAnsi" w:cstheme="minorHAnsi"/>
          <w:sz w:val="22"/>
          <w:szCs w:val="22"/>
        </w:rPr>
      </w:pPr>
      <w:r w:rsidRPr="00C00F9A">
        <w:rPr>
          <w:rStyle w:val="normaltextrun"/>
          <w:rFonts w:asciiTheme="minorHAnsi" w:hAnsiTheme="minorHAnsi" w:cstheme="minorHAnsi"/>
          <w:b/>
          <w:bCs/>
          <w:sz w:val="22"/>
          <w:szCs w:val="22"/>
        </w:rPr>
        <w:t>Step #5:</w:t>
      </w:r>
      <w:r w:rsidRPr="00C00F9A">
        <w:rPr>
          <w:rStyle w:val="tabchar"/>
          <w:rFonts w:asciiTheme="minorHAnsi" w:hAnsiTheme="minorHAnsi" w:cstheme="minorHAnsi"/>
          <w:sz w:val="22"/>
          <w:szCs w:val="22"/>
        </w:rPr>
        <w:tab/>
        <w:t xml:space="preserve">A physician written opinion (PWO) will be provided to the exposed employee by </w:t>
      </w:r>
      <w:r w:rsidRPr="00C00F9A">
        <w:rPr>
          <w:rStyle w:val="normaltextrun"/>
          <w:rFonts w:asciiTheme="minorHAnsi" w:hAnsiTheme="minorHAnsi" w:cstheme="minorHAnsi"/>
          <w:sz w:val="22"/>
          <w:szCs w:val="22"/>
        </w:rPr>
        <w:t>the licensed healthcare professional within 15 days. Contact the licensed healthcare professional if a copy of his/her written opinion and recommended course of action is not received within 15 days of your initial medical evaluation.</w:t>
      </w:r>
      <w:r w:rsidRPr="00C00F9A">
        <w:rPr>
          <w:rStyle w:val="eop"/>
          <w:rFonts w:asciiTheme="minorHAnsi" w:hAnsiTheme="minorHAnsi" w:cstheme="minorHAnsi"/>
          <w:sz w:val="22"/>
          <w:szCs w:val="22"/>
        </w:rPr>
        <w:t> </w:t>
      </w:r>
    </w:p>
    <w:p w14:paraId="4FD6147C" w14:textId="77777777" w:rsidR="006931C3" w:rsidRPr="00C00F9A" w:rsidRDefault="006931C3" w:rsidP="006931C3">
      <w:pPr>
        <w:pStyle w:val="paragraph"/>
        <w:spacing w:before="0" w:beforeAutospacing="0" w:after="0" w:afterAutospacing="0"/>
        <w:ind w:left="990" w:hanging="990"/>
        <w:textAlignment w:val="baseline"/>
        <w:rPr>
          <w:rFonts w:asciiTheme="minorHAnsi" w:hAnsiTheme="minorHAnsi" w:cstheme="minorHAnsi"/>
          <w:sz w:val="22"/>
          <w:szCs w:val="22"/>
        </w:rPr>
      </w:pPr>
      <w:r w:rsidRPr="00C00F9A">
        <w:rPr>
          <w:rStyle w:val="eop"/>
          <w:rFonts w:asciiTheme="minorHAnsi" w:hAnsiTheme="minorHAnsi" w:cstheme="minorHAnsi"/>
          <w:sz w:val="22"/>
          <w:szCs w:val="22"/>
        </w:rPr>
        <w:t> </w:t>
      </w:r>
    </w:p>
    <w:p w14:paraId="62DCAFD0" w14:textId="77777777" w:rsidR="006931C3" w:rsidRPr="00C00F9A" w:rsidRDefault="006931C3" w:rsidP="006931C3">
      <w:pPr>
        <w:pStyle w:val="paragraph"/>
        <w:spacing w:before="0" w:beforeAutospacing="0" w:after="0" w:afterAutospacing="0"/>
        <w:ind w:left="990" w:hanging="990"/>
        <w:textAlignment w:val="baseline"/>
        <w:rPr>
          <w:rFonts w:asciiTheme="minorHAnsi" w:hAnsiTheme="minorHAnsi" w:cstheme="minorHAnsi"/>
          <w:sz w:val="22"/>
          <w:szCs w:val="22"/>
        </w:rPr>
      </w:pPr>
      <w:r w:rsidRPr="00C00F9A">
        <w:rPr>
          <w:rStyle w:val="normaltextrun"/>
          <w:rFonts w:asciiTheme="minorHAnsi" w:hAnsiTheme="minorHAnsi" w:cstheme="minorHAnsi"/>
          <w:b/>
          <w:bCs/>
          <w:sz w:val="22"/>
          <w:szCs w:val="22"/>
        </w:rPr>
        <w:t>Step #6:</w:t>
      </w:r>
      <w:r w:rsidRPr="00C00F9A">
        <w:rPr>
          <w:rStyle w:val="tabchar"/>
          <w:rFonts w:asciiTheme="minorHAnsi" w:hAnsiTheme="minorHAnsi" w:cstheme="minorHAnsi"/>
          <w:sz w:val="22"/>
          <w:szCs w:val="22"/>
        </w:rPr>
        <w:tab/>
      </w:r>
      <w:r w:rsidRPr="00C00F9A">
        <w:rPr>
          <w:rStyle w:val="normaltextrun"/>
          <w:rFonts w:asciiTheme="minorHAnsi" w:hAnsiTheme="minorHAnsi" w:cstheme="minorHAnsi"/>
          <w:sz w:val="22"/>
          <w:szCs w:val="22"/>
        </w:rPr>
        <w:t xml:space="preserve">Following the healthcare provider’s advice, work with </w:t>
      </w:r>
      <w:r w:rsidRPr="00C00F9A">
        <w:rPr>
          <w:rStyle w:val="normaltextrun"/>
          <w:rFonts w:asciiTheme="minorHAnsi" w:hAnsiTheme="minorHAnsi" w:cstheme="minorHAnsi"/>
          <w:sz w:val="22"/>
          <w:szCs w:val="22"/>
          <w:shd w:val="clear" w:color="auto" w:fill="FFFF00"/>
        </w:rPr>
        <w:t>Name of SHEMP Manager (or other)</w:t>
      </w:r>
      <w:r w:rsidRPr="00C00F9A">
        <w:rPr>
          <w:rStyle w:val="normaltextrun"/>
          <w:rFonts w:asciiTheme="minorHAnsi" w:hAnsiTheme="minorHAnsi" w:cstheme="minorHAnsi"/>
          <w:sz w:val="22"/>
          <w:szCs w:val="22"/>
        </w:rPr>
        <w:t xml:space="preserve"> or your </w:t>
      </w:r>
      <w:r w:rsidRPr="00C00F9A">
        <w:rPr>
          <w:rStyle w:val="normaltextrun"/>
          <w:rFonts w:asciiTheme="minorHAnsi" w:hAnsiTheme="minorHAnsi" w:cstheme="minorHAnsi"/>
          <w:sz w:val="22"/>
          <w:szCs w:val="22"/>
          <w:shd w:val="clear" w:color="auto" w:fill="FFFF00"/>
        </w:rPr>
        <w:t>Workers’ Compensation Coordinator</w:t>
      </w:r>
      <w:r w:rsidRPr="00C00F9A">
        <w:rPr>
          <w:rStyle w:val="normaltextrun"/>
          <w:rFonts w:asciiTheme="minorHAnsi" w:hAnsiTheme="minorHAnsi" w:cstheme="minorHAnsi"/>
          <w:color w:val="000000"/>
          <w:sz w:val="22"/>
          <w:szCs w:val="22"/>
        </w:rPr>
        <w:t xml:space="preserve"> to set up follow-up evaluations and post-exposure counseling at no cost to yourself.</w:t>
      </w:r>
      <w:r w:rsidRPr="00C00F9A">
        <w:rPr>
          <w:rStyle w:val="eop"/>
          <w:rFonts w:asciiTheme="minorHAnsi" w:hAnsiTheme="minorHAnsi" w:cstheme="minorHAnsi"/>
          <w:color w:val="000000"/>
          <w:sz w:val="22"/>
          <w:szCs w:val="22"/>
        </w:rPr>
        <w:t> </w:t>
      </w:r>
    </w:p>
    <w:p w14:paraId="786A28EC" w14:textId="77777777" w:rsidR="00501785" w:rsidRPr="00C00F9A" w:rsidRDefault="00501785" w:rsidP="005034CC">
      <w:pPr>
        <w:rPr>
          <w:rFonts w:cstheme="minorHAnsi"/>
        </w:rPr>
      </w:pPr>
    </w:p>
    <w:sectPr w:rsidR="00501785" w:rsidRPr="00C00F9A" w:rsidSect="00D15B9C">
      <w:headerReference w:type="even" r:id="rId83"/>
      <w:endnotePr>
        <w:numFmt w:val="decimal"/>
      </w:endnotePr>
      <w:type w:val="nextColumn"/>
      <w:pgSz w:w="12240" w:h="15840" w:code="1"/>
      <w:pgMar w:top="1440" w:right="1440" w:bottom="1440" w:left="1440" w:header="720" w:footer="720" w:gutter="0"/>
      <w:pgNumType w:chapStyle="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29140" w14:textId="77777777" w:rsidR="00585A0C" w:rsidRDefault="00585A0C">
      <w:r>
        <w:separator/>
      </w:r>
    </w:p>
    <w:p w14:paraId="09AB237D" w14:textId="77777777" w:rsidR="00585A0C" w:rsidRDefault="00585A0C"/>
  </w:endnote>
  <w:endnote w:type="continuationSeparator" w:id="0">
    <w:p w14:paraId="2C5CF010" w14:textId="77777777" w:rsidR="00585A0C" w:rsidRDefault="00585A0C">
      <w:r>
        <w:continuationSeparator/>
      </w:r>
    </w:p>
    <w:p w14:paraId="047258A7" w14:textId="77777777" w:rsidR="00585A0C" w:rsidRDefault="00585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TUR">
    <w:altName w:val="Sylfaen"/>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53C9A" w14:textId="77777777" w:rsidR="00B4223B" w:rsidRDefault="00B4223B">
    <w:pPr>
      <w:spacing w:line="240" w:lineRule="exact"/>
    </w:pPr>
  </w:p>
  <w:p w14:paraId="58753C9B" w14:textId="77777777" w:rsidR="00B4223B" w:rsidRDefault="00B4223B">
    <w:pPr>
      <w:ind w:left="288" w:right="288"/>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12E79" w14:textId="17E43932" w:rsidR="006931C3" w:rsidRPr="0024219D" w:rsidRDefault="006931C3" w:rsidP="00296D44">
    <w:pPr>
      <w:pStyle w:val="Footer"/>
      <w:pBdr>
        <w:top w:val="single" w:sz="4" w:space="1" w:color="auto"/>
      </w:pBdr>
      <w:tabs>
        <w:tab w:val="clear" w:pos="4320"/>
        <w:tab w:val="clear" w:pos="8640"/>
        <w:tab w:val="right" w:pos="9360"/>
      </w:tabs>
      <w:rPr>
        <w:rFonts w:cstheme="minorHAnsi"/>
      </w:rPr>
    </w:pPr>
    <w:r w:rsidRPr="0024219D">
      <w:rPr>
        <w:rStyle w:val="PageNumber"/>
        <w:rFonts w:cstheme="minorHAnsi"/>
        <w:i/>
        <w:sz w:val="20"/>
        <w:szCs w:val="20"/>
      </w:rPr>
      <w:t>Chapter 11: Bloodborne Pathogen Exposure Control Plan—Final</w:t>
    </w:r>
    <w:r w:rsidR="0024219D">
      <w:rPr>
        <w:rStyle w:val="PageNumber"/>
        <w:rFonts w:cstheme="minorHAnsi"/>
        <w:i/>
        <w:sz w:val="20"/>
        <w:szCs w:val="20"/>
      </w:rPr>
      <w:t>, July 2024</w:t>
    </w:r>
    <w:r w:rsidRPr="0024219D">
      <w:rPr>
        <w:rStyle w:val="PageNumber"/>
        <w:rFonts w:cstheme="minorHAnsi"/>
        <w:i/>
        <w:sz w:val="20"/>
        <w:szCs w:val="20"/>
      </w:rPr>
      <w:tab/>
    </w:r>
    <w:r w:rsidRPr="0024219D">
      <w:rPr>
        <w:rStyle w:val="PageNumber"/>
        <w:rFonts w:cstheme="minorHAnsi"/>
      </w:rPr>
      <w:t>E-</w:t>
    </w:r>
    <w:r w:rsidRPr="0024219D">
      <w:rPr>
        <w:rStyle w:val="PageNumber"/>
        <w:rFonts w:cstheme="minorHAnsi"/>
      </w:rPr>
      <w:fldChar w:fldCharType="begin"/>
    </w:r>
    <w:r w:rsidRPr="0024219D">
      <w:rPr>
        <w:rStyle w:val="PageNumber"/>
        <w:rFonts w:cstheme="minorHAnsi"/>
      </w:rPr>
      <w:instrText xml:space="preserve"> PAGE </w:instrText>
    </w:r>
    <w:r w:rsidRPr="0024219D">
      <w:rPr>
        <w:rStyle w:val="PageNumber"/>
        <w:rFonts w:cstheme="minorHAnsi"/>
      </w:rPr>
      <w:fldChar w:fldCharType="separate"/>
    </w:r>
    <w:r w:rsidRPr="0024219D">
      <w:rPr>
        <w:rStyle w:val="PageNumber"/>
        <w:rFonts w:cstheme="minorHAnsi"/>
        <w:noProof/>
      </w:rPr>
      <w:t>2</w:t>
    </w:r>
    <w:r w:rsidRPr="0024219D">
      <w:rPr>
        <w:rStyle w:val="PageNumber"/>
        <w:rFonts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53C9D" w14:textId="0956D4AC" w:rsidR="00B4223B" w:rsidRPr="0024219D" w:rsidRDefault="00B4223B" w:rsidP="00296D44">
    <w:pPr>
      <w:pStyle w:val="Footer"/>
      <w:pBdr>
        <w:top w:val="single" w:sz="4" w:space="1" w:color="auto"/>
      </w:pBdr>
      <w:tabs>
        <w:tab w:val="clear" w:pos="4320"/>
        <w:tab w:val="clear" w:pos="8640"/>
        <w:tab w:val="right" w:pos="9360"/>
      </w:tabs>
      <w:rPr>
        <w:rFonts w:cstheme="minorHAnsi"/>
      </w:rPr>
    </w:pPr>
    <w:r w:rsidRPr="0024219D">
      <w:rPr>
        <w:rStyle w:val="PageNumber"/>
        <w:rFonts w:cstheme="minorHAnsi"/>
        <w:i/>
        <w:sz w:val="20"/>
        <w:szCs w:val="20"/>
      </w:rPr>
      <w:t xml:space="preserve">Chapter </w:t>
    </w:r>
    <w:r w:rsidR="00334A41" w:rsidRPr="0024219D">
      <w:rPr>
        <w:rStyle w:val="PageNumber"/>
        <w:rFonts w:cstheme="minorHAnsi"/>
        <w:i/>
        <w:sz w:val="20"/>
        <w:szCs w:val="20"/>
      </w:rPr>
      <w:t>11</w:t>
    </w:r>
    <w:r w:rsidRPr="0024219D">
      <w:rPr>
        <w:rStyle w:val="PageNumber"/>
        <w:rFonts w:cstheme="minorHAnsi"/>
        <w:i/>
        <w:sz w:val="20"/>
        <w:szCs w:val="20"/>
      </w:rPr>
      <w:t>: Bloodborne Pathogen Exposure Control Plan—Final</w:t>
    </w:r>
    <w:r w:rsidR="0024219D">
      <w:rPr>
        <w:rStyle w:val="PageNumber"/>
        <w:rFonts w:cstheme="minorHAnsi"/>
        <w:i/>
        <w:sz w:val="20"/>
        <w:szCs w:val="20"/>
      </w:rPr>
      <w:t>, July 2024</w:t>
    </w:r>
    <w:r w:rsidRPr="0024219D">
      <w:rPr>
        <w:rStyle w:val="PageNumber"/>
        <w:rFonts w:cstheme="minorHAnsi"/>
        <w:i/>
        <w:sz w:val="20"/>
        <w:szCs w:val="20"/>
      </w:rPr>
      <w:tab/>
    </w:r>
    <w:r w:rsidRPr="0024219D">
      <w:rPr>
        <w:rStyle w:val="PageNumber"/>
        <w:rFonts w:cstheme="minorHAnsi"/>
      </w:rPr>
      <w:fldChar w:fldCharType="begin"/>
    </w:r>
    <w:r w:rsidRPr="0024219D">
      <w:rPr>
        <w:rStyle w:val="PageNumber"/>
        <w:rFonts w:cstheme="minorHAnsi"/>
      </w:rPr>
      <w:instrText xml:space="preserve"> PAGE </w:instrText>
    </w:r>
    <w:r w:rsidRPr="0024219D">
      <w:rPr>
        <w:rStyle w:val="PageNumber"/>
        <w:rFonts w:cstheme="minorHAnsi"/>
      </w:rPr>
      <w:fldChar w:fldCharType="separate"/>
    </w:r>
    <w:r w:rsidR="0096388C" w:rsidRPr="0024219D">
      <w:rPr>
        <w:rStyle w:val="PageNumber"/>
        <w:rFonts w:cstheme="minorHAnsi"/>
        <w:noProof/>
      </w:rPr>
      <w:t>i</w:t>
    </w:r>
    <w:r w:rsidRPr="0024219D">
      <w:rPr>
        <w:rStyle w:val="PageNumber"/>
        <w:rFonts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53C9F" w14:textId="3E86876E" w:rsidR="00B4223B" w:rsidRPr="0024219D" w:rsidRDefault="00B4223B" w:rsidP="00296D44">
    <w:pPr>
      <w:pStyle w:val="Footer"/>
      <w:pBdr>
        <w:top w:val="single" w:sz="4" w:space="1" w:color="auto"/>
      </w:pBdr>
      <w:tabs>
        <w:tab w:val="clear" w:pos="4320"/>
        <w:tab w:val="clear" w:pos="8640"/>
        <w:tab w:val="right" w:pos="9360"/>
      </w:tabs>
      <w:rPr>
        <w:rFonts w:cstheme="minorHAnsi"/>
      </w:rPr>
    </w:pPr>
    <w:r w:rsidRPr="0024219D">
      <w:rPr>
        <w:rStyle w:val="PageNumber"/>
        <w:rFonts w:cstheme="minorHAnsi"/>
        <w:i/>
        <w:sz w:val="20"/>
        <w:szCs w:val="20"/>
      </w:rPr>
      <w:t xml:space="preserve">Chapter </w:t>
    </w:r>
    <w:r w:rsidR="00334A41" w:rsidRPr="0024219D">
      <w:rPr>
        <w:rStyle w:val="PageNumber"/>
        <w:rFonts w:cstheme="minorHAnsi"/>
        <w:i/>
        <w:sz w:val="20"/>
        <w:szCs w:val="20"/>
      </w:rPr>
      <w:t>11</w:t>
    </w:r>
    <w:r w:rsidRPr="0024219D">
      <w:rPr>
        <w:rStyle w:val="PageNumber"/>
        <w:rFonts w:cstheme="minorHAnsi"/>
        <w:i/>
        <w:sz w:val="20"/>
        <w:szCs w:val="20"/>
      </w:rPr>
      <w:t>: Bloodborne Pathogen Exposure Control Plan—Final</w:t>
    </w:r>
    <w:r w:rsidR="0024219D">
      <w:rPr>
        <w:rStyle w:val="PageNumber"/>
        <w:rFonts w:cstheme="minorHAnsi"/>
        <w:i/>
        <w:sz w:val="20"/>
        <w:szCs w:val="20"/>
      </w:rPr>
      <w:t>, July 2024</w:t>
    </w:r>
    <w:r w:rsidRPr="0024219D">
      <w:rPr>
        <w:rStyle w:val="PageNumber"/>
        <w:rFonts w:cstheme="minorHAnsi"/>
        <w:i/>
        <w:sz w:val="20"/>
        <w:szCs w:val="20"/>
      </w:rPr>
      <w:tab/>
    </w:r>
    <w:r w:rsidRPr="0024219D">
      <w:rPr>
        <w:rStyle w:val="PageNumber"/>
        <w:rFonts w:cstheme="minorHAnsi"/>
      </w:rPr>
      <w:fldChar w:fldCharType="begin"/>
    </w:r>
    <w:r w:rsidRPr="0024219D">
      <w:rPr>
        <w:rStyle w:val="PageNumber"/>
        <w:rFonts w:cstheme="minorHAnsi"/>
      </w:rPr>
      <w:instrText xml:space="preserve"> PAGE </w:instrText>
    </w:r>
    <w:r w:rsidRPr="0024219D">
      <w:rPr>
        <w:rStyle w:val="PageNumber"/>
        <w:rFonts w:cstheme="minorHAnsi"/>
      </w:rPr>
      <w:fldChar w:fldCharType="separate"/>
    </w:r>
    <w:r w:rsidR="0096388C" w:rsidRPr="0024219D">
      <w:rPr>
        <w:rStyle w:val="PageNumber"/>
        <w:rFonts w:cstheme="minorHAnsi"/>
        <w:noProof/>
      </w:rPr>
      <w:t>15</w:t>
    </w:r>
    <w:r w:rsidRPr="0024219D">
      <w:rPr>
        <w:rStyle w:val="PageNumber"/>
        <w:rFonts w:cstheme="minorHAns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53CA0" w14:textId="0EFC23D3" w:rsidR="00B4223B" w:rsidRPr="0024219D" w:rsidRDefault="00B4223B" w:rsidP="00296D44">
    <w:pPr>
      <w:pStyle w:val="Footer"/>
      <w:pBdr>
        <w:top w:val="single" w:sz="4" w:space="0" w:color="auto"/>
      </w:pBdr>
      <w:tabs>
        <w:tab w:val="clear" w:pos="4320"/>
        <w:tab w:val="clear" w:pos="8640"/>
        <w:tab w:val="right" w:pos="9360"/>
      </w:tabs>
      <w:rPr>
        <w:rFonts w:cstheme="minorHAnsi"/>
      </w:rPr>
    </w:pPr>
    <w:r w:rsidRPr="0024219D">
      <w:rPr>
        <w:rStyle w:val="PageNumber"/>
        <w:rFonts w:cstheme="minorHAnsi"/>
        <w:i/>
        <w:sz w:val="20"/>
        <w:szCs w:val="20"/>
      </w:rPr>
      <w:t xml:space="preserve">Chapter </w:t>
    </w:r>
    <w:r w:rsidR="00334A41" w:rsidRPr="0024219D">
      <w:rPr>
        <w:rStyle w:val="PageNumber"/>
        <w:rFonts w:cstheme="minorHAnsi"/>
        <w:i/>
        <w:sz w:val="20"/>
        <w:szCs w:val="20"/>
      </w:rPr>
      <w:t>11</w:t>
    </w:r>
    <w:r w:rsidRPr="0024219D">
      <w:rPr>
        <w:rStyle w:val="PageNumber"/>
        <w:rFonts w:cstheme="minorHAnsi"/>
        <w:i/>
        <w:sz w:val="20"/>
        <w:szCs w:val="20"/>
      </w:rPr>
      <w:t>: Bloodborne Pathogen Exposure Control Plan—Final</w:t>
    </w:r>
    <w:r w:rsidR="0024219D">
      <w:rPr>
        <w:rStyle w:val="PageNumber"/>
        <w:rFonts w:cstheme="minorHAnsi"/>
        <w:i/>
        <w:sz w:val="20"/>
        <w:szCs w:val="20"/>
      </w:rPr>
      <w:t>, July 2024</w:t>
    </w:r>
    <w:r w:rsidRPr="0024219D">
      <w:rPr>
        <w:rStyle w:val="PageNumber"/>
        <w:rFonts w:cstheme="minorHAnsi"/>
        <w:i/>
        <w:sz w:val="20"/>
        <w:szCs w:val="20"/>
      </w:rPr>
      <w:tab/>
    </w:r>
    <w:r w:rsidRPr="0024219D">
      <w:rPr>
        <w:rStyle w:val="PageNumber"/>
        <w:rFonts w:cstheme="minorHAnsi"/>
      </w:rPr>
      <w:t>A-</w:t>
    </w:r>
    <w:r w:rsidRPr="0024219D">
      <w:rPr>
        <w:rStyle w:val="PageNumber"/>
        <w:rFonts w:cstheme="minorHAnsi"/>
      </w:rPr>
      <w:fldChar w:fldCharType="begin"/>
    </w:r>
    <w:r w:rsidRPr="0024219D">
      <w:rPr>
        <w:rStyle w:val="PageNumber"/>
        <w:rFonts w:cstheme="minorHAnsi"/>
      </w:rPr>
      <w:instrText xml:space="preserve"> PAGE </w:instrText>
    </w:r>
    <w:r w:rsidRPr="0024219D">
      <w:rPr>
        <w:rStyle w:val="PageNumber"/>
        <w:rFonts w:cstheme="minorHAnsi"/>
      </w:rPr>
      <w:fldChar w:fldCharType="separate"/>
    </w:r>
    <w:r w:rsidR="0096388C" w:rsidRPr="0024219D">
      <w:rPr>
        <w:rStyle w:val="PageNumber"/>
        <w:rFonts w:cstheme="minorHAnsi"/>
        <w:noProof/>
      </w:rPr>
      <w:t>2</w:t>
    </w:r>
    <w:r w:rsidRPr="0024219D">
      <w:rPr>
        <w:rStyle w:val="PageNumber"/>
        <w:rFonts w:cstheme="minorHAns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53CA1" w14:textId="701C3A0F" w:rsidR="00B4223B" w:rsidRPr="0024219D" w:rsidRDefault="00B4223B" w:rsidP="00296D44">
    <w:pPr>
      <w:pStyle w:val="Footer"/>
      <w:pBdr>
        <w:top w:val="single" w:sz="4" w:space="0" w:color="auto"/>
      </w:pBdr>
      <w:tabs>
        <w:tab w:val="clear" w:pos="4320"/>
        <w:tab w:val="clear" w:pos="8640"/>
        <w:tab w:val="right" w:pos="12960"/>
      </w:tabs>
      <w:rPr>
        <w:rFonts w:cstheme="minorHAnsi"/>
      </w:rPr>
    </w:pPr>
    <w:r w:rsidRPr="0024219D">
      <w:rPr>
        <w:rStyle w:val="PageNumber"/>
        <w:rFonts w:cstheme="minorHAnsi"/>
        <w:i/>
        <w:sz w:val="20"/>
        <w:szCs w:val="20"/>
      </w:rPr>
      <w:t xml:space="preserve">Chapter </w:t>
    </w:r>
    <w:r w:rsidR="00334A41" w:rsidRPr="0024219D">
      <w:rPr>
        <w:rStyle w:val="PageNumber"/>
        <w:rFonts w:cstheme="minorHAnsi"/>
        <w:i/>
        <w:sz w:val="20"/>
        <w:szCs w:val="20"/>
      </w:rPr>
      <w:t>11</w:t>
    </w:r>
    <w:r w:rsidRPr="0024219D">
      <w:rPr>
        <w:rStyle w:val="PageNumber"/>
        <w:rFonts w:cstheme="minorHAnsi"/>
        <w:i/>
        <w:sz w:val="20"/>
        <w:szCs w:val="20"/>
      </w:rPr>
      <w:t>: Bloodborne Pathogen Exposure Control Plan—Final</w:t>
    </w:r>
    <w:r w:rsidR="0024219D">
      <w:rPr>
        <w:rStyle w:val="PageNumber"/>
        <w:rFonts w:cstheme="minorHAnsi"/>
        <w:i/>
        <w:sz w:val="20"/>
        <w:szCs w:val="20"/>
      </w:rPr>
      <w:t>, July 2024</w:t>
    </w:r>
    <w:r w:rsidRPr="0024219D">
      <w:rPr>
        <w:rStyle w:val="PageNumber"/>
        <w:rFonts w:cstheme="minorHAnsi"/>
        <w:i/>
        <w:sz w:val="20"/>
        <w:szCs w:val="20"/>
      </w:rPr>
      <w:tab/>
    </w:r>
    <w:r w:rsidRPr="0024219D">
      <w:rPr>
        <w:rStyle w:val="PageNumber"/>
        <w:rFonts w:cstheme="minorHAnsi"/>
      </w:rPr>
      <w:t>A-</w:t>
    </w:r>
    <w:r w:rsidRPr="0024219D">
      <w:rPr>
        <w:rStyle w:val="PageNumber"/>
        <w:rFonts w:cstheme="minorHAnsi"/>
      </w:rPr>
      <w:fldChar w:fldCharType="begin"/>
    </w:r>
    <w:r w:rsidRPr="0024219D">
      <w:rPr>
        <w:rStyle w:val="PageNumber"/>
        <w:rFonts w:cstheme="minorHAnsi"/>
      </w:rPr>
      <w:instrText xml:space="preserve"> PAGE </w:instrText>
    </w:r>
    <w:r w:rsidRPr="0024219D">
      <w:rPr>
        <w:rStyle w:val="PageNumber"/>
        <w:rFonts w:cstheme="minorHAnsi"/>
      </w:rPr>
      <w:fldChar w:fldCharType="separate"/>
    </w:r>
    <w:r w:rsidR="0096388C" w:rsidRPr="0024219D">
      <w:rPr>
        <w:rStyle w:val="PageNumber"/>
        <w:rFonts w:cstheme="minorHAnsi"/>
        <w:noProof/>
      </w:rPr>
      <w:t>3</w:t>
    </w:r>
    <w:r w:rsidRPr="0024219D">
      <w:rPr>
        <w:rStyle w:val="PageNumber"/>
        <w:rFonts w:cstheme="minorHAnsi"/>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53CA2" w14:textId="2009A076" w:rsidR="00B4223B" w:rsidRPr="0024219D" w:rsidRDefault="00B4223B" w:rsidP="00296D44">
    <w:pPr>
      <w:pStyle w:val="Footer"/>
      <w:pBdr>
        <w:top w:val="single" w:sz="4" w:space="0" w:color="auto"/>
      </w:pBdr>
      <w:tabs>
        <w:tab w:val="clear" w:pos="4320"/>
        <w:tab w:val="clear" w:pos="8640"/>
        <w:tab w:val="right" w:pos="9360"/>
      </w:tabs>
      <w:rPr>
        <w:rFonts w:cstheme="minorHAnsi"/>
      </w:rPr>
    </w:pPr>
    <w:r w:rsidRPr="0024219D">
      <w:rPr>
        <w:rStyle w:val="PageNumber"/>
        <w:rFonts w:cstheme="minorHAnsi"/>
        <w:i/>
        <w:sz w:val="20"/>
        <w:szCs w:val="20"/>
      </w:rPr>
      <w:t xml:space="preserve">Chapter </w:t>
    </w:r>
    <w:r w:rsidR="00334A41" w:rsidRPr="0024219D">
      <w:rPr>
        <w:rStyle w:val="PageNumber"/>
        <w:rFonts w:cstheme="minorHAnsi"/>
        <w:i/>
        <w:sz w:val="20"/>
        <w:szCs w:val="20"/>
      </w:rPr>
      <w:t>11</w:t>
    </w:r>
    <w:r w:rsidRPr="0024219D">
      <w:rPr>
        <w:rStyle w:val="PageNumber"/>
        <w:rFonts w:cstheme="minorHAnsi"/>
        <w:i/>
        <w:sz w:val="20"/>
        <w:szCs w:val="20"/>
      </w:rPr>
      <w:t>: Bloodborne Pathogen Exposure Control Plan—Final</w:t>
    </w:r>
    <w:r w:rsidR="0024219D">
      <w:rPr>
        <w:rStyle w:val="PageNumber"/>
        <w:rFonts w:cstheme="minorHAnsi"/>
        <w:i/>
        <w:sz w:val="20"/>
        <w:szCs w:val="20"/>
      </w:rPr>
      <w:t>, July 2024</w:t>
    </w:r>
    <w:r w:rsidRPr="0024219D">
      <w:rPr>
        <w:rStyle w:val="PageNumber"/>
        <w:rFonts w:cstheme="minorHAnsi"/>
        <w:i/>
        <w:sz w:val="20"/>
        <w:szCs w:val="20"/>
      </w:rPr>
      <w:tab/>
    </w:r>
    <w:r w:rsidRPr="0024219D">
      <w:rPr>
        <w:rStyle w:val="PageNumber"/>
        <w:rFonts w:cstheme="minorHAnsi"/>
      </w:rPr>
      <w:t>B-</w:t>
    </w:r>
    <w:r w:rsidRPr="0024219D">
      <w:rPr>
        <w:rStyle w:val="PageNumber"/>
        <w:rFonts w:cstheme="minorHAnsi"/>
      </w:rPr>
      <w:fldChar w:fldCharType="begin"/>
    </w:r>
    <w:r w:rsidRPr="0024219D">
      <w:rPr>
        <w:rStyle w:val="PageNumber"/>
        <w:rFonts w:cstheme="minorHAnsi"/>
      </w:rPr>
      <w:instrText xml:space="preserve"> PAGE </w:instrText>
    </w:r>
    <w:r w:rsidRPr="0024219D">
      <w:rPr>
        <w:rStyle w:val="PageNumber"/>
        <w:rFonts w:cstheme="minorHAnsi"/>
      </w:rPr>
      <w:fldChar w:fldCharType="separate"/>
    </w:r>
    <w:r w:rsidR="0096388C" w:rsidRPr="0024219D">
      <w:rPr>
        <w:rStyle w:val="PageNumber"/>
        <w:rFonts w:cstheme="minorHAnsi"/>
        <w:noProof/>
      </w:rPr>
      <w:t>3</w:t>
    </w:r>
    <w:r w:rsidRPr="0024219D">
      <w:rPr>
        <w:rStyle w:val="PageNumber"/>
        <w:rFonts w:cstheme="minorHAnsi"/>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53CA3" w14:textId="1D55E5B9" w:rsidR="00B4223B" w:rsidRPr="0024219D" w:rsidRDefault="00B4223B" w:rsidP="00296D44">
    <w:pPr>
      <w:pStyle w:val="Footer"/>
      <w:pBdr>
        <w:top w:val="single" w:sz="4" w:space="1" w:color="auto"/>
      </w:pBdr>
      <w:tabs>
        <w:tab w:val="clear" w:pos="4320"/>
        <w:tab w:val="clear" w:pos="8640"/>
        <w:tab w:val="right" w:pos="9360"/>
      </w:tabs>
      <w:rPr>
        <w:rFonts w:cstheme="minorHAnsi"/>
      </w:rPr>
    </w:pPr>
    <w:r w:rsidRPr="0024219D">
      <w:rPr>
        <w:rStyle w:val="PageNumber"/>
        <w:rFonts w:cstheme="minorHAnsi"/>
        <w:i/>
        <w:sz w:val="20"/>
        <w:szCs w:val="20"/>
      </w:rPr>
      <w:t xml:space="preserve">Chapter </w:t>
    </w:r>
    <w:r w:rsidR="00334A41" w:rsidRPr="0024219D">
      <w:rPr>
        <w:rStyle w:val="PageNumber"/>
        <w:rFonts w:cstheme="minorHAnsi"/>
        <w:i/>
        <w:sz w:val="20"/>
        <w:szCs w:val="20"/>
      </w:rPr>
      <w:t>11</w:t>
    </w:r>
    <w:r w:rsidRPr="0024219D">
      <w:rPr>
        <w:rStyle w:val="PageNumber"/>
        <w:rFonts w:cstheme="minorHAnsi"/>
        <w:i/>
        <w:sz w:val="20"/>
        <w:szCs w:val="20"/>
      </w:rPr>
      <w:t>: Bloodborne Pathogen Exposure Control Plan—Final</w:t>
    </w:r>
    <w:r w:rsidR="0024219D">
      <w:rPr>
        <w:rStyle w:val="PageNumber"/>
        <w:rFonts w:cstheme="minorHAnsi"/>
        <w:i/>
        <w:sz w:val="20"/>
        <w:szCs w:val="20"/>
      </w:rPr>
      <w:t>, July 2024</w:t>
    </w:r>
    <w:r w:rsidRPr="0024219D">
      <w:rPr>
        <w:rStyle w:val="PageNumber"/>
        <w:rFonts w:cstheme="minorHAnsi"/>
        <w:i/>
        <w:sz w:val="20"/>
        <w:szCs w:val="20"/>
      </w:rPr>
      <w:tab/>
    </w:r>
    <w:r w:rsidRPr="0024219D">
      <w:rPr>
        <w:rStyle w:val="PageNumber"/>
        <w:rFonts w:cstheme="minorHAnsi"/>
      </w:rPr>
      <w:t>C-</w:t>
    </w:r>
    <w:r w:rsidRPr="0024219D">
      <w:rPr>
        <w:rStyle w:val="PageNumber"/>
        <w:rFonts w:cstheme="minorHAnsi"/>
      </w:rPr>
      <w:fldChar w:fldCharType="begin"/>
    </w:r>
    <w:r w:rsidRPr="0024219D">
      <w:rPr>
        <w:rStyle w:val="PageNumber"/>
        <w:rFonts w:cstheme="minorHAnsi"/>
      </w:rPr>
      <w:instrText xml:space="preserve"> PAGE </w:instrText>
    </w:r>
    <w:r w:rsidRPr="0024219D">
      <w:rPr>
        <w:rStyle w:val="PageNumber"/>
        <w:rFonts w:cstheme="minorHAnsi"/>
      </w:rPr>
      <w:fldChar w:fldCharType="separate"/>
    </w:r>
    <w:r w:rsidR="0096388C" w:rsidRPr="0024219D">
      <w:rPr>
        <w:rStyle w:val="PageNumber"/>
        <w:rFonts w:cstheme="minorHAnsi"/>
        <w:noProof/>
      </w:rPr>
      <w:t>3</w:t>
    </w:r>
    <w:r w:rsidRPr="0024219D">
      <w:rPr>
        <w:rStyle w:val="PageNumber"/>
        <w:rFonts w:cstheme="minorHAnsi"/>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53CA5" w14:textId="718934AC" w:rsidR="00B4223B" w:rsidRPr="0024219D" w:rsidRDefault="00B4223B" w:rsidP="00296D44">
    <w:pPr>
      <w:pStyle w:val="Footer"/>
      <w:pBdr>
        <w:top w:val="single" w:sz="4" w:space="1" w:color="auto"/>
      </w:pBdr>
      <w:tabs>
        <w:tab w:val="clear" w:pos="4320"/>
        <w:tab w:val="clear" w:pos="8640"/>
        <w:tab w:val="right" w:pos="9360"/>
      </w:tabs>
      <w:rPr>
        <w:rFonts w:cstheme="minorHAnsi"/>
      </w:rPr>
    </w:pPr>
    <w:r w:rsidRPr="0024219D">
      <w:rPr>
        <w:rStyle w:val="PageNumber"/>
        <w:rFonts w:cstheme="minorHAnsi"/>
        <w:i/>
        <w:sz w:val="20"/>
        <w:szCs w:val="20"/>
      </w:rPr>
      <w:t xml:space="preserve">Chapter </w:t>
    </w:r>
    <w:r w:rsidR="00334A41" w:rsidRPr="0024219D">
      <w:rPr>
        <w:rStyle w:val="PageNumber"/>
        <w:rFonts w:cstheme="minorHAnsi"/>
        <w:i/>
        <w:sz w:val="20"/>
        <w:szCs w:val="20"/>
      </w:rPr>
      <w:t>11</w:t>
    </w:r>
    <w:r w:rsidRPr="0024219D">
      <w:rPr>
        <w:rStyle w:val="PageNumber"/>
        <w:rFonts w:cstheme="minorHAnsi"/>
        <w:i/>
        <w:sz w:val="20"/>
        <w:szCs w:val="20"/>
      </w:rPr>
      <w:t>: Bloodborne Pathogen Exposure Control Plan—Final</w:t>
    </w:r>
    <w:r w:rsidR="0024219D">
      <w:rPr>
        <w:rStyle w:val="PageNumber"/>
        <w:rFonts w:cstheme="minorHAnsi"/>
        <w:i/>
        <w:sz w:val="20"/>
        <w:szCs w:val="20"/>
      </w:rPr>
      <w:t>, July 2024</w:t>
    </w:r>
    <w:r w:rsidRPr="0024219D">
      <w:rPr>
        <w:rStyle w:val="PageNumber"/>
        <w:rFonts w:cstheme="minorHAnsi"/>
        <w:i/>
        <w:sz w:val="20"/>
        <w:szCs w:val="20"/>
      </w:rPr>
      <w:tab/>
    </w:r>
    <w:r w:rsidRPr="0024219D">
      <w:rPr>
        <w:rStyle w:val="PageNumber"/>
        <w:rFonts w:cstheme="minorHAnsi"/>
      </w:rPr>
      <w:t>D-</w:t>
    </w:r>
    <w:r w:rsidRPr="0024219D">
      <w:rPr>
        <w:rStyle w:val="PageNumber"/>
        <w:rFonts w:cstheme="minorHAnsi"/>
      </w:rPr>
      <w:fldChar w:fldCharType="begin"/>
    </w:r>
    <w:r w:rsidRPr="0024219D">
      <w:rPr>
        <w:rStyle w:val="PageNumber"/>
        <w:rFonts w:cstheme="minorHAnsi"/>
      </w:rPr>
      <w:instrText xml:space="preserve"> PAGE </w:instrText>
    </w:r>
    <w:r w:rsidRPr="0024219D">
      <w:rPr>
        <w:rStyle w:val="PageNumber"/>
        <w:rFonts w:cstheme="minorHAnsi"/>
      </w:rPr>
      <w:fldChar w:fldCharType="separate"/>
    </w:r>
    <w:r w:rsidR="0096388C" w:rsidRPr="0024219D">
      <w:rPr>
        <w:rStyle w:val="PageNumber"/>
        <w:rFonts w:cstheme="minorHAnsi"/>
        <w:noProof/>
      </w:rPr>
      <w:t>1</w:t>
    </w:r>
    <w:r w:rsidRPr="0024219D">
      <w:rPr>
        <w:rStyle w:val="PageNumber"/>
        <w:rFonts w:cstheme="minorHAns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53CA7" w14:textId="2DA1FD6F" w:rsidR="00B4223B" w:rsidRPr="0024219D" w:rsidRDefault="00B4223B" w:rsidP="00296D44">
    <w:pPr>
      <w:pStyle w:val="Footer"/>
      <w:pBdr>
        <w:top w:val="single" w:sz="4" w:space="1" w:color="auto"/>
      </w:pBdr>
      <w:tabs>
        <w:tab w:val="clear" w:pos="4320"/>
        <w:tab w:val="clear" w:pos="8640"/>
        <w:tab w:val="right" w:pos="9360"/>
      </w:tabs>
      <w:rPr>
        <w:rFonts w:cstheme="minorHAnsi"/>
      </w:rPr>
    </w:pPr>
    <w:r w:rsidRPr="0024219D">
      <w:rPr>
        <w:rStyle w:val="PageNumber"/>
        <w:rFonts w:cstheme="minorHAnsi"/>
        <w:i/>
        <w:sz w:val="20"/>
        <w:szCs w:val="20"/>
      </w:rPr>
      <w:t xml:space="preserve">Chapter </w:t>
    </w:r>
    <w:r w:rsidR="00334A41" w:rsidRPr="0024219D">
      <w:rPr>
        <w:rStyle w:val="PageNumber"/>
        <w:rFonts w:cstheme="minorHAnsi"/>
        <w:i/>
        <w:sz w:val="20"/>
        <w:szCs w:val="20"/>
      </w:rPr>
      <w:t>11</w:t>
    </w:r>
    <w:r w:rsidRPr="0024219D">
      <w:rPr>
        <w:rStyle w:val="PageNumber"/>
        <w:rFonts w:cstheme="minorHAnsi"/>
        <w:i/>
        <w:sz w:val="20"/>
        <w:szCs w:val="20"/>
      </w:rPr>
      <w:t>: Bloodborne Pathogen Exposure Control Plan—Final</w:t>
    </w:r>
    <w:r w:rsidR="0024219D">
      <w:rPr>
        <w:rStyle w:val="PageNumber"/>
        <w:rFonts w:cstheme="minorHAnsi"/>
        <w:i/>
        <w:sz w:val="20"/>
        <w:szCs w:val="20"/>
      </w:rPr>
      <w:t>, July 2024</w:t>
    </w:r>
    <w:r w:rsidRPr="0024219D">
      <w:rPr>
        <w:rStyle w:val="PageNumber"/>
        <w:rFonts w:cstheme="minorHAnsi"/>
        <w:i/>
        <w:sz w:val="20"/>
        <w:szCs w:val="20"/>
      </w:rPr>
      <w:tab/>
    </w:r>
    <w:r w:rsidRPr="0024219D">
      <w:rPr>
        <w:rStyle w:val="PageNumber"/>
        <w:rFonts w:cstheme="minorHAnsi"/>
      </w:rPr>
      <w:t>E-</w:t>
    </w:r>
    <w:r w:rsidRPr="0024219D">
      <w:rPr>
        <w:rStyle w:val="PageNumber"/>
        <w:rFonts w:cstheme="minorHAnsi"/>
      </w:rPr>
      <w:fldChar w:fldCharType="begin"/>
    </w:r>
    <w:r w:rsidRPr="0024219D">
      <w:rPr>
        <w:rStyle w:val="PageNumber"/>
        <w:rFonts w:cstheme="minorHAnsi"/>
      </w:rPr>
      <w:instrText xml:space="preserve"> PAGE </w:instrText>
    </w:r>
    <w:r w:rsidRPr="0024219D">
      <w:rPr>
        <w:rStyle w:val="PageNumber"/>
        <w:rFonts w:cstheme="minorHAnsi"/>
      </w:rPr>
      <w:fldChar w:fldCharType="separate"/>
    </w:r>
    <w:r w:rsidR="0096388C" w:rsidRPr="0024219D">
      <w:rPr>
        <w:rStyle w:val="PageNumber"/>
        <w:rFonts w:cstheme="minorHAnsi"/>
        <w:noProof/>
      </w:rPr>
      <w:t>2</w:t>
    </w:r>
    <w:r w:rsidRPr="0024219D">
      <w:rPr>
        <w:rStyle w:val="PageNumber"/>
        <w:rFonts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2124E" w14:textId="77777777" w:rsidR="00585A0C" w:rsidRDefault="00585A0C">
      <w:r>
        <w:separator/>
      </w:r>
    </w:p>
    <w:p w14:paraId="21351D52" w14:textId="77777777" w:rsidR="00585A0C" w:rsidRDefault="00585A0C"/>
  </w:footnote>
  <w:footnote w:type="continuationSeparator" w:id="0">
    <w:p w14:paraId="148813DF" w14:textId="77777777" w:rsidR="00585A0C" w:rsidRDefault="00585A0C">
      <w:r>
        <w:continuationSeparator/>
      </w:r>
    </w:p>
    <w:p w14:paraId="436F0137" w14:textId="77777777" w:rsidR="00585A0C" w:rsidRDefault="00585A0C"/>
  </w:footnote>
  <w:footnote w:id="1">
    <w:p w14:paraId="58753CA9" w14:textId="47959A8A" w:rsidR="00B4223B" w:rsidRDefault="00B4223B" w:rsidP="00296D44">
      <w:pPr>
        <w:ind w:right="360"/>
        <w:rPr>
          <w:rFonts w:ascii="Times New Roman TUR" w:hAnsi="Times New Roman TUR"/>
          <w:sz w:val="18"/>
        </w:rPr>
      </w:pPr>
      <w:r w:rsidRPr="00CE78A4">
        <w:rPr>
          <w:rFonts w:ascii="Times New Roman" w:hAnsi="Times New Roman" w:cs="Times New Roman"/>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53C9C" w14:textId="77777777" w:rsidR="00B4223B" w:rsidRDefault="00B42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53C9E" w14:textId="77777777" w:rsidR="00B4223B" w:rsidRDefault="00B422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53CA4" w14:textId="77777777" w:rsidR="00B4223B" w:rsidRDefault="00B422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53CA6" w14:textId="77777777" w:rsidR="00B4223B" w:rsidRDefault="00B422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29CC6" w14:textId="77777777" w:rsidR="006931C3" w:rsidRDefault="006931C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53CA8" w14:textId="77777777" w:rsidR="00B4223B" w:rsidRDefault="00B422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714626F6"/>
    <w:lvl w:ilvl="0">
      <w:start w:val="1"/>
      <w:numFmt w:val="bullet"/>
      <w:pStyle w:val="ListBullet3"/>
      <w:lvlText w:val=""/>
      <w:lvlJc w:val="left"/>
      <w:pPr>
        <w:tabs>
          <w:tab w:val="num" w:pos="360"/>
        </w:tabs>
        <w:ind w:left="360" w:hanging="360"/>
      </w:pPr>
      <w:rPr>
        <w:rFonts w:ascii="Symbol" w:hAnsi="Symbol" w:hint="default"/>
      </w:rPr>
    </w:lvl>
  </w:abstractNum>
  <w:abstractNum w:abstractNumId="1" w15:restartNumberingAfterBreak="0">
    <w:nsid w:val="FFFFFF83"/>
    <w:multiLevelType w:val="singleLevel"/>
    <w:tmpl w:val="809433F6"/>
    <w:lvl w:ilvl="0">
      <w:start w:val="1"/>
      <w:numFmt w:val="bullet"/>
      <w:pStyle w:val="ListBullet2"/>
      <w:lvlText w:val=""/>
      <w:lvlJc w:val="left"/>
      <w:pPr>
        <w:tabs>
          <w:tab w:val="num" w:pos="360"/>
        </w:tabs>
        <w:ind w:left="720" w:hanging="360"/>
      </w:pPr>
      <w:rPr>
        <w:rFonts w:ascii="Symbol" w:hAnsi="Symbol" w:hint="default"/>
      </w:rPr>
    </w:lvl>
  </w:abstractNum>
  <w:abstractNum w:abstractNumId="2" w15:restartNumberingAfterBreak="0">
    <w:nsid w:val="FFFFFF88"/>
    <w:multiLevelType w:val="singleLevel"/>
    <w:tmpl w:val="7270CEF0"/>
    <w:lvl w:ilvl="0">
      <w:start w:val="1"/>
      <w:numFmt w:val="decimal"/>
      <w:pStyle w:val="ListNumber"/>
      <w:lvlText w:val="%1."/>
      <w:lvlJc w:val="left"/>
      <w:pPr>
        <w:tabs>
          <w:tab w:val="num" w:pos="288"/>
        </w:tabs>
        <w:ind w:left="288" w:hanging="288"/>
      </w:pPr>
      <w:rPr>
        <w:rFonts w:hint="default"/>
      </w:rPr>
    </w:lvl>
  </w:abstractNum>
  <w:abstractNum w:abstractNumId="3" w15:restartNumberingAfterBreak="0">
    <w:nsid w:val="FFFFFF89"/>
    <w:multiLevelType w:val="singleLevel"/>
    <w:tmpl w:val="D2EA16BA"/>
    <w:lvl w:ilvl="0">
      <w:start w:val="1"/>
      <w:numFmt w:val="bullet"/>
      <w:pStyle w:val="ListBullet"/>
      <w:lvlText w:val=""/>
      <w:lvlJc w:val="left"/>
      <w:pPr>
        <w:tabs>
          <w:tab w:val="num" w:pos="360"/>
        </w:tabs>
        <w:ind w:left="360" w:hanging="360"/>
      </w:pPr>
      <w:rPr>
        <w:rFonts w:ascii="Symbol" w:hAnsi="Symbol" w:hint="default"/>
        <w:sz w:val="22"/>
        <w:szCs w:val="22"/>
      </w:rPr>
    </w:lvl>
  </w:abstractNum>
  <w:abstractNum w:abstractNumId="4" w15:restartNumberingAfterBreak="0">
    <w:nsid w:val="027F5E3C"/>
    <w:multiLevelType w:val="multilevel"/>
    <w:tmpl w:val="D232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B72034"/>
    <w:multiLevelType w:val="hybridMultilevel"/>
    <w:tmpl w:val="3D764956"/>
    <w:lvl w:ilvl="0" w:tplc="AB0ECD1A">
      <w:start w:val="1"/>
      <w:numFmt w:val="decimal"/>
      <w:lvlText w:val="%1."/>
      <w:lvlJc w:val="left"/>
      <w:pPr>
        <w:tabs>
          <w:tab w:val="num" w:pos="360"/>
        </w:tabs>
        <w:ind w:left="360" w:hanging="36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191CB4"/>
    <w:multiLevelType w:val="hybridMultilevel"/>
    <w:tmpl w:val="AD841DA6"/>
    <w:lvl w:ilvl="0" w:tplc="BD9802DE">
      <w:start w:val="1"/>
      <w:numFmt w:val="bullet"/>
      <w:lvlText w:val=""/>
      <w:lvlJc w:val="left"/>
      <w:pPr>
        <w:tabs>
          <w:tab w:val="num" w:pos="0"/>
        </w:tabs>
        <w:ind w:left="360" w:hanging="360"/>
      </w:pPr>
      <w:rPr>
        <w:rFonts w:ascii="Symbol" w:hAnsi="Symbol" w:hint="default"/>
        <w:caps w:val="0"/>
        <w:strike w:val="0"/>
        <w:dstrike w:val="0"/>
        <w:vanish w:val="0"/>
        <w:color w:val="auto"/>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E17605CC" w:tentative="1">
      <w:start w:val="1"/>
      <w:numFmt w:val="bullet"/>
      <w:lvlText w:val="o"/>
      <w:lvlJc w:val="left"/>
      <w:pPr>
        <w:tabs>
          <w:tab w:val="num" w:pos="1440"/>
        </w:tabs>
        <w:ind w:left="1440" w:hanging="360"/>
      </w:pPr>
      <w:rPr>
        <w:rFonts w:ascii="Courier New" w:hAnsi="Courier New" w:cs="Courier New" w:hint="default"/>
      </w:rPr>
    </w:lvl>
    <w:lvl w:ilvl="2" w:tplc="BC0A7984" w:tentative="1">
      <w:start w:val="1"/>
      <w:numFmt w:val="bullet"/>
      <w:lvlText w:val=""/>
      <w:lvlJc w:val="left"/>
      <w:pPr>
        <w:tabs>
          <w:tab w:val="num" w:pos="2160"/>
        </w:tabs>
        <w:ind w:left="2160" w:hanging="360"/>
      </w:pPr>
      <w:rPr>
        <w:rFonts w:ascii="Wingdings" w:hAnsi="Wingdings" w:hint="default"/>
      </w:rPr>
    </w:lvl>
    <w:lvl w:ilvl="3" w:tplc="60D8B970" w:tentative="1">
      <w:start w:val="1"/>
      <w:numFmt w:val="bullet"/>
      <w:lvlText w:val=""/>
      <w:lvlJc w:val="left"/>
      <w:pPr>
        <w:tabs>
          <w:tab w:val="num" w:pos="2880"/>
        </w:tabs>
        <w:ind w:left="2880" w:hanging="360"/>
      </w:pPr>
      <w:rPr>
        <w:rFonts w:ascii="Symbol" w:hAnsi="Symbol" w:hint="default"/>
      </w:rPr>
    </w:lvl>
    <w:lvl w:ilvl="4" w:tplc="828806A8" w:tentative="1">
      <w:start w:val="1"/>
      <w:numFmt w:val="bullet"/>
      <w:lvlText w:val="o"/>
      <w:lvlJc w:val="left"/>
      <w:pPr>
        <w:tabs>
          <w:tab w:val="num" w:pos="3600"/>
        </w:tabs>
        <w:ind w:left="3600" w:hanging="360"/>
      </w:pPr>
      <w:rPr>
        <w:rFonts w:ascii="Courier New" w:hAnsi="Courier New" w:cs="Courier New" w:hint="default"/>
      </w:rPr>
    </w:lvl>
    <w:lvl w:ilvl="5" w:tplc="A330126C" w:tentative="1">
      <w:start w:val="1"/>
      <w:numFmt w:val="bullet"/>
      <w:lvlText w:val=""/>
      <w:lvlJc w:val="left"/>
      <w:pPr>
        <w:tabs>
          <w:tab w:val="num" w:pos="4320"/>
        </w:tabs>
        <w:ind w:left="4320" w:hanging="360"/>
      </w:pPr>
      <w:rPr>
        <w:rFonts w:ascii="Wingdings" w:hAnsi="Wingdings" w:hint="default"/>
      </w:rPr>
    </w:lvl>
    <w:lvl w:ilvl="6" w:tplc="F7729308" w:tentative="1">
      <w:start w:val="1"/>
      <w:numFmt w:val="bullet"/>
      <w:lvlText w:val=""/>
      <w:lvlJc w:val="left"/>
      <w:pPr>
        <w:tabs>
          <w:tab w:val="num" w:pos="5040"/>
        </w:tabs>
        <w:ind w:left="5040" w:hanging="360"/>
      </w:pPr>
      <w:rPr>
        <w:rFonts w:ascii="Symbol" w:hAnsi="Symbol" w:hint="default"/>
      </w:rPr>
    </w:lvl>
    <w:lvl w:ilvl="7" w:tplc="25D4A9E8" w:tentative="1">
      <w:start w:val="1"/>
      <w:numFmt w:val="bullet"/>
      <w:lvlText w:val="o"/>
      <w:lvlJc w:val="left"/>
      <w:pPr>
        <w:tabs>
          <w:tab w:val="num" w:pos="5760"/>
        </w:tabs>
        <w:ind w:left="5760" w:hanging="360"/>
      </w:pPr>
      <w:rPr>
        <w:rFonts w:ascii="Courier New" w:hAnsi="Courier New" w:cs="Courier New" w:hint="default"/>
      </w:rPr>
    </w:lvl>
    <w:lvl w:ilvl="8" w:tplc="B8B220E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07685"/>
    <w:multiLevelType w:val="hybridMultilevel"/>
    <w:tmpl w:val="0ABC1E20"/>
    <w:lvl w:ilvl="0" w:tplc="06DC8C20">
      <w:start w:val="30"/>
      <w:numFmt w:val="decimal"/>
      <w:lvlText w:val="%1."/>
      <w:lvlJc w:val="left"/>
      <w:pPr>
        <w:tabs>
          <w:tab w:val="num" w:pos="360"/>
        </w:tabs>
        <w:ind w:left="360" w:hanging="36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143800"/>
    <w:multiLevelType w:val="hybridMultilevel"/>
    <w:tmpl w:val="540A7B78"/>
    <w:lvl w:ilvl="0" w:tplc="BD9802DE">
      <w:start w:val="1"/>
      <w:numFmt w:val="bullet"/>
      <w:lvlText w:val=""/>
      <w:lvlJc w:val="left"/>
      <w:pPr>
        <w:tabs>
          <w:tab w:val="num" w:pos="360"/>
        </w:tabs>
        <w:ind w:left="720" w:hanging="360"/>
      </w:pPr>
      <w:rPr>
        <w:rFonts w:ascii="Symbol" w:hAnsi="Symbol" w:hint="default"/>
        <w:caps w:val="0"/>
        <w:strike w:val="0"/>
        <w:dstrike w:val="0"/>
        <w:vanish w:val="0"/>
        <w:color w:val="auto"/>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CF3BA5"/>
    <w:multiLevelType w:val="hybridMultilevel"/>
    <w:tmpl w:val="D58859D8"/>
    <w:lvl w:ilvl="0" w:tplc="3F62DE56">
      <w:start w:val="12"/>
      <w:numFmt w:val="decimal"/>
      <w:lvlText w:val="%1."/>
      <w:lvlJc w:val="left"/>
      <w:pPr>
        <w:tabs>
          <w:tab w:val="num" w:pos="360"/>
        </w:tabs>
        <w:ind w:left="360" w:hanging="360"/>
      </w:pPr>
      <w:rPr>
        <w:rFonts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E54F09"/>
    <w:multiLevelType w:val="hybridMultilevel"/>
    <w:tmpl w:val="86143078"/>
    <w:lvl w:ilvl="0" w:tplc="11F65FE4">
      <w:start w:val="10"/>
      <w:numFmt w:val="decimal"/>
      <w:lvlText w:val="%1."/>
      <w:lvlJc w:val="left"/>
      <w:pPr>
        <w:tabs>
          <w:tab w:val="num" w:pos="360"/>
        </w:tabs>
        <w:ind w:left="360" w:hanging="36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A2645D"/>
    <w:multiLevelType w:val="hybridMultilevel"/>
    <w:tmpl w:val="35009A54"/>
    <w:lvl w:ilvl="0" w:tplc="E6E2FE92">
      <w:start w:val="1"/>
      <w:numFmt w:val="bullet"/>
      <w:lvlText w:val="$"/>
      <w:lvlJc w:val="left"/>
      <w:pPr>
        <w:tabs>
          <w:tab w:val="num" w:pos="360"/>
        </w:tabs>
        <w:ind w:left="720" w:hanging="360"/>
      </w:pPr>
      <w:rPr>
        <w:rFonts w:ascii="WP TypographicSymbols" w:hAnsi="WP TypographicSymbols" w:hint="default"/>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5E0C65"/>
    <w:multiLevelType w:val="hybridMultilevel"/>
    <w:tmpl w:val="54C46A60"/>
    <w:lvl w:ilvl="0" w:tplc="11AEC5EA">
      <w:start w:val="4"/>
      <w:numFmt w:val="decimal"/>
      <w:lvlText w:val="%1."/>
      <w:lvlJc w:val="left"/>
      <w:pPr>
        <w:tabs>
          <w:tab w:val="num" w:pos="360"/>
        </w:tabs>
        <w:ind w:left="360" w:hanging="36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5D60FA"/>
    <w:multiLevelType w:val="hybridMultilevel"/>
    <w:tmpl w:val="3FFE62EC"/>
    <w:lvl w:ilvl="0" w:tplc="BD9802D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E566D9"/>
    <w:multiLevelType w:val="hybridMultilevel"/>
    <w:tmpl w:val="C93A30A4"/>
    <w:lvl w:ilvl="0" w:tplc="BD9802D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0B6D9D"/>
    <w:multiLevelType w:val="hybridMultilevel"/>
    <w:tmpl w:val="FC24959C"/>
    <w:lvl w:ilvl="0" w:tplc="E6E2FE92">
      <w:start w:val="1"/>
      <w:numFmt w:val="bullet"/>
      <w:lvlText w:val="$"/>
      <w:lvlJc w:val="left"/>
      <w:pPr>
        <w:tabs>
          <w:tab w:val="num" w:pos="0"/>
        </w:tabs>
        <w:ind w:left="360" w:hanging="360"/>
      </w:pPr>
      <w:rPr>
        <w:rFonts w:ascii="WP TypographicSymbols" w:hAnsi="WP TypographicSymbols"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7E59CD"/>
    <w:multiLevelType w:val="hybridMultilevel"/>
    <w:tmpl w:val="B240E75C"/>
    <w:lvl w:ilvl="0" w:tplc="A8C04EA4">
      <w:start w:val="5"/>
      <w:numFmt w:val="decimal"/>
      <w:lvlText w:val="%1."/>
      <w:lvlJc w:val="left"/>
      <w:pPr>
        <w:tabs>
          <w:tab w:val="num" w:pos="360"/>
        </w:tabs>
        <w:ind w:left="360" w:hanging="36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286848"/>
    <w:multiLevelType w:val="multilevel"/>
    <w:tmpl w:val="BA3A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A96106"/>
    <w:multiLevelType w:val="hybridMultilevel"/>
    <w:tmpl w:val="E6FAC9E8"/>
    <w:lvl w:ilvl="0" w:tplc="E0407966">
      <w:start w:val="25"/>
      <w:numFmt w:val="decimal"/>
      <w:lvlText w:val="%1."/>
      <w:lvlJc w:val="left"/>
      <w:pPr>
        <w:tabs>
          <w:tab w:val="num" w:pos="360"/>
        </w:tabs>
        <w:ind w:left="360" w:hanging="36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0077F2"/>
    <w:multiLevelType w:val="hybridMultilevel"/>
    <w:tmpl w:val="AE58112C"/>
    <w:lvl w:ilvl="0" w:tplc="BD9802DE">
      <w:start w:val="1"/>
      <w:numFmt w:val="bullet"/>
      <w:lvlText w:val=""/>
      <w:lvlJc w:val="left"/>
      <w:pPr>
        <w:tabs>
          <w:tab w:val="num" w:pos="0"/>
        </w:tabs>
        <w:ind w:left="360" w:hanging="360"/>
      </w:pPr>
      <w:rPr>
        <w:rFonts w:ascii="Symbol" w:hAnsi="Symbol" w:hint="default"/>
        <w:b w:val="0"/>
        <w:i w:val="0"/>
        <w:caps w:val="0"/>
        <w:strike w:val="0"/>
        <w:dstrike w:val="0"/>
        <w:vanish w:val="0"/>
        <w:color w:val="auto"/>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4E57CC"/>
    <w:multiLevelType w:val="hybridMultilevel"/>
    <w:tmpl w:val="B3880B7A"/>
    <w:lvl w:ilvl="0" w:tplc="4B08C782">
      <w:start w:val="13"/>
      <w:numFmt w:val="decimal"/>
      <w:lvlText w:val="%1."/>
      <w:lvlJc w:val="left"/>
      <w:pPr>
        <w:tabs>
          <w:tab w:val="num" w:pos="360"/>
        </w:tabs>
        <w:ind w:left="360" w:hanging="36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63179A"/>
    <w:multiLevelType w:val="hybridMultilevel"/>
    <w:tmpl w:val="A57AAF5E"/>
    <w:lvl w:ilvl="0" w:tplc="A5706AD8">
      <w:start w:val="9"/>
      <w:numFmt w:val="decimal"/>
      <w:lvlText w:val="%1."/>
      <w:lvlJc w:val="left"/>
      <w:pPr>
        <w:tabs>
          <w:tab w:val="num" w:pos="360"/>
        </w:tabs>
        <w:ind w:left="360" w:hanging="36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142937"/>
    <w:multiLevelType w:val="singleLevel"/>
    <w:tmpl w:val="615A4C2E"/>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040122D"/>
    <w:multiLevelType w:val="hybridMultilevel"/>
    <w:tmpl w:val="9724CFCC"/>
    <w:lvl w:ilvl="0" w:tplc="35BCC2D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0D0A31"/>
    <w:multiLevelType w:val="hybridMultilevel"/>
    <w:tmpl w:val="37BC7940"/>
    <w:lvl w:ilvl="0" w:tplc="8E281442">
      <w:start w:val="1"/>
      <w:numFmt w:val="bullet"/>
      <w:lvlText w:val=""/>
      <w:lvlJc w:val="left"/>
      <w:pPr>
        <w:tabs>
          <w:tab w:val="num" w:pos="360"/>
        </w:tabs>
        <w:ind w:left="360" w:hanging="360"/>
      </w:pPr>
      <w:rPr>
        <w:rFonts w:ascii="Symbol" w:hAnsi="Symbo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8E4087"/>
    <w:multiLevelType w:val="hybridMultilevel"/>
    <w:tmpl w:val="75A23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C464EC"/>
    <w:multiLevelType w:val="hybridMultilevel"/>
    <w:tmpl w:val="FA507152"/>
    <w:lvl w:ilvl="0" w:tplc="552AB92E">
      <w:start w:val="20"/>
      <w:numFmt w:val="decimal"/>
      <w:lvlText w:val="%1."/>
      <w:lvlJc w:val="left"/>
      <w:pPr>
        <w:tabs>
          <w:tab w:val="num" w:pos="360"/>
        </w:tabs>
        <w:ind w:left="360" w:hanging="36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4772B3"/>
    <w:multiLevelType w:val="hybridMultilevel"/>
    <w:tmpl w:val="A5DA36A8"/>
    <w:lvl w:ilvl="0" w:tplc="E6E2FE92">
      <w:start w:val="1"/>
      <w:numFmt w:val="bullet"/>
      <w:lvlText w:val="$"/>
      <w:lvlJc w:val="left"/>
      <w:pPr>
        <w:tabs>
          <w:tab w:val="num" w:pos="0"/>
        </w:tabs>
        <w:ind w:left="360" w:hanging="360"/>
      </w:pPr>
      <w:rPr>
        <w:rFonts w:ascii="WP TypographicSymbols" w:hAnsi="WP TypographicSymbols" w:hint="default"/>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E17605CC" w:tentative="1">
      <w:start w:val="1"/>
      <w:numFmt w:val="bullet"/>
      <w:lvlText w:val="o"/>
      <w:lvlJc w:val="left"/>
      <w:pPr>
        <w:tabs>
          <w:tab w:val="num" w:pos="1440"/>
        </w:tabs>
        <w:ind w:left="1440" w:hanging="360"/>
      </w:pPr>
      <w:rPr>
        <w:rFonts w:ascii="Courier New" w:hAnsi="Courier New" w:cs="Courier New" w:hint="default"/>
      </w:rPr>
    </w:lvl>
    <w:lvl w:ilvl="2" w:tplc="BC0A7984" w:tentative="1">
      <w:start w:val="1"/>
      <w:numFmt w:val="bullet"/>
      <w:lvlText w:val=""/>
      <w:lvlJc w:val="left"/>
      <w:pPr>
        <w:tabs>
          <w:tab w:val="num" w:pos="2160"/>
        </w:tabs>
        <w:ind w:left="2160" w:hanging="360"/>
      </w:pPr>
      <w:rPr>
        <w:rFonts w:ascii="Wingdings" w:hAnsi="Wingdings" w:hint="default"/>
      </w:rPr>
    </w:lvl>
    <w:lvl w:ilvl="3" w:tplc="60D8B970" w:tentative="1">
      <w:start w:val="1"/>
      <w:numFmt w:val="bullet"/>
      <w:lvlText w:val=""/>
      <w:lvlJc w:val="left"/>
      <w:pPr>
        <w:tabs>
          <w:tab w:val="num" w:pos="2880"/>
        </w:tabs>
        <w:ind w:left="2880" w:hanging="360"/>
      </w:pPr>
      <w:rPr>
        <w:rFonts w:ascii="Symbol" w:hAnsi="Symbol" w:hint="default"/>
      </w:rPr>
    </w:lvl>
    <w:lvl w:ilvl="4" w:tplc="828806A8" w:tentative="1">
      <w:start w:val="1"/>
      <w:numFmt w:val="bullet"/>
      <w:lvlText w:val="o"/>
      <w:lvlJc w:val="left"/>
      <w:pPr>
        <w:tabs>
          <w:tab w:val="num" w:pos="3600"/>
        </w:tabs>
        <w:ind w:left="3600" w:hanging="360"/>
      </w:pPr>
      <w:rPr>
        <w:rFonts w:ascii="Courier New" w:hAnsi="Courier New" w:cs="Courier New" w:hint="default"/>
      </w:rPr>
    </w:lvl>
    <w:lvl w:ilvl="5" w:tplc="A330126C" w:tentative="1">
      <w:start w:val="1"/>
      <w:numFmt w:val="bullet"/>
      <w:lvlText w:val=""/>
      <w:lvlJc w:val="left"/>
      <w:pPr>
        <w:tabs>
          <w:tab w:val="num" w:pos="4320"/>
        </w:tabs>
        <w:ind w:left="4320" w:hanging="360"/>
      </w:pPr>
      <w:rPr>
        <w:rFonts w:ascii="Wingdings" w:hAnsi="Wingdings" w:hint="default"/>
      </w:rPr>
    </w:lvl>
    <w:lvl w:ilvl="6" w:tplc="F7729308" w:tentative="1">
      <w:start w:val="1"/>
      <w:numFmt w:val="bullet"/>
      <w:lvlText w:val=""/>
      <w:lvlJc w:val="left"/>
      <w:pPr>
        <w:tabs>
          <w:tab w:val="num" w:pos="5040"/>
        </w:tabs>
        <w:ind w:left="5040" w:hanging="360"/>
      </w:pPr>
      <w:rPr>
        <w:rFonts w:ascii="Symbol" w:hAnsi="Symbol" w:hint="default"/>
      </w:rPr>
    </w:lvl>
    <w:lvl w:ilvl="7" w:tplc="25D4A9E8" w:tentative="1">
      <w:start w:val="1"/>
      <w:numFmt w:val="bullet"/>
      <w:lvlText w:val="o"/>
      <w:lvlJc w:val="left"/>
      <w:pPr>
        <w:tabs>
          <w:tab w:val="num" w:pos="5760"/>
        </w:tabs>
        <w:ind w:left="5760" w:hanging="360"/>
      </w:pPr>
      <w:rPr>
        <w:rFonts w:ascii="Courier New" w:hAnsi="Courier New" w:cs="Courier New" w:hint="default"/>
      </w:rPr>
    </w:lvl>
    <w:lvl w:ilvl="8" w:tplc="B8B220E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B819BB"/>
    <w:multiLevelType w:val="hybridMultilevel"/>
    <w:tmpl w:val="B97407C6"/>
    <w:lvl w:ilvl="0" w:tplc="D9448B3A">
      <w:start w:val="7"/>
      <w:numFmt w:val="decimal"/>
      <w:lvlText w:val="%1."/>
      <w:lvlJc w:val="left"/>
      <w:pPr>
        <w:tabs>
          <w:tab w:val="num" w:pos="360"/>
        </w:tabs>
        <w:ind w:left="360" w:hanging="36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8B7B60"/>
    <w:multiLevelType w:val="hybridMultilevel"/>
    <w:tmpl w:val="A45E5D68"/>
    <w:lvl w:ilvl="0" w:tplc="E6E2FE92">
      <w:start w:val="1"/>
      <w:numFmt w:val="bullet"/>
      <w:lvlText w:val="$"/>
      <w:lvlJc w:val="left"/>
      <w:pPr>
        <w:tabs>
          <w:tab w:val="num" w:pos="0"/>
        </w:tabs>
        <w:ind w:left="360" w:hanging="360"/>
      </w:pPr>
      <w:rPr>
        <w:rFonts w:ascii="WP TypographicSymbols" w:hAnsi="WP TypographicSymbols"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B0228C"/>
    <w:multiLevelType w:val="hybridMultilevel"/>
    <w:tmpl w:val="31166CEE"/>
    <w:lvl w:ilvl="0" w:tplc="482C3102">
      <w:start w:val="24"/>
      <w:numFmt w:val="decimal"/>
      <w:lvlText w:val="%1."/>
      <w:lvlJc w:val="left"/>
      <w:pPr>
        <w:tabs>
          <w:tab w:val="num" w:pos="360"/>
        </w:tabs>
        <w:ind w:left="360" w:hanging="36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C67221"/>
    <w:multiLevelType w:val="hybridMultilevel"/>
    <w:tmpl w:val="5ADC02F4"/>
    <w:lvl w:ilvl="0" w:tplc="8B141414">
      <w:start w:val="16"/>
      <w:numFmt w:val="decimal"/>
      <w:lvlText w:val="%1."/>
      <w:lvlJc w:val="left"/>
      <w:pPr>
        <w:tabs>
          <w:tab w:val="num" w:pos="360"/>
        </w:tabs>
        <w:ind w:left="360" w:hanging="36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D927A4"/>
    <w:multiLevelType w:val="multilevel"/>
    <w:tmpl w:val="1160038E"/>
    <w:lvl w:ilvl="0">
      <w:start w:val="3"/>
      <w:numFmt w:val="decimal"/>
      <w:lvlText w:val="%1"/>
      <w:lvlJc w:val="left"/>
      <w:pPr>
        <w:ind w:left="360" w:hanging="360"/>
      </w:pPr>
      <w:rPr>
        <w:rFonts w:hint="default"/>
        <w:sz w:val="22"/>
      </w:rPr>
    </w:lvl>
    <w:lvl w:ilvl="1">
      <w:start w:val="4"/>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33" w15:restartNumberingAfterBreak="0">
    <w:nsid w:val="52624D2E"/>
    <w:multiLevelType w:val="hybridMultilevel"/>
    <w:tmpl w:val="3D6CD38C"/>
    <w:lvl w:ilvl="0" w:tplc="BD9802DE">
      <w:start w:val="1"/>
      <w:numFmt w:val="bullet"/>
      <w:lvlText w:val=""/>
      <w:lvlJc w:val="left"/>
      <w:pPr>
        <w:tabs>
          <w:tab w:val="num" w:pos="0"/>
        </w:tabs>
        <w:ind w:left="360" w:hanging="360"/>
      </w:pPr>
      <w:rPr>
        <w:rFonts w:ascii="Symbol" w:hAnsi="Symbol" w:hint="default"/>
        <w:b w:val="0"/>
        <w:i w:val="0"/>
        <w:caps w:val="0"/>
        <w:strike w:val="0"/>
        <w:dstrike w:val="0"/>
        <w:vanish w:val="0"/>
        <w:color w:val="auto"/>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2695FD1"/>
    <w:multiLevelType w:val="hybridMultilevel"/>
    <w:tmpl w:val="48D0AC08"/>
    <w:lvl w:ilvl="0" w:tplc="7FCC5078">
      <w:start w:val="17"/>
      <w:numFmt w:val="decimal"/>
      <w:lvlText w:val="%1."/>
      <w:lvlJc w:val="left"/>
      <w:pPr>
        <w:tabs>
          <w:tab w:val="num" w:pos="360"/>
        </w:tabs>
        <w:ind w:left="360" w:hanging="36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2997229"/>
    <w:multiLevelType w:val="hybridMultilevel"/>
    <w:tmpl w:val="DCC8995A"/>
    <w:lvl w:ilvl="0" w:tplc="518CD366">
      <w:start w:val="18"/>
      <w:numFmt w:val="decimal"/>
      <w:lvlText w:val="%1."/>
      <w:lvlJc w:val="left"/>
      <w:pPr>
        <w:tabs>
          <w:tab w:val="num" w:pos="360"/>
        </w:tabs>
        <w:ind w:left="360" w:hanging="36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4C96539"/>
    <w:multiLevelType w:val="hybridMultilevel"/>
    <w:tmpl w:val="04F8F088"/>
    <w:lvl w:ilvl="0" w:tplc="CE369FDE">
      <w:start w:val="22"/>
      <w:numFmt w:val="decimal"/>
      <w:lvlText w:val="%1."/>
      <w:lvlJc w:val="left"/>
      <w:pPr>
        <w:tabs>
          <w:tab w:val="num" w:pos="360"/>
        </w:tabs>
        <w:ind w:left="360" w:hanging="36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91006FE"/>
    <w:multiLevelType w:val="hybridMultilevel"/>
    <w:tmpl w:val="DED07328"/>
    <w:lvl w:ilvl="0" w:tplc="40DCB97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CC0292"/>
    <w:multiLevelType w:val="hybridMultilevel"/>
    <w:tmpl w:val="A66E5814"/>
    <w:lvl w:ilvl="0" w:tplc="547C94D8">
      <w:start w:val="6"/>
      <w:numFmt w:val="decimal"/>
      <w:lvlText w:val="%1."/>
      <w:lvlJc w:val="left"/>
      <w:pPr>
        <w:tabs>
          <w:tab w:val="num" w:pos="360"/>
        </w:tabs>
        <w:ind w:left="360" w:hanging="36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3C11ED1"/>
    <w:multiLevelType w:val="hybridMultilevel"/>
    <w:tmpl w:val="D7FC7F78"/>
    <w:lvl w:ilvl="0" w:tplc="BD9802D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3374E5"/>
    <w:multiLevelType w:val="hybridMultilevel"/>
    <w:tmpl w:val="AEF21114"/>
    <w:lvl w:ilvl="0" w:tplc="2B5E2884">
      <w:start w:val="25"/>
      <w:numFmt w:val="decimal"/>
      <w:lvlText w:val="%1."/>
      <w:lvlJc w:val="left"/>
      <w:pPr>
        <w:tabs>
          <w:tab w:val="num" w:pos="360"/>
        </w:tabs>
        <w:ind w:left="360" w:hanging="36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7AE4639"/>
    <w:multiLevelType w:val="hybridMultilevel"/>
    <w:tmpl w:val="5CDCD9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68205646"/>
    <w:multiLevelType w:val="hybridMultilevel"/>
    <w:tmpl w:val="0ED8E3D2"/>
    <w:lvl w:ilvl="0" w:tplc="E6E2FE92">
      <w:start w:val="1"/>
      <w:numFmt w:val="bullet"/>
      <w:lvlText w:val="$"/>
      <w:lvlJc w:val="left"/>
      <w:pPr>
        <w:tabs>
          <w:tab w:val="num" w:pos="0"/>
        </w:tabs>
        <w:ind w:left="360" w:hanging="360"/>
      </w:pPr>
      <w:rPr>
        <w:rFonts w:ascii="WP TypographicSymbols" w:hAnsi="WP TypographicSymbols"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55A42C7"/>
    <w:multiLevelType w:val="hybridMultilevel"/>
    <w:tmpl w:val="10C6D202"/>
    <w:lvl w:ilvl="0" w:tplc="E6E2FE92">
      <w:start w:val="1"/>
      <w:numFmt w:val="bullet"/>
      <w:lvlText w:val="$"/>
      <w:lvlJc w:val="left"/>
      <w:pPr>
        <w:tabs>
          <w:tab w:val="num" w:pos="0"/>
        </w:tabs>
        <w:ind w:left="360" w:hanging="360"/>
      </w:pPr>
      <w:rPr>
        <w:rFonts w:ascii="WP TypographicSymbols" w:hAnsi="WP TypographicSymbols" w:hint="default"/>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566099F"/>
    <w:multiLevelType w:val="multilevel"/>
    <w:tmpl w:val="D81AFE8A"/>
    <w:lvl w:ilvl="0">
      <w:start w:val="1"/>
      <w:numFmt w:val="none"/>
      <w:lvlText w:val=""/>
      <w:lvlJc w:val="left"/>
      <w:pPr>
        <w:tabs>
          <w:tab w:val="num" w:pos="0"/>
        </w:tabs>
        <w:ind w:left="0" w:firstLine="0"/>
      </w:pPr>
      <w:rPr>
        <w:rFonts w:hint="default"/>
        <w:caps w:val="0"/>
        <w:strike w:val="0"/>
        <w:dstrike w:val="0"/>
        <w:vanish/>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ascii="Times New Roman" w:hAnsi="Times New Roman" w:cs="Times New Roman" w:hint="default"/>
        <w:b/>
        <w:i/>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upperLetter"/>
      <w:pStyle w:val="Heading8"/>
      <w:suff w:val="nothing"/>
      <w:lvlText w:val="%8"/>
      <w:lvlJc w:val="left"/>
      <w:pPr>
        <w:ind w:left="0" w:firstLine="0"/>
      </w:pPr>
      <w:rPr>
        <w:rFonts w:hint="default"/>
        <w:caps w:val="0"/>
        <w:strike w:val="0"/>
        <w:dstrike w:val="0"/>
        <w:vanish/>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1584"/>
        </w:tabs>
        <w:ind w:left="1584" w:hanging="1584"/>
      </w:pPr>
      <w:rPr>
        <w:rFonts w:hint="default"/>
      </w:rPr>
    </w:lvl>
  </w:abstractNum>
  <w:abstractNum w:abstractNumId="45" w15:restartNumberingAfterBreak="0">
    <w:nsid w:val="768235E8"/>
    <w:multiLevelType w:val="hybridMultilevel"/>
    <w:tmpl w:val="76E0DAE4"/>
    <w:lvl w:ilvl="0" w:tplc="4454C92A">
      <w:start w:val="1"/>
      <w:numFmt w:val="bullet"/>
      <w:pStyle w:val="ListBulletdash"/>
      <w:lvlText w:val="—"/>
      <w:lvlJc w:val="left"/>
      <w:pPr>
        <w:tabs>
          <w:tab w:val="num" w:pos="720"/>
        </w:tabs>
        <w:ind w:left="720" w:hanging="360"/>
      </w:pPr>
      <w:rPr>
        <w:rFonts w:ascii="Times New Roman" w:hAnsi="Times New Roman"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232C82"/>
    <w:multiLevelType w:val="hybridMultilevel"/>
    <w:tmpl w:val="636C86FE"/>
    <w:lvl w:ilvl="0" w:tplc="8E281442">
      <w:start w:val="1"/>
      <w:numFmt w:val="bullet"/>
      <w:lvlText w:val=""/>
      <w:lvlJc w:val="left"/>
      <w:pPr>
        <w:tabs>
          <w:tab w:val="num" w:pos="360"/>
        </w:tabs>
        <w:ind w:left="360" w:hanging="360"/>
      </w:pPr>
      <w:rPr>
        <w:rFonts w:ascii="Symbol" w:hAnsi="Symbo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F1E0762"/>
    <w:multiLevelType w:val="hybridMultilevel"/>
    <w:tmpl w:val="D78E2100"/>
    <w:lvl w:ilvl="0" w:tplc="BD9802DE">
      <w:start w:val="1"/>
      <w:numFmt w:val="bullet"/>
      <w:lvlText w:val=""/>
      <w:lvlJc w:val="left"/>
      <w:pPr>
        <w:tabs>
          <w:tab w:val="num" w:pos="0"/>
        </w:tabs>
        <w:ind w:left="360" w:hanging="360"/>
      </w:pPr>
      <w:rPr>
        <w:rFonts w:ascii="Symbol" w:hAnsi="Symbol" w:hint="default"/>
        <w:b w:val="0"/>
        <w:i w:val="0"/>
        <w:caps w:val="0"/>
        <w:strike w:val="0"/>
        <w:dstrike w:val="0"/>
        <w:vanish w:val="0"/>
        <w:color w:val="auto"/>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8148711">
    <w:abstractNumId w:val="3"/>
  </w:num>
  <w:num w:numId="2" w16cid:durableId="1470440">
    <w:abstractNumId w:val="1"/>
  </w:num>
  <w:num w:numId="3" w16cid:durableId="814105142">
    <w:abstractNumId w:val="0"/>
  </w:num>
  <w:num w:numId="4" w16cid:durableId="1625651008">
    <w:abstractNumId w:val="2"/>
  </w:num>
  <w:num w:numId="5" w16cid:durableId="454369101">
    <w:abstractNumId w:val="45"/>
  </w:num>
  <w:num w:numId="6" w16cid:durableId="756706064">
    <w:abstractNumId w:val="5"/>
  </w:num>
  <w:num w:numId="7" w16cid:durableId="681707234">
    <w:abstractNumId w:val="41"/>
  </w:num>
  <w:num w:numId="8" w16cid:durableId="485048651">
    <w:abstractNumId w:val="43"/>
  </w:num>
  <w:num w:numId="9" w16cid:durableId="126751037">
    <w:abstractNumId w:val="27"/>
  </w:num>
  <w:num w:numId="10" w16cid:durableId="413864485">
    <w:abstractNumId w:val="11"/>
  </w:num>
  <w:num w:numId="11" w16cid:durableId="733743617">
    <w:abstractNumId w:val="15"/>
  </w:num>
  <w:num w:numId="12" w16cid:durableId="1914198052">
    <w:abstractNumId w:val="21"/>
  </w:num>
  <w:num w:numId="13" w16cid:durableId="885533973">
    <w:abstractNumId w:val="42"/>
  </w:num>
  <w:num w:numId="14" w16cid:durableId="1300456169">
    <w:abstractNumId w:val="18"/>
  </w:num>
  <w:num w:numId="15" w16cid:durableId="886064784">
    <w:abstractNumId w:val="29"/>
  </w:num>
  <w:num w:numId="16" w16cid:durableId="1768622134">
    <w:abstractNumId w:val="12"/>
  </w:num>
  <w:num w:numId="17" w16cid:durableId="430320111">
    <w:abstractNumId w:val="16"/>
  </w:num>
  <w:num w:numId="18" w16cid:durableId="22486259">
    <w:abstractNumId w:val="38"/>
  </w:num>
  <w:num w:numId="19" w16cid:durableId="69468995">
    <w:abstractNumId w:val="28"/>
  </w:num>
  <w:num w:numId="20" w16cid:durableId="1738240769">
    <w:abstractNumId w:val="10"/>
  </w:num>
  <w:num w:numId="21" w16cid:durableId="920526859">
    <w:abstractNumId w:val="9"/>
  </w:num>
  <w:num w:numId="22" w16cid:durableId="1273633525">
    <w:abstractNumId w:val="20"/>
  </w:num>
  <w:num w:numId="23" w16cid:durableId="1009408870">
    <w:abstractNumId w:val="31"/>
  </w:num>
  <w:num w:numId="24" w16cid:durableId="1516193584">
    <w:abstractNumId w:val="34"/>
  </w:num>
  <w:num w:numId="25" w16cid:durableId="1913586101">
    <w:abstractNumId w:val="35"/>
  </w:num>
  <w:num w:numId="26" w16cid:durableId="1821144114">
    <w:abstractNumId w:val="26"/>
  </w:num>
  <w:num w:numId="27" w16cid:durableId="2027557652">
    <w:abstractNumId w:val="36"/>
  </w:num>
  <w:num w:numId="28" w16cid:durableId="1933196362">
    <w:abstractNumId w:val="30"/>
  </w:num>
  <w:num w:numId="29" w16cid:durableId="300185868">
    <w:abstractNumId w:val="40"/>
  </w:num>
  <w:num w:numId="30" w16cid:durableId="33972403">
    <w:abstractNumId w:val="7"/>
  </w:num>
  <w:num w:numId="31" w16cid:durableId="973410686">
    <w:abstractNumId w:val="24"/>
  </w:num>
  <w:num w:numId="32" w16cid:durableId="225838868">
    <w:abstractNumId w:val="46"/>
  </w:num>
  <w:num w:numId="33" w16cid:durableId="1173910274">
    <w:abstractNumId w:val="25"/>
  </w:num>
  <w:num w:numId="34" w16cid:durableId="536089740">
    <w:abstractNumId w:val="22"/>
  </w:num>
  <w:num w:numId="35" w16cid:durableId="582953301">
    <w:abstractNumId w:val="44"/>
  </w:num>
  <w:num w:numId="36" w16cid:durableId="1550066777">
    <w:abstractNumId w:val="13"/>
  </w:num>
  <w:num w:numId="37" w16cid:durableId="1122960856">
    <w:abstractNumId w:val="8"/>
  </w:num>
  <w:num w:numId="38" w16cid:durableId="834953768">
    <w:abstractNumId w:val="39"/>
  </w:num>
  <w:num w:numId="39" w16cid:durableId="1596551772">
    <w:abstractNumId w:val="6"/>
  </w:num>
  <w:num w:numId="40" w16cid:durableId="1572346640">
    <w:abstractNumId w:val="14"/>
  </w:num>
  <w:num w:numId="41" w16cid:durableId="1161848080">
    <w:abstractNumId w:val="33"/>
  </w:num>
  <w:num w:numId="42" w16cid:durableId="1307008095">
    <w:abstractNumId w:val="19"/>
  </w:num>
  <w:num w:numId="43" w16cid:durableId="1944191765">
    <w:abstractNumId w:val="47"/>
  </w:num>
  <w:num w:numId="44" w16cid:durableId="186993809">
    <w:abstractNumId w:val="23"/>
  </w:num>
  <w:num w:numId="45" w16cid:durableId="1175417605">
    <w:abstractNumId w:val="37"/>
  </w:num>
  <w:num w:numId="46" w16cid:durableId="1035814650">
    <w:abstractNumId w:val="17"/>
  </w:num>
  <w:num w:numId="47" w16cid:durableId="383023159">
    <w:abstractNumId w:val="4"/>
  </w:num>
  <w:num w:numId="48" w16cid:durableId="1673293881">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9">
      <o:colormru v:ext="edit" colors="#ddd,#eaeaea"/>
    </o:shapedefaults>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08C"/>
    <w:rsid w:val="00014237"/>
    <w:rsid w:val="000405DB"/>
    <w:rsid w:val="00046169"/>
    <w:rsid w:val="00085E6E"/>
    <w:rsid w:val="000922D6"/>
    <w:rsid w:val="0009263C"/>
    <w:rsid w:val="000A5FDD"/>
    <w:rsid w:val="000E0E5B"/>
    <w:rsid w:val="00104379"/>
    <w:rsid w:val="0011277E"/>
    <w:rsid w:val="00123C39"/>
    <w:rsid w:val="00143C77"/>
    <w:rsid w:val="001500BD"/>
    <w:rsid w:val="00185BBF"/>
    <w:rsid w:val="001A1334"/>
    <w:rsid w:val="001B07BC"/>
    <w:rsid w:val="001C405E"/>
    <w:rsid w:val="001C7ABC"/>
    <w:rsid w:val="001D1BFF"/>
    <w:rsid w:val="001D5CB5"/>
    <w:rsid w:val="001E12E2"/>
    <w:rsid w:val="001E1DA8"/>
    <w:rsid w:val="001E6DB0"/>
    <w:rsid w:val="001F341F"/>
    <w:rsid w:val="001F3C8A"/>
    <w:rsid w:val="001F5E29"/>
    <w:rsid w:val="002056C2"/>
    <w:rsid w:val="00232C10"/>
    <w:rsid w:val="0024219D"/>
    <w:rsid w:val="0025423D"/>
    <w:rsid w:val="00274DA8"/>
    <w:rsid w:val="0028116E"/>
    <w:rsid w:val="00296D44"/>
    <w:rsid w:val="002A6AC6"/>
    <w:rsid w:val="002B551E"/>
    <w:rsid w:val="002D08B5"/>
    <w:rsid w:val="002D2A11"/>
    <w:rsid w:val="0030222E"/>
    <w:rsid w:val="00302441"/>
    <w:rsid w:val="00305DAA"/>
    <w:rsid w:val="0030717F"/>
    <w:rsid w:val="003100C0"/>
    <w:rsid w:val="00324F0B"/>
    <w:rsid w:val="00334A41"/>
    <w:rsid w:val="00361459"/>
    <w:rsid w:val="003753D1"/>
    <w:rsid w:val="0039612C"/>
    <w:rsid w:val="003A0405"/>
    <w:rsid w:val="003B3DF4"/>
    <w:rsid w:val="003B4D0C"/>
    <w:rsid w:val="003C1708"/>
    <w:rsid w:val="00413929"/>
    <w:rsid w:val="00414301"/>
    <w:rsid w:val="0041788F"/>
    <w:rsid w:val="004207B6"/>
    <w:rsid w:val="00423996"/>
    <w:rsid w:val="00442E04"/>
    <w:rsid w:val="004542A4"/>
    <w:rsid w:val="004624E7"/>
    <w:rsid w:val="00465CAB"/>
    <w:rsid w:val="0049503A"/>
    <w:rsid w:val="004B1BE2"/>
    <w:rsid w:val="004C3EE8"/>
    <w:rsid w:val="004C7646"/>
    <w:rsid w:val="004E013C"/>
    <w:rsid w:val="004E1894"/>
    <w:rsid w:val="00501785"/>
    <w:rsid w:val="005034CC"/>
    <w:rsid w:val="00507B67"/>
    <w:rsid w:val="00512ABD"/>
    <w:rsid w:val="00523114"/>
    <w:rsid w:val="00532C41"/>
    <w:rsid w:val="0053334F"/>
    <w:rsid w:val="00535BC2"/>
    <w:rsid w:val="00547932"/>
    <w:rsid w:val="00550F98"/>
    <w:rsid w:val="00556CA8"/>
    <w:rsid w:val="00557DB6"/>
    <w:rsid w:val="00585A0C"/>
    <w:rsid w:val="00591292"/>
    <w:rsid w:val="005B485C"/>
    <w:rsid w:val="005C31D0"/>
    <w:rsid w:val="005C7DD9"/>
    <w:rsid w:val="005D7D76"/>
    <w:rsid w:val="005F2F9D"/>
    <w:rsid w:val="006022AE"/>
    <w:rsid w:val="00603DB7"/>
    <w:rsid w:val="006143C2"/>
    <w:rsid w:val="00625C19"/>
    <w:rsid w:val="006346AA"/>
    <w:rsid w:val="00634BB0"/>
    <w:rsid w:val="00634BF1"/>
    <w:rsid w:val="0063558F"/>
    <w:rsid w:val="00642175"/>
    <w:rsid w:val="006429E3"/>
    <w:rsid w:val="00652ABC"/>
    <w:rsid w:val="006536D2"/>
    <w:rsid w:val="00671108"/>
    <w:rsid w:val="00674077"/>
    <w:rsid w:val="00684816"/>
    <w:rsid w:val="006931C3"/>
    <w:rsid w:val="006B6594"/>
    <w:rsid w:val="006B75FE"/>
    <w:rsid w:val="006C6644"/>
    <w:rsid w:val="006C6A12"/>
    <w:rsid w:val="006D00B1"/>
    <w:rsid w:val="006F3924"/>
    <w:rsid w:val="006F65F6"/>
    <w:rsid w:val="00703D03"/>
    <w:rsid w:val="00704CCF"/>
    <w:rsid w:val="00711661"/>
    <w:rsid w:val="00717A1F"/>
    <w:rsid w:val="0072755F"/>
    <w:rsid w:val="007310BF"/>
    <w:rsid w:val="007409A4"/>
    <w:rsid w:val="00740E79"/>
    <w:rsid w:val="00751FBD"/>
    <w:rsid w:val="007679FC"/>
    <w:rsid w:val="00777C35"/>
    <w:rsid w:val="0079408C"/>
    <w:rsid w:val="00796E56"/>
    <w:rsid w:val="007B2C53"/>
    <w:rsid w:val="007B32AC"/>
    <w:rsid w:val="007B4B97"/>
    <w:rsid w:val="007B6D0E"/>
    <w:rsid w:val="007C3D26"/>
    <w:rsid w:val="007C4A49"/>
    <w:rsid w:val="007D2844"/>
    <w:rsid w:val="007D3EF0"/>
    <w:rsid w:val="00806890"/>
    <w:rsid w:val="00822D4B"/>
    <w:rsid w:val="00830F30"/>
    <w:rsid w:val="00835583"/>
    <w:rsid w:val="00852EAA"/>
    <w:rsid w:val="008543DC"/>
    <w:rsid w:val="00862933"/>
    <w:rsid w:val="00863A13"/>
    <w:rsid w:val="00877878"/>
    <w:rsid w:val="00881A9D"/>
    <w:rsid w:val="00885964"/>
    <w:rsid w:val="00891AEF"/>
    <w:rsid w:val="008D2D27"/>
    <w:rsid w:val="00916DB9"/>
    <w:rsid w:val="0092164F"/>
    <w:rsid w:val="00924ACF"/>
    <w:rsid w:val="00930F5E"/>
    <w:rsid w:val="00935036"/>
    <w:rsid w:val="0094093A"/>
    <w:rsid w:val="0096388C"/>
    <w:rsid w:val="009832E3"/>
    <w:rsid w:val="009972DB"/>
    <w:rsid w:val="009975C2"/>
    <w:rsid w:val="009A7965"/>
    <w:rsid w:val="009C6874"/>
    <w:rsid w:val="009D2DDA"/>
    <w:rsid w:val="009E7150"/>
    <w:rsid w:val="00A0099E"/>
    <w:rsid w:val="00A365D1"/>
    <w:rsid w:val="00A3797A"/>
    <w:rsid w:val="00A507A2"/>
    <w:rsid w:val="00A60DA6"/>
    <w:rsid w:val="00A82CD6"/>
    <w:rsid w:val="00A948FF"/>
    <w:rsid w:val="00AC0816"/>
    <w:rsid w:val="00AC111F"/>
    <w:rsid w:val="00AC217E"/>
    <w:rsid w:val="00AD2EC7"/>
    <w:rsid w:val="00AD7993"/>
    <w:rsid w:val="00AE2F70"/>
    <w:rsid w:val="00AE4C33"/>
    <w:rsid w:val="00AE645A"/>
    <w:rsid w:val="00B024CE"/>
    <w:rsid w:val="00B05843"/>
    <w:rsid w:val="00B12A5D"/>
    <w:rsid w:val="00B250E1"/>
    <w:rsid w:val="00B4223B"/>
    <w:rsid w:val="00B50F9F"/>
    <w:rsid w:val="00B73C41"/>
    <w:rsid w:val="00B75868"/>
    <w:rsid w:val="00B771D4"/>
    <w:rsid w:val="00B82D57"/>
    <w:rsid w:val="00BB71C4"/>
    <w:rsid w:val="00BC48EB"/>
    <w:rsid w:val="00C00F9A"/>
    <w:rsid w:val="00C11674"/>
    <w:rsid w:val="00C313EB"/>
    <w:rsid w:val="00C32D4A"/>
    <w:rsid w:val="00C41E6D"/>
    <w:rsid w:val="00C47266"/>
    <w:rsid w:val="00C5663C"/>
    <w:rsid w:val="00C62105"/>
    <w:rsid w:val="00C85FE3"/>
    <w:rsid w:val="00C86C93"/>
    <w:rsid w:val="00C905F7"/>
    <w:rsid w:val="00CA785D"/>
    <w:rsid w:val="00CD0432"/>
    <w:rsid w:val="00CD185C"/>
    <w:rsid w:val="00CD763B"/>
    <w:rsid w:val="00CE78A4"/>
    <w:rsid w:val="00CF0C52"/>
    <w:rsid w:val="00D15B9C"/>
    <w:rsid w:val="00D35D7E"/>
    <w:rsid w:val="00D374CE"/>
    <w:rsid w:val="00D416A3"/>
    <w:rsid w:val="00D43C3D"/>
    <w:rsid w:val="00D62D4F"/>
    <w:rsid w:val="00D71E45"/>
    <w:rsid w:val="00D83CC5"/>
    <w:rsid w:val="00D8720A"/>
    <w:rsid w:val="00DA3630"/>
    <w:rsid w:val="00DA6FC5"/>
    <w:rsid w:val="00DA7014"/>
    <w:rsid w:val="00DD286E"/>
    <w:rsid w:val="00DE0AB2"/>
    <w:rsid w:val="00DE3BAD"/>
    <w:rsid w:val="00E018DD"/>
    <w:rsid w:val="00E13D76"/>
    <w:rsid w:val="00E20BB3"/>
    <w:rsid w:val="00E25218"/>
    <w:rsid w:val="00E30C3E"/>
    <w:rsid w:val="00E41108"/>
    <w:rsid w:val="00E85012"/>
    <w:rsid w:val="00E919E2"/>
    <w:rsid w:val="00E97A13"/>
    <w:rsid w:val="00EB3AC2"/>
    <w:rsid w:val="00ED78C0"/>
    <w:rsid w:val="00EF6DB8"/>
    <w:rsid w:val="00F06098"/>
    <w:rsid w:val="00F06ED3"/>
    <w:rsid w:val="00F222D7"/>
    <w:rsid w:val="00F260C1"/>
    <w:rsid w:val="00F352D3"/>
    <w:rsid w:val="00F45DED"/>
    <w:rsid w:val="00F52CFB"/>
    <w:rsid w:val="00F8751F"/>
    <w:rsid w:val="00FA6BCD"/>
    <w:rsid w:val="00FB1380"/>
    <w:rsid w:val="00FC70F9"/>
    <w:rsid w:val="00FD603A"/>
    <w:rsid w:val="021E84FF"/>
    <w:rsid w:val="03C28E8E"/>
    <w:rsid w:val="052B2C80"/>
    <w:rsid w:val="05537053"/>
    <w:rsid w:val="0604008A"/>
    <w:rsid w:val="067F22A8"/>
    <w:rsid w:val="068D5E71"/>
    <w:rsid w:val="06BC0D1D"/>
    <w:rsid w:val="0727A7ED"/>
    <w:rsid w:val="08733ECB"/>
    <w:rsid w:val="090FBDAE"/>
    <w:rsid w:val="094C6D90"/>
    <w:rsid w:val="0A1F5AD7"/>
    <w:rsid w:val="0A6E5F38"/>
    <w:rsid w:val="0B8655EE"/>
    <w:rsid w:val="0E5B90BE"/>
    <w:rsid w:val="0F111963"/>
    <w:rsid w:val="0F11DB39"/>
    <w:rsid w:val="0F3E8718"/>
    <w:rsid w:val="103181E4"/>
    <w:rsid w:val="127F89DD"/>
    <w:rsid w:val="12992C24"/>
    <w:rsid w:val="12DD009B"/>
    <w:rsid w:val="145A288A"/>
    <w:rsid w:val="14691096"/>
    <w:rsid w:val="15D0CCE6"/>
    <w:rsid w:val="16F0BD24"/>
    <w:rsid w:val="1770E8BA"/>
    <w:rsid w:val="1786572F"/>
    <w:rsid w:val="1797D7A4"/>
    <w:rsid w:val="17C8DBD0"/>
    <w:rsid w:val="1887CD93"/>
    <w:rsid w:val="18D8F26B"/>
    <w:rsid w:val="190E9E12"/>
    <w:rsid w:val="1A2C3BEB"/>
    <w:rsid w:val="1AA676F3"/>
    <w:rsid w:val="1C45F511"/>
    <w:rsid w:val="1D132C9C"/>
    <w:rsid w:val="1DC399A7"/>
    <w:rsid w:val="1DC8D6CA"/>
    <w:rsid w:val="1DEE70B8"/>
    <w:rsid w:val="1E41FB6A"/>
    <w:rsid w:val="1F3033F6"/>
    <w:rsid w:val="1FAEB510"/>
    <w:rsid w:val="21BF4893"/>
    <w:rsid w:val="21EAC204"/>
    <w:rsid w:val="2224B2F7"/>
    <w:rsid w:val="2381C664"/>
    <w:rsid w:val="2405F886"/>
    <w:rsid w:val="243B2102"/>
    <w:rsid w:val="24C331BB"/>
    <w:rsid w:val="253685FA"/>
    <w:rsid w:val="26212D72"/>
    <w:rsid w:val="277C2AA1"/>
    <w:rsid w:val="290CDCB1"/>
    <w:rsid w:val="2AA8AD12"/>
    <w:rsid w:val="2AD9324C"/>
    <w:rsid w:val="2B814E18"/>
    <w:rsid w:val="2C20B377"/>
    <w:rsid w:val="2CEFC49A"/>
    <w:rsid w:val="2F1723EF"/>
    <w:rsid w:val="2FC16B9D"/>
    <w:rsid w:val="2FD2DCC0"/>
    <w:rsid w:val="313C1AF9"/>
    <w:rsid w:val="31826450"/>
    <w:rsid w:val="31BB8BE1"/>
    <w:rsid w:val="32858A72"/>
    <w:rsid w:val="32EAD56F"/>
    <w:rsid w:val="353E1799"/>
    <w:rsid w:val="360A2C20"/>
    <w:rsid w:val="36F8C4F3"/>
    <w:rsid w:val="37E04BA5"/>
    <w:rsid w:val="39360C52"/>
    <w:rsid w:val="397C1C06"/>
    <w:rsid w:val="3A56A002"/>
    <w:rsid w:val="3AAF4971"/>
    <w:rsid w:val="3B9DDA00"/>
    <w:rsid w:val="3BE22617"/>
    <w:rsid w:val="3C92B1F4"/>
    <w:rsid w:val="3DD1A20F"/>
    <w:rsid w:val="408386CF"/>
    <w:rsid w:val="40B5973A"/>
    <w:rsid w:val="40D2D8B9"/>
    <w:rsid w:val="419CC13E"/>
    <w:rsid w:val="42096114"/>
    <w:rsid w:val="422BC4B4"/>
    <w:rsid w:val="423C6386"/>
    <w:rsid w:val="4243AB63"/>
    <w:rsid w:val="4396E315"/>
    <w:rsid w:val="450D7B5A"/>
    <w:rsid w:val="45404DB8"/>
    <w:rsid w:val="45FF5962"/>
    <w:rsid w:val="4665EB11"/>
    <w:rsid w:val="46AE8B21"/>
    <w:rsid w:val="4726A3E2"/>
    <w:rsid w:val="472B8670"/>
    <w:rsid w:val="47539CA8"/>
    <w:rsid w:val="47CA67B4"/>
    <w:rsid w:val="483FB496"/>
    <w:rsid w:val="4D015A0C"/>
    <w:rsid w:val="4D0E7BB9"/>
    <w:rsid w:val="4DAD8425"/>
    <w:rsid w:val="4F37D829"/>
    <w:rsid w:val="4FC23D6F"/>
    <w:rsid w:val="4FF8B01A"/>
    <w:rsid w:val="500D59A9"/>
    <w:rsid w:val="5072DA2D"/>
    <w:rsid w:val="50B66C68"/>
    <w:rsid w:val="51035715"/>
    <w:rsid w:val="51E7DEAC"/>
    <w:rsid w:val="51F77D0F"/>
    <w:rsid w:val="532B8427"/>
    <w:rsid w:val="53820EEF"/>
    <w:rsid w:val="54B11F8C"/>
    <w:rsid w:val="55050F41"/>
    <w:rsid w:val="55C6EF02"/>
    <w:rsid w:val="591646F3"/>
    <w:rsid w:val="5958FBD1"/>
    <w:rsid w:val="59EC4AF1"/>
    <w:rsid w:val="5A2C66EF"/>
    <w:rsid w:val="5B129B0C"/>
    <w:rsid w:val="5CBE3B56"/>
    <w:rsid w:val="5CEB75DA"/>
    <w:rsid w:val="5E1883F7"/>
    <w:rsid w:val="5E1CA8AE"/>
    <w:rsid w:val="5E7F2F76"/>
    <w:rsid w:val="5EEC18F1"/>
    <w:rsid w:val="5F9FB47A"/>
    <w:rsid w:val="5FAD9EDF"/>
    <w:rsid w:val="5FF5DC18"/>
    <w:rsid w:val="6067A7E0"/>
    <w:rsid w:val="625657AA"/>
    <w:rsid w:val="64294417"/>
    <w:rsid w:val="64505990"/>
    <w:rsid w:val="6624F7B0"/>
    <w:rsid w:val="6666CB7B"/>
    <w:rsid w:val="66813639"/>
    <w:rsid w:val="674910A6"/>
    <w:rsid w:val="6790CC30"/>
    <w:rsid w:val="67FF8153"/>
    <w:rsid w:val="686230FC"/>
    <w:rsid w:val="694C0090"/>
    <w:rsid w:val="6982A1D4"/>
    <w:rsid w:val="69D72083"/>
    <w:rsid w:val="6A07165C"/>
    <w:rsid w:val="6A1E4242"/>
    <w:rsid w:val="6A4CDE4F"/>
    <w:rsid w:val="6A59DE15"/>
    <w:rsid w:val="6B9A8ED4"/>
    <w:rsid w:val="6BE63880"/>
    <w:rsid w:val="6BEEC85C"/>
    <w:rsid w:val="6CC97D3D"/>
    <w:rsid w:val="6D071991"/>
    <w:rsid w:val="6D535116"/>
    <w:rsid w:val="6DC324CD"/>
    <w:rsid w:val="6E2323CE"/>
    <w:rsid w:val="6E82709F"/>
    <w:rsid w:val="6F5EF52E"/>
    <w:rsid w:val="70D6CA8F"/>
    <w:rsid w:val="712F9FAB"/>
    <w:rsid w:val="71DDC192"/>
    <w:rsid w:val="729D4115"/>
    <w:rsid w:val="732C418B"/>
    <w:rsid w:val="75E68851"/>
    <w:rsid w:val="75FA894B"/>
    <w:rsid w:val="766E76F5"/>
    <w:rsid w:val="77AB0104"/>
    <w:rsid w:val="7AD9F456"/>
    <w:rsid w:val="7C8EF60D"/>
    <w:rsid w:val="7CDE44E0"/>
    <w:rsid w:val="7E835EEE"/>
    <w:rsid w:val="7EF864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2059">
      <o:colormru v:ext="edit" colors="#ddd,#eaeaea"/>
    </o:shapedefaults>
    <o:shapelayout v:ext="edit">
      <o:idmap v:ext="edit" data="2"/>
    </o:shapelayout>
  </w:shapeDefaults>
  <w:decimalSymbol w:val="."/>
  <w:listSeparator w:val=","/>
  <w14:docId w14:val="58753779"/>
  <w15:docId w15:val="{9D6E48B2-F717-4AD9-BC78-2AAB93DB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3D76"/>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qFormat/>
    <w:rsid w:val="001E1DA8"/>
    <w:pPr>
      <w:keepNext/>
      <w:ind w:left="720" w:hanging="720"/>
      <w:outlineLvl w:val="0"/>
    </w:pPr>
    <w:rPr>
      <w:rFonts w:cs="Arial"/>
      <w:b/>
      <w:bCs/>
      <w:kern w:val="32"/>
      <w:szCs w:val="32"/>
    </w:rPr>
  </w:style>
  <w:style w:type="paragraph" w:styleId="Heading2">
    <w:name w:val="heading 2"/>
    <w:basedOn w:val="Normal"/>
    <w:next w:val="Normal"/>
    <w:qFormat/>
    <w:rsid w:val="001E1DA8"/>
    <w:pPr>
      <w:keepNext/>
      <w:outlineLvl w:val="1"/>
    </w:pPr>
    <w:rPr>
      <w:rFonts w:cs="Arial"/>
      <w:b/>
      <w:bCs/>
      <w:iCs/>
      <w:szCs w:val="28"/>
    </w:rPr>
  </w:style>
  <w:style w:type="paragraph" w:styleId="Heading3">
    <w:name w:val="heading 3"/>
    <w:basedOn w:val="Normal"/>
    <w:next w:val="Normal"/>
    <w:qFormat/>
    <w:rsid w:val="001E1DA8"/>
    <w:pPr>
      <w:keepNext/>
      <w:ind w:left="720" w:hanging="720"/>
      <w:outlineLvl w:val="2"/>
    </w:pPr>
    <w:rPr>
      <w:rFonts w:cs="Arial"/>
      <w:b/>
      <w:bCs/>
      <w:i/>
      <w:szCs w:val="26"/>
    </w:rPr>
  </w:style>
  <w:style w:type="paragraph" w:styleId="Heading4">
    <w:name w:val="heading 4"/>
    <w:basedOn w:val="Normal"/>
    <w:next w:val="Normal"/>
    <w:qFormat/>
    <w:rsid w:val="001E1DA8"/>
    <w:pPr>
      <w:keepNext/>
      <w:ind w:left="720" w:hanging="720"/>
      <w:outlineLvl w:val="3"/>
    </w:pPr>
    <w:rPr>
      <w:bCs/>
      <w:i/>
      <w:szCs w:val="28"/>
    </w:rPr>
  </w:style>
  <w:style w:type="paragraph" w:styleId="Heading5">
    <w:name w:val="heading 5"/>
    <w:basedOn w:val="Normal"/>
    <w:next w:val="Normal"/>
    <w:qFormat/>
    <w:rsid w:val="001E1DA8"/>
    <w:pPr>
      <w:spacing w:before="240" w:after="60"/>
      <w:outlineLvl w:val="4"/>
    </w:pPr>
    <w:rPr>
      <w:b/>
      <w:bCs/>
      <w:i/>
      <w:iCs/>
      <w:sz w:val="26"/>
      <w:szCs w:val="26"/>
    </w:rPr>
  </w:style>
  <w:style w:type="paragraph" w:styleId="Heading6">
    <w:name w:val="heading 6"/>
    <w:basedOn w:val="Normal"/>
    <w:next w:val="Normal"/>
    <w:qFormat/>
    <w:rsid w:val="001E1DA8"/>
    <w:pPr>
      <w:jc w:val="center"/>
      <w:outlineLvl w:val="5"/>
    </w:pPr>
    <w:rPr>
      <w:b/>
      <w:bCs/>
    </w:rPr>
  </w:style>
  <w:style w:type="paragraph" w:styleId="Heading7">
    <w:name w:val="heading 7"/>
    <w:basedOn w:val="Normal"/>
    <w:next w:val="Normal"/>
    <w:qFormat/>
    <w:rsid w:val="001E1DA8"/>
    <w:pPr>
      <w:spacing w:before="240" w:after="60"/>
      <w:outlineLvl w:val="6"/>
    </w:pPr>
  </w:style>
  <w:style w:type="paragraph" w:styleId="Heading8">
    <w:name w:val="heading 8"/>
    <w:basedOn w:val="Normal"/>
    <w:next w:val="Normal"/>
    <w:qFormat/>
    <w:rsid w:val="001E1DA8"/>
    <w:pPr>
      <w:numPr>
        <w:ilvl w:val="7"/>
        <w:numId w:val="35"/>
      </w:numPr>
      <w:jc w:val="center"/>
      <w:outlineLvl w:val="7"/>
    </w:pPr>
    <w:rPr>
      <w:b/>
      <w:iCs/>
      <w:sz w:val="40"/>
      <w:szCs w:val="40"/>
    </w:rPr>
  </w:style>
  <w:style w:type="paragraph" w:styleId="Heading9">
    <w:name w:val="heading 9"/>
    <w:basedOn w:val="Normal"/>
    <w:next w:val="Normal"/>
    <w:qFormat/>
    <w:rsid w:val="001E1DA8"/>
    <w:pPr>
      <w:jc w:val="center"/>
      <w:outlineLvl w:val="8"/>
    </w:pPr>
    <w:rPr>
      <w:rFonts w:cs="Arial"/>
      <w:b/>
      <w:sz w:val="40"/>
    </w:rPr>
  </w:style>
  <w:style w:type="character" w:default="1" w:styleId="DefaultParagraphFont">
    <w:name w:val="Default Paragraph Font"/>
    <w:uiPriority w:val="1"/>
    <w:semiHidden/>
    <w:unhideWhenUsed/>
    <w:rsid w:val="00E13D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3D76"/>
  </w:style>
  <w:style w:type="character" w:styleId="FootnoteReference">
    <w:name w:val="footnote reference"/>
    <w:semiHidden/>
    <w:rsid w:val="001E1DA8"/>
  </w:style>
  <w:style w:type="paragraph" w:styleId="TOC1">
    <w:name w:val="toc 1"/>
    <w:basedOn w:val="Normal"/>
    <w:next w:val="Normal"/>
    <w:autoRedefine/>
    <w:rsid w:val="001E1DA8"/>
    <w:pPr>
      <w:tabs>
        <w:tab w:val="left" w:pos="720"/>
        <w:tab w:val="right" w:leader="dot" w:pos="9360"/>
      </w:tabs>
      <w:spacing w:before="240"/>
      <w:ind w:left="720" w:right="245" w:hanging="720"/>
    </w:pPr>
    <w:rPr>
      <w:szCs w:val="24"/>
    </w:rPr>
  </w:style>
  <w:style w:type="character" w:styleId="Hyperlink">
    <w:name w:val="Hyperlink"/>
    <w:basedOn w:val="DefaultParagraphFont"/>
    <w:uiPriority w:val="99"/>
    <w:rsid w:val="001E1DA8"/>
    <w:rPr>
      <w:color w:val="0000FF"/>
      <w:u w:val="single"/>
    </w:rPr>
  </w:style>
  <w:style w:type="paragraph" w:styleId="TOC2">
    <w:name w:val="toc 2"/>
    <w:basedOn w:val="Normal"/>
    <w:next w:val="Normal"/>
    <w:autoRedefine/>
    <w:rsid w:val="001E1DA8"/>
    <w:pPr>
      <w:tabs>
        <w:tab w:val="left" w:pos="1440"/>
        <w:tab w:val="right" w:leader="dot" w:pos="9360"/>
      </w:tabs>
      <w:ind w:left="1440" w:right="245" w:hanging="720"/>
    </w:pPr>
    <w:rPr>
      <w:szCs w:val="24"/>
    </w:rPr>
  </w:style>
  <w:style w:type="paragraph" w:styleId="TOC3">
    <w:name w:val="toc 3"/>
    <w:basedOn w:val="Normal"/>
    <w:next w:val="Normal"/>
    <w:autoRedefine/>
    <w:rsid w:val="001E1DA8"/>
    <w:pPr>
      <w:tabs>
        <w:tab w:val="left" w:pos="2160"/>
        <w:tab w:val="right" w:leader="dot" w:pos="9360"/>
      </w:tabs>
      <w:ind w:left="2160" w:right="360" w:hanging="720"/>
    </w:pPr>
    <w:rPr>
      <w:szCs w:val="24"/>
    </w:rPr>
  </w:style>
  <w:style w:type="paragraph" w:styleId="TOC4">
    <w:name w:val="toc 4"/>
    <w:basedOn w:val="Normal"/>
    <w:next w:val="Normal"/>
    <w:autoRedefine/>
    <w:rsid w:val="001E1DA8"/>
    <w:pPr>
      <w:tabs>
        <w:tab w:val="left" w:pos="2880"/>
        <w:tab w:val="right" w:leader="dot" w:pos="9360"/>
      </w:tabs>
      <w:ind w:left="2880" w:right="240" w:hanging="720"/>
    </w:pPr>
    <w:rPr>
      <w:szCs w:val="24"/>
    </w:rPr>
  </w:style>
  <w:style w:type="paragraph" w:customStyle="1" w:styleId="Level1">
    <w:name w:val="Level 1"/>
    <w:semiHidden/>
    <w:rsid w:val="001E1DA8"/>
    <w:pPr>
      <w:autoSpaceDE w:val="0"/>
      <w:autoSpaceDN w:val="0"/>
      <w:adjustRightInd w:val="0"/>
      <w:ind w:left="720"/>
    </w:pPr>
    <w:rPr>
      <w:rFonts w:eastAsia="MS Mincho"/>
      <w:sz w:val="24"/>
      <w:szCs w:val="24"/>
      <w:lang w:eastAsia="ja-JP"/>
    </w:rPr>
  </w:style>
  <w:style w:type="paragraph" w:customStyle="1" w:styleId="a">
    <w:name w:val="_"/>
    <w:basedOn w:val="Normal"/>
    <w:pPr>
      <w:ind w:left="262" w:hanging="262"/>
    </w:pPr>
  </w:style>
  <w:style w:type="paragraph" w:styleId="BlockText">
    <w:name w:val="Block Text"/>
    <w:basedOn w:val="Normal"/>
    <w:rsid w:val="001E1DA8"/>
    <w:pPr>
      <w:ind w:left="1440" w:right="1440"/>
    </w:pPr>
  </w:style>
  <w:style w:type="paragraph" w:styleId="Caption">
    <w:name w:val="caption"/>
    <w:basedOn w:val="Normal"/>
    <w:next w:val="Normal"/>
    <w:qFormat/>
    <w:pPr>
      <w:framePr w:w="2745" w:h="3572" w:hRule="exact" w:vSpace="240" w:wrap="auto" w:vAnchor="page" w:hAnchor="page" w:x="8311" w:y="1291"/>
      <w:pBdr>
        <w:top w:val="single" w:sz="7" w:space="0" w:color="000000"/>
        <w:left w:val="single" w:sz="7" w:space="0" w:color="000000"/>
        <w:bottom w:val="single" w:sz="7" w:space="0" w:color="000000"/>
        <w:right w:val="single" w:sz="7" w:space="0" w:color="000000"/>
      </w:pBdr>
      <w:shd w:val="pct5" w:color="000000" w:fill="FFFFFF"/>
      <w:jc w:val="center"/>
    </w:pPr>
    <w:rPr>
      <w:b/>
      <w:bCs/>
      <w:sz w:val="20"/>
      <w:szCs w:val="20"/>
    </w:rPr>
  </w:style>
  <w:style w:type="paragraph" w:styleId="Header">
    <w:name w:val="header"/>
    <w:basedOn w:val="Normal"/>
    <w:rsid w:val="001E1DA8"/>
    <w:pPr>
      <w:tabs>
        <w:tab w:val="center" w:pos="4320"/>
        <w:tab w:val="right" w:pos="8640"/>
      </w:tabs>
    </w:pPr>
  </w:style>
  <w:style w:type="paragraph" w:styleId="Footer">
    <w:name w:val="footer"/>
    <w:basedOn w:val="Normal"/>
    <w:rsid w:val="001E1DA8"/>
    <w:pPr>
      <w:tabs>
        <w:tab w:val="center" w:pos="4320"/>
        <w:tab w:val="right" w:pos="8640"/>
      </w:tabs>
    </w:pPr>
  </w:style>
  <w:style w:type="paragraph" w:styleId="BodyText">
    <w:name w:val="Body Text"/>
    <w:basedOn w:val="Normal"/>
    <w:rsid w:val="001E1DA8"/>
  </w:style>
  <w:style w:type="paragraph" w:styleId="ListBullet">
    <w:name w:val="List Bullet"/>
    <w:basedOn w:val="Normal"/>
    <w:rsid w:val="001E1DA8"/>
    <w:pPr>
      <w:numPr>
        <w:numId w:val="1"/>
      </w:numPr>
    </w:pPr>
    <w:rPr>
      <w:szCs w:val="24"/>
    </w:rPr>
  </w:style>
  <w:style w:type="paragraph" w:customStyle="1" w:styleId="StyleTOC1Left0Hanging05">
    <w:name w:val="Style TOC 1 + Left:  0&quot; Hanging:  0.5&quot;"/>
    <w:basedOn w:val="TOC1"/>
    <w:rPr>
      <w:szCs w:val="20"/>
    </w:rPr>
  </w:style>
  <w:style w:type="character" w:styleId="FollowedHyperlink">
    <w:name w:val="FollowedHyperlink"/>
    <w:basedOn w:val="DefaultParagraphFont"/>
    <w:rsid w:val="001E1DA8"/>
    <w:rPr>
      <w:color w:val="606420"/>
      <w:u w:val="single"/>
    </w:rPr>
  </w:style>
  <w:style w:type="paragraph" w:styleId="ListBullet2">
    <w:name w:val="List Bullet 2"/>
    <w:basedOn w:val="Normal"/>
    <w:rsid w:val="001E1DA8"/>
    <w:pPr>
      <w:numPr>
        <w:numId w:val="2"/>
      </w:numPr>
    </w:pPr>
  </w:style>
  <w:style w:type="character" w:styleId="PageNumber">
    <w:name w:val="page number"/>
    <w:basedOn w:val="DefaultParagraphFont"/>
    <w:rsid w:val="001E1DA8"/>
  </w:style>
  <w:style w:type="paragraph" w:styleId="BalloonText">
    <w:name w:val="Balloon Text"/>
    <w:basedOn w:val="Normal"/>
    <w:semiHidden/>
    <w:rsid w:val="001E1DA8"/>
    <w:rPr>
      <w:rFonts w:ascii="Tahoma" w:hAnsi="Tahoma" w:cs="Wingdings"/>
      <w:sz w:val="16"/>
      <w:szCs w:val="16"/>
    </w:rPr>
  </w:style>
  <w:style w:type="paragraph" w:styleId="BodyTextIndent">
    <w:name w:val="Body Text Indent"/>
    <w:basedOn w:val="Normal"/>
    <w:rsid w:val="001E1DA8"/>
    <w:pPr>
      <w:ind w:left="360"/>
    </w:pPr>
  </w:style>
  <w:style w:type="paragraph" w:styleId="BodyTextIndent2">
    <w:name w:val="Body Text Indent 2"/>
    <w:basedOn w:val="Normal"/>
    <w:rsid w:val="001E1DA8"/>
    <w:pPr>
      <w:spacing w:line="480" w:lineRule="auto"/>
      <w:ind w:left="360"/>
    </w:pPr>
  </w:style>
  <w:style w:type="paragraph" w:styleId="BodyTextIndent3">
    <w:name w:val="Body Text Indent 3"/>
    <w:basedOn w:val="Normal"/>
    <w:rsid w:val="001E1DA8"/>
    <w:pPr>
      <w:ind w:left="360"/>
    </w:pPr>
    <w:rPr>
      <w:sz w:val="16"/>
      <w:szCs w:val="16"/>
    </w:rPr>
  </w:style>
  <w:style w:type="paragraph" w:customStyle="1" w:styleId="TextBoxText">
    <w:name w:val="Text Box Text"/>
    <w:basedOn w:val="Normal"/>
    <w:rsid w:val="001E1DA8"/>
    <w:rPr>
      <w:sz w:val="20"/>
      <w:szCs w:val="20"/>
    </w:rPr>
  </w:style>
  <w:style w:type="paragraph" w:customStyle="1" w:styleId="TextBoxTitle">
    <w:name w:val="Text Box Title"/>
    <w:basedOn w:val="BodyText2"/>
    <w:rsid w:val="001E1DA8"/>
    <w:pPr>
      <w:spacing w:after="0" w:line="240" w:lineRule="auto"/>
      <w:jc w:val="center"/>
    </w:pPr>
    <w:rPr>
      <w:b/>
      <w:bCs/>
      <w:sz w:val="20"/>
      <w:szCs w:val="20"/>
    </w:rPr>
  </w:style>
  <w:style w:type="paragraph" w:styleId="BodyText2">
    <w:name w:val="Body Text 2"/>
    <w:basedOn w:val="Normal"/>
    <w:rsid w:val="001E1DA8"/>
    <w:pPr>
      <w:spacing w:line="480" w:lineRule="auto"/>
    </w:pPr>
  </w:style>
  <w:style w:type="paragraph" w:customStyle="1" w:styleId="Textboxbullets">
    <w:name w:val="Text box bullets"/>
    <w:basedOn w:val="Normal"/>
    <w:rsid w:val="001E1DA8"/>
    <w:pPr>
      <w:tabs>
        <w:tab w:val="num" w:pos="288"/>
      </w:tabs>
      <w:ind w:left="288" w:hanging="288"/>
    </w:pPr>
    <w:rPr>
      <w:sz w:val="20"/>
      <w:szCs w:val="20"/>
    </w:rPr>
  </w:style>
  <w:style w:type="character" w:customStyle="1" w:styleId="Hypertext">
    <w:name w:val="Hypertext"/>
    <w:semiHidden/>
    <w:rsid w:val="001E1DA8"/>
    <w:rPr>
      <w:color w:val="0000FF"/>
      <w:u w:val="single"/>
    </w:rPr>
  </w:style>
  <w:style w:type="paragraph" w:customStyle="1" w:styleId="TableTitle">
    <w:name w:val="Table Title"/>
    <w:basedOn w:val="Heading6"/>
    <w:rsid w:val="001E1DA8"/>
  </w:style>
  <w:style w:type="paragraph" w:styleId="ListBullet3">
    <w:name w:val="List Bullet 3"/>
    <w:basedOn w:val="Normal"/>
    <w:link w:val="ListBullet3Char"/>
    <w:rsid w:val="001E1DA8"/>
    <w:pPr>
      <w:numPr>
        <w:numId w:val="3"/>
      </w:numPr>
    </w:pPr>
    <w:rPr>
      <w:sz w:val="18"/>
    </w:rPr>
  </w:style>
  <w:style w:type="character" w:customStyle="1" w:styleId="BodyTextChar">
    <w:name w:val="Body Text Char"/>
    <w:basedOn w:val="DefaultParagraphFont"/>
    <w:rsid w:val="001E1DA8"/>
    <w:rPr>
      <w:rFonts w:eastAsia="MS Mincho"/>
      <w:noProof w:val="0"/>
      <w:sz w:val="22"/>
      <w:szCs w:val="24"/>
      <w:lang w:val="en-US" w:eastAsia="ja-JP" w:bidi="ar-SA"/>
    </w:rPr>
  </w:style>
  <w:style w:type="paragraph" w:customStyle="1" w:styleId="Level2">
    <w:name w:val="Level 2"/>
    <w:semiHidden/>
    <w:rsid w:val="001E1DA8"/>
    <w:pPr>
      <w:autoSpaceDE w:val="0"/>
      <w:autoSpaceDN w:val="0"/>
      <w:adjustRightInd w:val="0"/>
      <w:ind w:left="1440"/>
    </w:pPr>
    <w:rPr>
      <w:rFonts w:eastAsia="MS Mincho"/>
      <w:sz w:val="24"/>
      <w:szCs w:val="24"/>
      <w:lang w:eastAsia="ja-JP"/>
    </w:rPr>
  </w:style>
  <w:style w:type="paragraph" w:customStyle="1" w:styleId="Level3">
    <w:name w:val="Level 3"/>
    <w:semiHidden/>
    <w:rsid w:val="001E1DA8"/>
    <w:pPr>
      <w:autoSpaceDE w:val="0"/>
      <w:autoSpaceDN w:val="0"/>
      <w:adjustRightInd w:val="0"/>
      <w:ind w:left="2160"/>
    </w:pPr>
    <w:rPr>
      <w:rFonts w:eastAsia="MS Mincho"/>
      <w:sz w:val="24"/>
      <w:szCs w:val="24"/>
      <w:lang w:eastAsia="ja-JP"/>
    </w:rPr>
  </w:style>
  <w:style w:type="paragraph" w:customStyle="1" w:styleId="Level4">
    <w:name w:val="Level 4"/>
    <w:semiHidden/>
    <w:rsid w:val="001E1DA8"/>
    <w:pPr>
      <w:autoSpaceDE w:val="0"/>
      <w:autoSpaceDN w:val="0"/>
      <w:adjustRightInd w:val="0"/>
      <w:ind w:left="2880"/>
    </w:pPr>
    <w:rPr>
      <w:rFonts w:eastAsia="MS Mincho"/>
      <w:sz w:val="24"/>
      <w:szCs w:val="24"/>
      <w:lang w:eastAsia="ja-JP"/>
    </w:rPr>
  </w:style>
  <w:style w:type="paragraph" w:customStyle="1" w:styleId="Level5">
    <w:name w:val="Level 5"/>
    <w:semiHidden/>
    <w:rsid w:val="001E1DA8"/>
    <w:pPr>
      <w:autoSpaceDE w:val="0"/>
      <w:autoSpaceDN w:val="0"/>
      <w:adjustRightInd w:val="0"/>
      <w:ind w:left="3600"/>
    </w:pPr>
    <w:rPr>
      <w:rFonts w:eastAsia="MS Mincho"/>
      <w:sz w:val="24"/>
      <w:szCs w:val="24"/>
      <w:lang w:eastAsia="ja-JP"/>
    </w:rPr>
  </w:style>
  <w:style w:type="paragraph" w:customStyle="1" w:styleId="Level6">
    <w:name w:val="Level 6"/>
    <w:semiHidden/>
    <w:rsid w:val="001E1DA8"/>
    <w:pPr>
      <w:autoSpaceDE w:val="0"/>
      <w:autoSpaceDN w:val="0"/>
      <w:adjustRightInd w:val="0"/>
      <w:ind w:left="4320"/>
    </w:pPr>
    <w:rPr>
      <w:rFonts w:eastAsia="MS Mincho"/>
      <w:sz w:val="24"/>
      <w:szCs w:val="24"/>
      <w:lang w:eastAsia="ja-JP"/>
    </w:rPr>
  </w:style>
  <w:style w:type="paragraph" w:customStyle="1" w:styleId="Level7">
    <w:name w:val="Level 7"/>
    <w:semiHidden/>
    <w:rsid w:val="001E1DA8"/>
    <w:pPr>
      <w:autoSpaceDE w:val="0"/>
      <w:autoSpaceDN w:val="0"/>
      <w:adjustRightInd w:val="0"/>
      <w:ind w:left="5040"/>
    </w:pPr>
    <w:rPr>
      <w:rFonts w:eastAsia="MS Mincho"/>
      <w:sz w:val="24"/>
      <w:szCs w:val="24"/>
      <w:lang w:eastAsia="ja-JP"/>
    </w:rPr>
  </w:style>
  <w:style w:type="paragraph" w:customStyle="1" w:styleId="Level8">
    <w:name w:val="Level 8"/>
    <w:semiHidden/>
    <w:rsid w:val="001E1DA8"/>
    <w:pPr>
      <w:autoSpaceDE w:val="0"/>
      <w:autoSpaceDN w:val="0"/>
      <w:adjustRightInd w:val="0"/>
      <w:ind w:left="5760"/>
    </w:pPr>
    <w:rPr>
      <w:rFonts w:eastAsia="MS Mincho"/>
      <w:sz w:val="24"/>
      <w:szCs w:val="24"/>
      <w:lang w:eastAsia="ja-JP"/>
    </w:rPr>
  </w:style>
  <w:style w:type="paragraph" w:customStyle="1" w:styleId="Level9">
    <w:name w:val="Level 9"/>
    <w:semiHidden/>
    <w:rsid w:val="001E1DA8"/>
    <w:pPr>
      <w:autoSpaceDE w:val="0"/>
      <w:autoSpaceDN w:val="0"/>
      <w:adjustRightInd w:val="0"/>
      <w:ind w:left="-1440"/>
    </w:pPr>
    <w:rPr>
      <w:rFonts w:eastAsia="MS Mincho"/>
      <w:b/>
      <w:bCs/>
      <w:sz w:val="24"/>
      <w:szCs w:val="24"/>
      <w:lang w:eastAsia="ja-JP"/>
    </w:rPr>
  </w:style>
  <w:style w:type="paragraph" w:styleId="NormalWeb">
    <w:name w:val="Normal (Web)"/>
    <w:basedOn w:val="Normal"/>
    <w:rsid w:val="001E1DA8"/>
  </w:style>
  <w:style w:type="paragraph" w:customStyle="1" w:styleId="CM53">
    <w:name w:val="CM53"/>
    <w:semiHidden/>
    <w:rsid w:val="001E1DA8"/>
    <w:pPr>
      <w:autoSpaceDE w:val="0"/>
      <w:autoSpaceDN w:val="0"/>
      <w:adjustRightInd w:val="0"/>
    </w:pPr>
    <w:rPr>
      <w:rFonts w:eastAsia="MS Mincho"/>
      <w:sz w:val="24"/>
      <w:szCs w:val="24"/>
      <w:lang w:eastAsia="ja-JP"/>
    </w:rPr>
  </w:style>
  <w:style w:type="character" w:customStyle="1" w:styleId="blueten1">
    <w:name w:val="blueten1"/>
    <w:semiHidden/>
    <w:rsid w:val="001E1DA8"/>
    <w:rPr>
      <w:rFonts w:ascii="Verdana" w:hAnsi="Verdana" w:cs="Courier"/>
      <w:sz w:val="19"/>
      <w:szCs w:val="19"/>
    </w:rPr>
  </w:style>
  <w:style w:type="character" w:customStyle="1" w:styleId="bold1">
    <w:name w:val="bold1"/>
    <w:semiHidden/>
    <w:rsid w:val="001E1DA8"/>
    <w:rPr>
      <w:b/>
      <w:bCs/>
    </w:rPr>
  </w:style>
  <w:style w:type="character" w:customStyle="1" w:styleId="italic1">
    <w:name w:val="italic1"/>
    <w:semiHidden/>
    <w:rsid w:val="001E1DA8"/>
    <w:rPr>
      <w:i/>
      <w:iCs/>
    </w:rPr>
  </w:style>
  <w:style w:type="paragraph" w:customStyle="1" w:styleId="Level11">
    <w:name w:val="Level 11"/>
    <w:semiHidden/>
    <w:rsid w:val="001E1DA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pPr>
    <w:rPr>
      <w:rFonts w:ascii="Courier" w:eastAsia="MS Mincho" w:hAnsi="Courier" w:cs="Courier New"/>
      <w:sz w:val="24"/>
      <w:szCs w:val="24"/>
      <w:lang w:eastAsia="ja-JP"/>
    </w:rPr>
  </w:style>
  <w:style w:type="character" w:customStyle="1" w:styleId="SYSHYPERTEXT">
    <w:name w:val="SYS_HYPERTEXT"/>
    <w:semiHidden/>
    <w:rsid w:val="001E1DA8"/>
    <w:rPr>
      <w:color w:val="0000FF"/>
      <w:u w:val="single"/>
    </w:rPr>
  </w:style>
  <w:style w:type="paragraph" w:styleId="ListNumber">
    <w:name w:val="List Number"/>
    <w:basedOn w:val="Normal"/>
    <w:rsid w:val="001E1DA8"/>
    <w:pPr>
      <w:numPr>
        <w:numId w:val="4"/>
      </w:numPr>
    </w:pPr>
    <w:rPr>
      <w:sz w:val="18"/>
    </w:rPr>
  </w:style>
  <w:style w:type="paragraph" w:styleId="List5">
    <w:name w:val="List 5"/>
    <w:basedOn w:val="Normal"/>
    <w:rsid w:val="001E1DA8"/>
    <w:pPr>
      <w:ind w:left="1800" w:hanging="360"/>
    </w:pPr>
  </w:style>
  <w:style w:type="paragraph" w:styleId="TOC9">
    <w:name w:val="toc 9"/>
    <w:basedOn w:val="Normal"/>
    <w:next w:val="Normal"/>
    <w:autoRedefine/>
    <w:semiHidden/>
    <w:rsid w:val="001E1DA8"/>
    <w:pPr>
      <w:ind w:left="1920"/>
    </w:pPr>
  </w:style>
  <w:style w:type="paragraph" w:styleId="BodyText3">
    <w:name w:val="Body Text 3"/>
    <w:basedOn w:val="Normal"/>
    <w:rsid w:val="001E1DA8"/>
    <w:rPr>
      <w:sz w:val="16"/>
      <w:szCs w:val="16"/>
    </w:rPr>
  </w:style>
  <w:style w:type="paragraph" w:styleId="BodyTextFirstIndent">
    <w:name w:val="Body Text First Indent"/>
    <w:basedOn w:val="BodyText"/>
    <w:rsid w:val="001E1DA8"/>
    <w:pPr>
      <w:ind w:firstLine="210"/>
    </w:pPr>
    <w:rPr>
      <w:sz w:val="24"/>
    </w:rPr>
  </w:style>
  <w:style w:type="paragraph" w:styleId="BodyTextFirstIndent2">
    <w:name w:val="Body Text First Indent 2"/>
    <w:basedOn w:val="BodyTextIndent"/>
    <w:rsid w:val="001E1DA8"/>
    <w:pPr>
      <w:ind w:firstLine="210"/>
    </w:pPr>
  </w:style>
  <w:style w:type="paragraph" w:styleId="Closing">
    <w:name w:val="Closing"/>
    <w:basedOn w:val="Normal"/>
    <w:rsid w:val="001E1DA8"/>
    <w:pPr>
      <w:ind w:left="4320"/>
    </w:pPr>
  </w:style>
  <w:style w:type="paragraph" w:styleId="Date">
    <w:name w:val="Date"/>
    <w:basedOn w:val="Normal"/>
    <w:next w:val="Normal"/>
    <w:rsid w:val="001E1DA8"/>
  </w:style>
  <w:style w:type="paragraph" w:styleId="E-mailSignature">
    <w:name w:val="E-mail Signature"/>
    <w:basedOn w:val="Normal"/>
    <w:rsid w:val="001E1DA8"/>
  </w:style>
  <w:style w:type="character" w:styleId="Emphasis">
    <w:name w:val="Emphasis"/>
    <w:basedOn w:val="DefaultParagraphFont"/>
    <w:qFormat/>
    <w:rsid w:val="001E1DA8"/>
    <w:rPr>
      <w:i/>
      <w:iCs/>
    </w:rPr>
  </w:style>
  <w:style w:type="paragraph" w:styleId="EnvelopeAddress">
    <w:name w:val="envelope address"/>
    <w:basedOn w:val="Normal"/>
    <w:rsid w:val="001E1DA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E1DA8"/>
    <w:rPr>
      <w:rFonts w:ascii="Arial" w:hAnsi="Arial" w:cs="Arial"/>
      <w:sz w:val="20"/>
      <w:szCs w:val="20"/>
    </w:rPr>
  </w:style>
  <w:style w:type="character" w:styleId="HTMLAcronym">
    <w:name w:val="HTML Acronym"/>
    <w:basedOn w:val="DefaultParagraphFont"/>
    <w:rsid w:val="001E1DA8"/>
  </w:style>
  <w:style w:type="paragraph" w:styleId="HTMLAddress">
    <w:name w:val="HTML Address"/>
    <w:basedOn w:val="Normal"/>
    <w:rsid w:val="001E1DA8"/>
    <w:rPr>
      <w:i/>
      <w:iCs/>
    </w:rPr>
  </w:style>
  <w:style w:type="character" w:styleId="HTMLCite">
    <w:name w:val="HTML Cite"/>
    <w:basedOn w:val="DefaultParagraphFont"/>
    <w:rsid w:val="001E1DA8"/>
    <w:rPr>
      <w:i/>
      <w:iCs/>
    </w:rPr>
  </w:style>
  <w:style w:type="character" w:styleId="HTMLCode">
    <w:name w:val="HTML Code"/>
    <w:basedOn w:val="DefaultParagraphFont"/>
    <w:rsid w:val="001E1DA8"/>
    <w:rPr>
      <w:rFonts w:ascii="Courier New" w:hAnsi="Courier New" w:cs="Tahoma"/>
      <w:sz w:val="20"/>
      <w:szCs w:val="20"/>
    </w:rPr>
  </w:style>
  <w:style w:type="character" w:styleId="HTMLDefinition">
    <w:name w:val="HTML Definition"/>
    <w:basedOn w:val="DefaultParagraphFont"/>
    <w:rsid w:val="001E1DA8"/>
    <w:rPr>
      <w:i/>
      <w:iCs/>
    </w:rPr>
  </w:style>
  <w:style w:type="character" w:styleId="HTMLKeyboard">
    <w:name w:val="HTML Keyboard"/>
    <w:basedOn w:val="DefaultParagraphFont"/>
    <w:rsid w:val="001E1DA8"/>
    <w:rPr>
      <w:rFonts w:ascii="Courier New" w:hAnsi="Courier New" w:cs="Tahoma"/>
      <w:sz w:val="20"/>
      <w:szCs w:val="20"/>
    </w:rPr>
  </w:style>
  <w:style w:type="paragraph" w:styleId="HTMLPreformatted">
    <w:name w:val="HTML Preformatted"/>
    <w:basedOn w:val="Normal"/>
    <w:rsid w:val="001E1DA8"/>
    <w:rPr>
      <w:rFonts w:ascii="Courier New" w:hAnsi="Courier New" w:cs="Tahoma"/>
      <w:sz w:val="20"/>
      <w:szCs w:val="20"/>
    </w:rPr>
  </w:style>
  <w:style w:type="character" w:styleId="HTMLSample">
    <w:name w:val="HTML Sample"/>
    <w:basedOn w:val="DefaultParagraphFont"/>
    <w:rsid w:val="001E1DA8"/>
    <w:rPr>
      <w:rFonts w:ascii="Courier New" w:hAnsi="Courier New" w:cs="Tahoma"/>
    </w:rPr>
  </w:style>
  <w:style w:type="character" w:styleId="HTMLTypewriter">
    <w:name w:val="HTML Typewriter"/>
    <w:basedOn w:val="DefaultParagraphFont"/>
    <w:rsid w:val="001E1DA8"/>
    <w:rPr>
      <w:rFonts w:ascii="Courier New" w:hAnsi="Courier New" w:cs="Tahoma"/>
      <w:sz w:val="20"/>
      <w:szCs w:val="20"/>
    </w:rPr>
  </w:style>
  <w:style w:type="character" w:styleId="HTMLVariable">
    <w:name w:val="HTML Variable"/>
    <w:basedOn w:val="DefaultParagraphFont"/>
    <w:rsid w:val="001E1DA8"/>
    <w:rPr>
      <w:i/>
      <w:iCs/>
    </w:rPr>
  </w:style>
  <w:style w:type="character" w:styleId="LineNumber">
    <w:name w:val="line number"/>
    <w:basedOn w:val="DefaultParagraphFont"/>
    <w:rsid w:val="001E1DA8"/>
  </w:style>
  <w:style w:type="paragraph" w:styleId="List">
    <w:name w:val="List"/>
    <w:basedOn w:val="Normal"/>
    <w:rsid w:val="001E1DA8"/>
    <w:pPr>
      <w:ind w:left="360" w:hanging="360"/>
    </w:pPr>
  </w:style>
  <w:style w:type="paragraph" w:styleId="List2">
    <w:name w:val="List 2"/>
    <w:basedOn w:val="Normal"/>
    <w:rsid w:val="001E1DA8"/>
    <w:pPr>
      <w:ind w:left="720" w:hanging="360"/>
    </w:pPr>
  </w:style>
  <w:style w:type="paragraph" w:styleId="List3">
    <w:name w:val="List 3"/>
    <w:basedOn w:val="Normal"/>
    <w:rsid w:val="001E1DA8"/>
    <w:pPr>
      <w:ind w:left="1080" w:hanging="360"/>
    </w:pPr>
  </w:style>
  <w:style w:type="paragraph" w:styleId="List4">
    <w:name w:val="List 4"/>
    <w:basedOn w:val="Normal"/>
    <w:rsid w:val="001E1DA8"/>
    <w:pPr>
      <w:ind w:left="1440" w:hanging="360"/>
    </w:pPr>
  </w:style>
  <w:style w:type="paragraph" w:styleId="MessageHeader">
    <w:name w:val="Message Header"/>
    <w:basedOn w:val="Normal"/>
    <w:rsid w:val="001E1D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1E1DA8"/>
    <w:pPr>
      <w:ind w:left="720"/>
    </w:pPr>
  </w:style>
  <w:style w:type="paragraph" w:styleId="NoteHeading">
    <w:name w:val="Note Heading"/>
    <w:basedOn w:val="Normal"/>
    <w:next w:val="Normal"/>
    <w:rsid w:val="001E1DA8"/>
  </w:style>
  <w:style w:type="paragraph" w:styleId="PlainText">
    <w:name w:val="Plain Text"/>
    <w:basedOn w:val="Normal"/>
    <w:rsid w:val="001E1DA8"/>
    <w:rPr>
      <w:rFonts w:ascii="Courier New" w:hAnsi="Courier New" w:cs="Tahoma"/>
      <w:sz w:val="20"/>
      <w:szCs w:val="20"/>
    </w:rPr>
  </w:style>
  <w:style w:type="paragraph" w:styleId="Salutation">
    <w:name w:val="Salutation"/>
    <w:basedOn w:val="Normal"/>
    <w:next w:val="Normal"/>
    <w:rsid w:val="001E1DA8"/>
  </w:style>
  <w:style w:type="paragraph" w:styleId="Signature">
    <w:name w:val="Signature"/>
    <w:basedOn w:val="Normal"/>
    <w:rsid w:val="001E1DA8"/>
    <w:pPr>
      <w:ind w:left="4320"/>
    </w:pPr>
  </w:style>
  <w:style w:type="character" w:styleId="Strong">
    <w:name w:val="Strong"/>
    <w:basedOn w:val="DefaultParagraphFont"/>
    <w:qFormat/>
    <w:rsid w:val="001E1DA8"/>
    <w:rPr>
      <w:b/>
      <w:bCs/>
    </w:rPr>
  </w:style>
  <w:style w:type="paragraph" w:styleId="Subtitle">
    <w:name w:val="Subtitle"/>
    <w:basedOn w:val="Normal"/>
    <w:qFormat/>
    <w:rsid w:val="001E1DA8"/>
    <w:pPr>
      <w:spacing w:after="60"/>
      <w:jc w:val="center"/>
      <w:outlineLvl w:val="1"/>
    </w:pPr>
    <w:rPr>
      <w:rFonts w:ascii="Arial" w:hAnsi="Arial" w:cs="Arial"/>
    </w:rPr>
  </w:style>
  <w:style w:type="paragraph" w:styleId="Title">
    <w:name w:val="Title"/>
    <w:basedOn w:val="Normal"/>
    <w:qFormat/>
    <w:rsid w:val="001E1DA8"/>
    <w:pPr>
      <w:spacing w:before="240" w:after="60"/>
      <w:jc w:val="center"/>
      <w:outlineLvl w:val="0"/>
    </w:pPr>
    <w:rPr>
      <w:rFonts w:ascii="Arial" w:hAnsi="Arial" w:cs="Arial"/>
      <w:b/>
      <w:bCs/>
      <w:kern w:val="28"/>
      <w:sz w:val="32"/>
      <w:szCs w:val="32"/>
    </w:rPr>
  </w:style>
  <w:style w:type="paragraph" w:styleId="FootnoteText">
    <w:name w:val="footnote text"/>
    <w:basedOn w:val="Normal"/>
    <w:link w:val="FootnoteTextChar"/>
    <w:rsid w:val="001E1DA8"/>
    <w:rPr>
      <w:sz w:val="20"/>
      <w:szCs w:val="20"/>
    </w:rPr>
  </w:style>
  <w:style w:type="paragraph" w:customStyle="1" w:styleId="StyleHeading1Left">
    <w:name w:val="Style Heading 1 + Left"/>
    <w:basedOn w:val="Heading1"/>
    <w:rsid w:val="001E1DA8"/>
    <w:rPr>
      <w:rFonts w:eastAsia="Times New Roman" w:cs="Times New Roman"/>
      <w:caps/>
      <w:szCs w:val="22"/>
    </w:rPr>
  </w:style>
  <w:style w:type="paragraph" w:customStyle="1" w:styleId="StyleListBullet311ptBold">
    <w:name w:val="Style List Bullet 3 + 11 pt Bold"/>
    <w:basedOn w:val="ListBullet3"/>
    <w:link w:val="StyleListBullet311ptBoldChar"/>
    <w:rsid w:val="001E1DA8"/>
    <w:rPr>
      <w:b/>
      <w:bCs/>
      <w:sz w:val="22"/>
    </w:rPr>
  </w:style>
  <w:style w:type="character" w:customStyle="1" w:styleId="ListBullet3Char">
    <w:name w:val="List Bullet 3 Char"/>
    <w:basedOn w:val="DefaultParagraphFont"/>
    <w:link w:val="ListBullet3"/>
    <w:rsid w:val="001E1DA8"/>
    <w:rPr>
      <w:rFonts w:eastAsia="MS Mincho"/>
      <w:sz w:val="18"/>
      <w:szCs w:val="22"/>
      <w:lang w:val="en-US" w:eastAsia="ja-JP" w:bidi="ar-SA"/>
    </w:rPr>
  </w:style>
  <w:style w:type="character" w:customStyle="1" w:styleId="StyleListBullet311ptBoldChar">
    <w:name w:val="Style List Bullet 3 + 11 pt Bold Char"/>
    <w:basedOn w:val="ListBullet3Char"/>
    <w:link w:val="StyleListBullet311ptBold"/>
    <w:rsid w:val="001E1DA8"/>
    <w:rPr>
      <w:rFonts w:eastAsia="MS Mincho"/>
      <w:b/>
      <w:bCs/>
      <w:sz w:val="22"/>
      <w:szCs w:val="22"/>
      <w:lang w:val="en-US" w:eastAsia="ja-JP" w:bidi="ar-SA"/>
    </w:rPr>
  </w:style>
  <w:style w:type="table" w:styleId="TableGrid">
    <w:name w:val="Table Grid"/>
    <w:basedOn w:val="TableNormal"/>
    <w:rsid w:val="001E1DA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semiHidden/>
    <w:rsid w:val="001E1DA8"/>
    <w:pPr>
      <w:ind w:left="1100"/>
    </w:pPr>
  </w:style>
  <w:style w:type="paragraph" w:styleId="TOC8">
    <w:name w:val="toc 8"/>
    <w:basedOn w:val="Normal"/>
    <w:next w:val="Normal"/>
    <w:autoRedefine/>
    <w:semiHidden/>
    <w:rsid w:val="001E1DA8"/>
    <w:pPr>
      <w:ind w:left="1540"/>
    </w:pPr>
  </w:style>
  <w:style w:type="paragraph" w:styleId="TableofFigures">
    <w:name w:val="table of figures"/>
    <w:basedOn w:val="Normal"/>
    <w:next w:val="Normal"/>
    <w:rsid w:val="001E1DA8"/>
    <w:pPr>
      <w:tabs>
        <w:tab w:val="left" w:pos="1440"/>
        <w:tab w:val="right" w:leader="dot" w:pos="9360"/>
      </w:tabs>
      <w:ind w:left="1440" w:right="360" w:hanging="1440"/>
    </w:pPr>
  </w:style>
  <w:style w:type="paragraph" w:customStyle="1" w:styleId="Default">
    <w:name w:val="Default"/>
    <w:rsid w:val="001E1DA8"/>
    <w:pPr>
      <w:autoSpaceDE w:val="0"/>
      <w:autoSpaceDN w:val="0"/>
      <w:adjustRightInd w:val="0"/>
    </w:pPr>
    <w:rPr>
      <w:color w:val="000000"/>
      <w:sz w:val="24"/>
      <w:szCs w:val="24"/>
    </w:rPr>
  </w:style>
  <w:style w:type="character" w:customStyle="1" w:styleId="texhtml">
    <w:name w:val="texhtml"/>
    <w:basedOn w:val="DefaultParagraphFont"/>
    <w:rsid w:val="001E1DA8"/>
  </w:style>
  <w:style w:type="paragraph" w:customStyle="1" w:styleId="TableText">
    <w:name w:val="Table Text"/>
    <w:basedOn w:val="Normal"/>
    <w:rsid w:val="001E1DA8"/>
    <w:rPr>
      <w:sz w:val="20"/>
      <w:szCs w:val="20"/>
    </w:rPr>
  </w:style>
  <w:style w:type="paragraph" w:customStyle="1" w:styleId="ListBulletdash">
    <w:name w:val="List Bullet dash"/>
    <w:basedOn w:val="ListBullet"/>
    <w:rsid w:val="001E1DA8"/>
    <w:pPr>
      <w:numPr>
        <w:numId w:val="5"/>
      </w:numPr>
    </w:pPr>
  </w:style>
  <w:style w:type="character" w:styleId="CommentReference">
    <w:name w:val="annotation reference"/>
    <w:basedOn w:val="DefaultParagraphFont"/>
    <w:uiPriority w:val="99"/>
    <w:semiHidden/>
    <w:rsid w:val="00B05843"/>
    <w:rPr>
      <w:sz w:val="16"/>
      <w:szCs w:val="16"/>
    </w:rPr>
  </w:style>
  <w:style w:type="paragraph" w:styleId="CommentText">
    <w:name w:val="annotation text"/>
    <w:basedOn w:val="Normal"/>
    <w:link w:val="CommentTextChar"/>
    <w:uiPriority w:val="99"/>
    <w:semiHidden/>
    <w:rsid w:val="00B05843"/>
    <w:rPr>
      <w:sz w:val="20"/>
      <w:szCs w:val="20"/>
    </w:rPr>
  </w:style>
  <w:style w:type="paragraph" w:styleId="CommentSubject">
    <w:name w:val="annotation subject"/>
    <w:basedOn w:val="CommentText"/>
    <w:next w:val="CommentText"/>
    <w:semiHidden/>
    <w:rsid w:val="00B05843"/>
    <w:rPr>
      <w:b/>
      <w:bCs/>
    </w:rPr>
  </w:style>
  <w:style w:type="character" w:customStyle="1" w:styleId="FootnoteTextChar">
    <w:name w:val="Footnote Text Char"/>
    <w:basedOn w:val="DefaultParagraphFont"/>
    <w:link w:val="FootnoteText"/>
    <w:rsid w:val="001B07BC"/>
    <w:rPr>
      <w:rFonts w:asciiTheme="minorHAnsi" w:eastAsiaTheme="minorHAnsi" w:hAnsiTheme="minorHAnsi" w:cstheme="minorBidi"/>
    </w:rPr>
  </w:style>
  <w:style w:type="paragraph" w:styleId="Revision">
    <w:name w:val="Revision"/>
    <w:hidden/>
    <w:uiPriority w:val="99"/>
    <w:semiHidden/>
    <w:rsid w:val="00512ABD"/>
    <w:rPr>
      <w:rFonts w:asciiTheme="minorHAnsi" w:eastAsiaTheme="minorHAnsi" w:hAnsiTheme="minorHAnsi" w:cstheme="minorBidi"/>
      <w:kern w:val="2"/>
      <w:sz w:val="22"/>
      <w:szCs w:val="22"/>
      <w14:ligatures w14:val="standardContextual"/>
    </w:rPr>
  </w:style>
  <w:style w:type="character" w:customStyle="1" w:styleId="CommentTextChar">
    <w:name w:val="Comment Text Char"/>
    <w:basedOn w:val="DefaultParagraphFont"/>
    <w:link w:val="CommentText"/>
    <w:uiPriority w:val="99"/>
    <w:semiHidden/>
    <w:rsid w:val="00B12A5D"/>
    <w:rPr>
      <w:rFonts w:asciiTheme="minorHAnsi" w:eastAsiaTheme="minorHAnsi" w:hAnsiTheme="minorHAnsi" w:cstheme="minorBidi"/>
      <w:kern w:val="2"/>
      <w14:ligatures w14:val="standardContextual"/>
    </w:rPr>
  </w:style>
  <w:style w:type="character" w:styleId="UnresolvedMention">
    <w:name w:val="Unresolved Mention"/>
    <w:basedOn w:val="DefaultParagraphFont"/>
    <w:uiPriority w:val="99"/>
    <w:semiHidden/>
    <w:unhideWhenUsed/>
    <w:rsid w:val="004B1BE2"/>
    <w:rPr>
      <w:color w:val="605E5C"/>
      <w:shd w:val="clear" w:color="auto" w:fill="E1DFDD"/>
    </w:rPr>
  </w:style>
  <w:style w:type="paragraph" w:customStyle="1" w:styleId="paragraph">
    <w:name w:val="paragraph"/>
    <w:basedOn w:val="Normal"/>
    <w:rsid w:val="00F8751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8751F"/>
  </w:style>
  <w:style w:type="character" w:customStyle="1" w:styleId="tabchar">
    <w:name w:val="tabchar"/>
    <w:basedOn w:val="DefaultParagraphFont"/>
    <w:rsid w:val="006D00B1"/>
  </w:style>
  <w:style w:type="character" w:customStyle="1" w:styleId="eop">
    <w:name w:val="eop"/>
    <w:basedOn w:val="DefaultParagraphFont"/>
    <w:rsid w:val="006D00B1"/>
  </w:style>
  <w:style w:type="paragraph" w:styleId="ListParagraph">
    <w:name w:val="List Paragraph"/>
    <w:basedOn w:val="Normal"/>
    <w:uiPriority w:val="34"/>
    <w:qFormat/>
    <w:rsid w:val="001D1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360301">
      <w:bodyDiv w:val="1"/>
      <w:marLeft w:val="0"/>
      <w:marRight w:val="0"/>
      <w:marTop w:val="0"/>
      <w:marBottom w:val="0"/>
      <w:divBdr>
        <w:top w:val="none" w:sz="0" w:space="0" w:color="auto"/>
        <w:left w:val="none" w:sz="0" w:space="0" w:color="auto"/>
        <w:bottom w:val="none" w:sz="0" w:space="0" w:color="auto"/>
        <w:right w:val="none" w:sz="0" w:space="0" w:color="auto"/>
      </w:divBdr>
      <w:divsChild>
        <w:div w:id="18481425">
          <w:marLeft w:val="0"/>
          <w:marRight w:val="0"/>
          <w:marTop w:val="0"/>
          <w:marBottom w:val="0"/>
          <w:divBdr>
            <w:top w:val="none" w:sz="0" w:space="0" w:color="auto"/>
            <w:left w:val="none" w:sz="0" w:space="0" w:color="auto"/>
            <w:bottom w:val="none" w:sz="0" w:space="0" w:color="auto"/>
            <w:right w:val="none" w:sz="0" w:space="0" w:color="auto"/>
          </w:divBdr>
        </w:div>
        <w:div w:id="41370316">
          <w:marLeft w:val="0"/>
          <w:marRight w:val="0"/>
          <w:marTop w:val="0"/>
          <w:marBottom w:val="0"/>
          <w:divBdr>
            <w:top w:val="none" w:sz="0" w:space="0" w:color="auto"/>
            <w:left w:val="none" w:sz="0" w:space="0" w:color="auto"/>
            <w:bottom w:val="none" w:sz="0" w:space="0" w:color="auto"/>
            <w:right w:val="none" w:sz="0" w:space="0" w:color="auto"/>
          </w:divBdr>
        </w:div>
        <w:div w:id="95367303">
          <w:marLeft w:val="0"/>
          <w:marRight w:val="0"/>
          <w:marTop w:val="0"/>
          <w:marBottom w:val="0"/>
          <w:divBdr>
            <w:top w:val="none" w:sz="0" w:space="0" w:color="auto"/>
            <w:left w:val="none" w:sz="0" w:space="0" w:color="auto"/>
            <w:bottom w:val="none" w:sz="0" w:space="0" w:color="auto"/>
            <w:right w:val="none" w:sz="0" w:space="0" w:color="auto"/>
          </w:divBdr>
        </w:div>
        <w:div w:id="463350552">
          <w:marLeft w:val="0"/>
          <w:marRight w:val="0"/>
          <w:marTop w:val="0"/>
          <w:marBottom w:val="0"/>
          <w:divBdr>
            <w:top w:val="none" w:sz="0" w:space="0" w:color="auto"/>
            <w:left w:val="none" w:sz="0" w:space="0" w:color="auto"/>
            <w:bottom w:val="none" w:sz="0" w:space="0" w:color="auto"/>
            <w:right w:val="none" w:sz="0" w:space="0" w:color="auto"/>
          </w:divBdr>
        </w:div>
        <w:div w:id="747381047">
          <w:marLeft w:val="0"/>
          <w:marRight w:val="0"/>
          <w:marTop w:val="0"/>
          <w:marBottom w:val="0"/>
          <w:divBdr>
            <w:top w:val="none" w:sz="0" w:space="0" w:color="auto"/>
            <w:left w:val="none" w:sz="0" w:space="0" w:color="auto"/>
            <w:bottom w:val="none" w:sz="0" w:space="0" w:color="auto"/>
            <w:right w:val="none" w:sz="0" w:space="0" w:color="auto"/>
          </w:divBdr>
        </w:div>
        <w:div w:id="863860305">
          <w:marLeft w:val="0"/>
          <w:marRight w:val="0"/>
          <w:marTop w:val="0"/>
          <w:marBottom w:val="0"/>
          <w:divBdr>
            <w:top w:val="none" w:sz="0" w:space="0" w:color="auto"/>
            <w:left w:val="none" w:sz="0" w:space="0" w:color="auto"/>
            <w:bottom w:val="none" w:sz="0" w:space="0" w:color="auto"/>
            <w:right w:val="none" w:sz="0" w:space="0" w:color="auto"/>
          </w:divBdr>
        </w:div>
        <w:div w:id="895698068">
          <w:marLeft w:val="0"/>
          <w:marRight w:val="0"/>
          <w:marTop w:val="0"/>
          <w:marBottom w:val="0"/>
          <w:divBdr>
            <w:top w:val="none" w:sz="0" w:space="0" w:color="auto"/>
            <w:left w:val="none" w:sz="0" w:space="0" w:color="auto"/>
            <w:bottom w:val="none" w:sz="0" w:space="0" w:color="auto"/>
            <w:right w:val="none" w:sz="0" w:space="0" w:color="auto"/>
          </w:divBdr>
        </w:div>
        <w:div w:id="1007362716">
          <w:marLeft w:val="0"/>
          <w:marRight w:val="0"/>
          <w:marTop w:val="0"/>
          <w:marBottom w:val="0"/>
          <w:divBdr>
            <w:top w:val="none" w:sz="0" w:space="0" w:color="auto"/>
            <w:left w:val="none" w:sz="0" w:space="0" w:color="auto"/>
            <w:bottom w:val="none" w:sz="0" w:space="0" w:color="auto"/>
            <w:right w:val="none" w:sz="0" w:space="0" w:color="auto"/>
          </w:divBdr>
        </w:div>
        <w:div w:id="1035736819">
          <w:marLeft w:val="0"/>
          <w:marRight w:val="0"/>
          <w:marTop w:val="0"/>
          <w:marBottom w:val="0"/>
          <w:divBdr>
            <w:top w:val="none" w:sz="0" w:space="0" w:color="auto"/>
            <w:left w:val="none" w:sz="0" w:space="0" w:color="auto"/>
            <w:bottom w:val="none" w:sz="0" w:space="0" w:color="auto"/>
            <w:right w:val="none" w:sz="0" w:space="0" w:color="auto"/>
          </w:divBdr>
        </w:div>
        <w:div w:id="1440494036">
          <w:marLeft w:val="0"/>
          <w:marRight w:val="0"/>
          <w:marTop w:val="0"/>
          <w:marBottom w:val="0"/>
          <w:divBdr>
            <w:top w:val="none" w:sz="0" w:space="0" w:color="auto"/>
            <w:left w:val="none" w:sz="0" w:space="0" w:color="auto"/>
            <w:bottom w:val="none" w:sz="0" w:space="0" w:color="auto"/>
            <w:right w:val="none" w:sz="0" w:space="0" w:color="auto"/>
          </w:divBdr>
        </w:div>
        <w:div w:id="1705864037">
          <w:marLeft w:val="0"/>
          <w:marRight w:val="0"/>
          <w:marTop w:val="0"/>
          <w:marBottom w:val="0"/>
          <w:divBdr>
            <w:top w:val="none" w:sz="0" w:space="0" w:color="auto"/>
            <w:left w:val="none" w:sz="0" w:space="0" w:color="auto"/>
            <w:bottom w:val="none" w:sz="0" w:space="0" w:color="auto"/>
            <w:right w:val="none" w:sz="0" w:space="0" w:color="auto"/>
          </w:divBdr>
        </w:div>
        <w:div w:id="1807822034">
          <w:marLeft w:val="0"/>
          <w:marRight w:val="0"/>
          <w:marTop w:val="0"/>
          <w:marBottom w:val="0"/>
          <w:divBdr>
            <w:top w:val="none" w:sz="0" w:space="0" w:color="auto"/>
            <w:left w:val="none" w:sz="0" w:space="0" w:color="auto"/>
            <w:bottom w:val="none" w:sz="0" w:space="0" w:color="auto"/>
            <w:right w:val="none" w:sz="0" w:space="0" w:color="auto"/>
          </w:divBdr>
        </w:div>
        <w:div w:id="18855545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epaosc.org/_HealthSafetyManual/forms.htm" TargetMode="External"/><Relationship Id="rId21" Type="http://schemas.openxmlformats.org/officeDocument/2006/relationships/hyperlink" Target="https://www.cdc.gov/hai/pdfs/ppe/PPE-Sequence.pdf" TargetMode="External"/><Relationship Id="rId42" Type="http://schemas.openxmlformats.org/officeDocument/2006/relationships/hyperlink" Target="http://intranet.epa.gov/shemd/content/osha_epa_form301.pdf" TargetMode="External"/><Relationship Id="rId47" Type="http://schemas.openxmlformats.org/officeDocument/2006/relationships/hyperlink" Target="http://www.osha.gov/pls/oshaweb/owadisp.show_document?p_table=STANDARDS&amp;p_id=10051" TargetMode="External"/><Relationship Id="rId63" Type="http://schemas.openxmlformats.org/officeDocument/2006/relationships/hyperlink" Target="http://www.epaosc.net/_HealthSafetyManual/index.htm" TargetMode="External"/><Relationship Id="rId68" Type="http://schemas.openxmlformats.org/officeDocument/2006/relationships/footer" Target="footer5.xml"/><Relationship Id="rId84" Type="http://schemas.openxmlformats.org/officeDocument/2006/relationships/fontTable" Target="fontTable.xml"/><Relationship Id="rId16" Type="http://schemas.openxmlformats.org/officeDocument/2006/relationships/hyperlink" Target="http://www.osha.gov/pls/oshaweb/owadisp.show_document?p_table=STANDARDS&amp;p_id=10051" TargetMode="External"/><Relationship Id="rId11" Type="http://schemas.openxmlformats.org/officeDocument/2006/relationships/image" Target="media/image1.wmf"/><Relationship Id="rId32" Type="http://schemas.openxmlformats.org/officeDocument/2006/relationships/hyperlink" Target="https://www.osha.gov/sites/default/files/enforcement/directives/CPL_02-02-069.pdf" TargetMode="External"/><Relationship Id="rId37" Type="http://schemas.openxmlformats.org/officeDocument/2006/relationships/hyperlink" Target="https://www.epaosc.org/_HealthSafetyManual/manual-index.htm" TargetMode="External"/><Relationship Id="rId53" Type="http://schemas.openxmlformats.org/officeDocument/2006/relationships/hyperlink" Target="https://www.epaosc.org/_HealthSafetyManual/manual-index.htm" TargetMode="External"/><Relationship Id="rId58" Type="http://schemas.openxmlformats.org/officeDocument/2006/relationships/header" Target="header2.xml"/><Relationship Id="rId74" Type="http://schemas.openxmlformats.org/officeDocument/2006/relationships/header" Target="header4.xml"/><Relationship Id="rId79" Type="http://schemas.openxmlformats.org/officeDocument/2006/relationships/footer" Target="footer10.xml"/><Relationship Id="rId5" Type="http://schemas.openxmlformats.org/officeDocument/2006/relationships/numbering" Target="numbering.xml"/><Relationship Id="rId19" Type="http://schemas.openxmlformats.org/officeDocument/2006/relationships/hyperlink" Target="http://www.osha.gov/pls/oshaweb/owadisp.show_document?p_table=STANDARDS&amp;p_id=10051" TargetMode="External"/><Relationship Id="rId14" Type="http://schemas.openxmlformats.org/officeDocument/2006/relationships/header" Target="header1.xml"/><Relationship Id="rId22" Type="http://schemas.openxmlformats.org/officeDocument/2006/relationships/hyperlink" Target="https://www.cdc.gov/hai/pdfs/ppe/PPE-Sequence.pdf" TargetMode="External"/><Relationship Id="rId27" Type="http://schemas.openxmlformats.org/officeDocument/2006/relationships/hyperlink" Target="https://www.epaosc.org/_HealthSafetyManual/manual-index.htm" TargetMode="External"/><Relationship Id="rId30" Type="http://schemas.openxmlformats.org/officeDocument/2006/relationships/hyperlink" Target="http://www.osha.gov/pls/oshaweb/owadisp.show_document?p_table=STANDARDS&amp;p_id=10051" TargetMode="External"/><Relationship Id="rId35" Type="http://schemas.openxmlformats.org/officeDocument/2006/relationships/hyperlink" Target="https://emp.epa.gov/fr/" TargetMode="External"/><Relationship Id="rId43" Type="http://schemas.openxmlformats.org/officeDocument/2006/relationships/hyperlink" Target="http://www.osha.gov/pls/oshaweb/owadisp.show_document?p_table=STANDARDS&amp;p_id=10051" TargetMode="External"/><Relationship Id="rId48" Type="http://schemas.openxmlformats.org/officeDocument/2006/relationships/hyperlink" Target="http://www.epaosc.org/_HealthSafetyManual/forms.htm" TargetMode="External"/><Relationship Id="rId56" Type="http://schemas.openxmlformats.org/officeDocument/2006/relationships/hyperlink" Target="http://www.epaosc.org/_HealthSafetyManual/forms.htm" TargetMode="External"/><Relationship Id="rId64" Type="http://schemas.openxmlformats.org/officeDocument/2006/relationships/hyperlink" Target="http://www.osha.gov/pls/oshaweb/owadisp.show_document?p_table=STANDARDS&amp;p_id=10051" TargetMode="External"/><Relationship Id="rId69" Type="http://schemas.openxmlformats.org/officeDocument/2006/relationships/footer" Target="footer6.xml"/><Relationship Id="rId77" Type="http://schemas.openxmlformats.org/officeDocument/2006/relationships/hyperlink" Target="http://www.epaosc.org/_HealthSafetyManual/forms.htm" TargetMode="External"/><Relationship Id="rId8" Type="http://schemas.openxmlformats.org/officeDocument/2006/relationships/webSettings" Target="webSettings.xml"/><Relationship Id="rId51" Type="http://schemas.openxmlformats.org/officeDocument/2006/relationships/hyperlink" Target="http://www.epaosc.org/_HealthSafetyManual/forms.htm" TargetMode="External"/><Relationship Id="rId72" Type="http://schemas.openxmlformats.org/officeDocument/2006/relationships/footer" Target="footer8.xml"/><Relationship Id="rId80" Type="http://schemas.openxmlformats.org/officeDocument/2006/relationships/image" Target="media/image3.png"/><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yperlink" Target="https://www.osha.gov/sites/default/files/enforcement/directives/CPL_02-02-069.pdf" TargetMode="External"/><Relationship Id="rId25" Type="http://schemas.openxmlformats.org/officeDocument/2006/relationships/hyperlink" Target="http://www.osha.gov/pls/oshaweb/owadisp.show_document?p_table=STANDARDS&amp;p_id=10051" TargetMode="External"/><Relationship Id="rId33" Type="http://schemas.openxmlformats.org/officeDocument/2006/relationships/hyperlink" Target="http://www.epaosc.net/_HealthSafetyManual/index.htm" TargetMode="External"/><Relationship Id="rId38" Type="http://schemas.openxmlformats.org/officeDocument/2006/relationships/hyperlink" Target="http://www.epaosc.org/_HealthSafetyManual/forms.htm" TargetMode="External"/><Relationship Id="rId46" Type="http://schemas.openxmlformats.org/officeDocument/2006/relationships/hyperlink" Target="http://www.osha.gov/pls/oshaweb/owadisp.show_document?p_table=STANDARDS&amp;p_id=10051" TargetMode="External"/><Relationship Id="rId59" Type="http://schemas.openxmlformats.org/officeDocument/2006/relationships/footer" Target="footer3.xml"/><Relationship Id="rId67" Type="http://schemas.openxmlformats.org/officeDocument/2006/relationships/hyperlink" Target="http://www.epaosc.org/_HealthSafetyManual/forms.htm" TargetMode="External"/><Relationship Id="rId20" Type="http://schemas.openxmlformats.org/officeDocument/2006/relationships/hyperlink" Target="http://www.osha.gov/pls/oshaweb/owadisp.show_document?p_table=STANDARDS&amp;p_id=10051" TargetMode="External"/><Relationship Id="rId41" Type="http://schemas.openxmlformats.org/officeDocument/2006/relationships/hyperlink" Target="http://www.epaosc.org/_HealthSafetyManual/forms.htm" TargetMode="External"/><Relationship Id="rId54" Type="http://schemas.openxmlformats.org/officeDocument/2006/relationships/hyperlink" Target="http://www.epaosc.org/_HealthSafetyManual/forms.htm" TargetMode="External"/><Relationship Id="rId62" Type="http://schemas.openxmlformats.org/officeDocument/2006/relationships/hyperlink" Target="http://www.osha.gov/pls/oshaweb/owadisp.show_document?p_table=DIRECTIVES&amp;p_id=2570" TargetMode="External"/><Relationship Id="rId70" Type="http://schemas.openxmlformats.org/officeDocument/2006/relationships/footer" Target="footer7.xml"/><Relationship Id="rId75" Type="http://schemas.openxmlformats.org/officeDocument/2006/relationships/footer" Target="footer9.xml"/><Relationship Id="rId83"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2.wmf"/><Relationship Id="rId28" Type="http://schemas.openxmlformats.org/officeDocument/2006/relationships/hyperlink" Target="http://www.osha.gov/pls/oshaweb/owadisp.show_document?p_table=STANDARDS&amp;p_id=10051" TargetMode="External"/><Relationship Id="rId36" Type="http://schemas.openxmlformats.org/officeDocument/2006/relationships/hyperlink" Target="https://www.epaosc.org/_HealthSafetyManual/manual-index.htm" TargetMode="External"/><Relationship Id="rId49" Type="http://schemas.openxmlformats.org/officeDocument/2006/relationships/hyperlink" Target="http://www.osha.gov/pls/oshaweb/owadisp.show_document?p_table=STANDARDS&amp;p_id=10051" TargetMode="External"/><Relationship Id="rId57" Type="http://schemas.openxmlformats.org/officeDocument/2006/relationships/hyperlink" Target="https://www.epaosc.org/_HealthSafetyManual/manual-index.htm" TargetMode="External"/><Relationship Id="rId10" Type="http://schemas.openxmlformats.org/officeDocument/2006/relationships/endnotes" Target="endnotes.xml"/><Relationship Id="rId31" Type="http://schemas.openxmlformats.org/officeDocument/2006/relationships/hyperlink" Target="http://www.osha.gov/pls/oshaweb/owadisp.show_document?p_table=STANDARDS&amp;p_id=10051" TargetMode="External"/><Relationship Id="rId44" Type="http://schemas.openxmlformats.org/officeDocument/2006/relationships/hyperlink" Target="https://www.epaosc.org/_HealthSafetyManual/manual-index.htm" TargetMode="External"/><Relationship Id="rId52" Type="http://schemas.openxmlformats.org/officeDocument/2006/relationships/hyperlink" Target="https://emp.epa.gov/fr/" TargetMode="External"/><Relationship Id="rId60" Type="http://schemas.openxmlformats.org/officeDocument/2006/relationships/footer" Target="footer4.xml"/><Relationship Id="rId65" Type="http://schemas.openxmlformats.org/officeDocument/2006/relationships/hyperlink" Target="http://www.epaosc.net/training.htm" TargetMode="External"/><Relationship Id="rId73" Type="http://schemas.openxmlformats.org/officeDocument/2006/relationships/hyperlink" Target="http://www.osha.gov/pls/oshaweb/owadisp.show_document?p_table=STANDARDS&amp;p_id=10051" TargetMode="External"/><Relationship Id="rId78" Type="http://schemas.openxmlformats.org/officeDocument/2006/relationships/header" Target="header5.xml"/><Relationship Id="rId81" Type="http://schemas.openxmlformats.org/officeDocument/2006/relationships/hyperlink" Target="https://www.osha.gov/etools/hospitals/hospital-wide-hazards/biological-hazards/evaluation-opinio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epaosc.org/sites%5C1598%5Cfiles%5Cemergency%20responder%20h-s%20manual%20directive%20final.pdf" TargetMode="External"/><Relationship Id="rId39" Type="http://schemas.openxmlformats.org/officeDocument/2006/relationships/hyperlink" Target="http://www.epaosc.org/_HealthSafetyManual/forms.htm" TargetMode="External"/><Relationship Id="rId34" Type="http://schemas.openxmlformats.org/officeDocument/2006/relationships/hyperlink" Target="http://www.osha.gov/pls/oshaweb/owadisp.show_document?p_table=STANDARDS&amp;p_id=10051" TargetMode="External"/><Relationship Id="rId50" Type="http://schemas.openxmlformats.org/officeDocument/2006/relationships/hyperlink" Target="http://www.epaosc.org/_HealthSafetyManual/forms.htm" TargetMode="External"/><Relationship Id="rId55" Type="http://schemas.openxmlformats.org/officeDocument/2006/relationships/hyperlink" Target="https://www.epaosc.org/_HealthSafetyManual/manual-index.htm" TargetMode="External"/><Relationship Id="rId76" Type="http://schemas.openxmlformats.org/officeDocument/2006/relationships/hyperlink" Target="https://www.epaosc.org/_HealthSafetyManual/manual-index.htm" TargetMode="External"/><Relationship Id="rId7" Type="http://schemas.openxmlformats.org/officeDocument/2006/relationships/settings" Target="settings.xml"/><Relationship Id="rId71" Type="http://schemas.openxmlformats.org/officeDocument/2006/relationships/header" Target="header3.xml"/><Relationship Id="rId2" Type="http://schemas.openxmlformats.org/officeDocument/2006/relationships/customXml" Target="../customXml/item2.xml"/><Relationship Id="rId29" Type="http://schemas.openxmlformats.org/officeDocument/2006/relationships/hyperlink" Target="http://www.osha.gov/pls/oshaweb/owadisp.show_document?p_table=STANDARDS&amp;p_id=10051" TargetMode="External"/><Relationship Id="rId24" Type="http://schemas.openxmlformats.org/officeDocument/2006/relationships/oleObject" Target="embeddings/oleObject2.bin"/><Relationship Id="rId40" Type="http://schemas.openxmlformats.org/officeDocument/2006/relationships/hyperlink" Target="http://www.epaosc.org/_HealthSafetyManual/forms.htm" TargetMode="External"/><Relationship Id="rId45" Type="http://schemas.openxmlformats.org/officeDocument/2006/relationships/hyperlink" Target="https://www.immunize.org/wp-content/uploads/catg.d/p2023.pdf" TargetMode="External"/><Relationship Id="rId66" Type="http://schemas.openxmlformats.org/officeDocument/2006/relationships/hyperlink" Target="http://www.epaosc.org/_HealthSafetyManual/forms.htm" TargetMode="External"/><Relationship Id="rId61" Type="http://schemas.openxmlformats.org/officeDocument/2006/relationships/hyperlink" Target="https://www.epaosc.org/_HealthSafetyManual/manual-index.htm" TargetMode="External"/><Relationship Id="rId8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80940497DDC144B6F175F7765A138F" ma:contentTypeVersion="10" ma:contentTypeDescription="Create a new document." ma:contentTypeScope="" ma:versionID="325a3fb548b63a8ed2c40c441a0f9a89">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af5ad37-1fc8-4b38-a544-c071a236e609" xmlns:ns6="dc62a84f-4da5-4674-8c76-54ad3a548bd4" targetNamespace="http://schemas.microsoft.com/office/2006/metadata/properties" ma:root="true" ma:fieldsID="322eddcda3786f51e660276d980092aa" ns1:_="" ns2:_="" ns3:_="" ns4:_="" ns5:_="" ns6:_="">
    <xsd:import namespace="http://schemas.microsoft.com/sharepoint/v3"/>
    <xsd:import namespace="4ffa91fb-a0ff-4ac5-b2db-65c790d184a4"/>
    <xsd:import namespace="http://schemas.microsoft.com/sharepoint.v3"/>
    <xsd:import namespace="http://schemas.microsoft.com/sharepoint/v3/fields"/>
    <xsd:import namespace="caf5ad37-1fc8-4b38-a544-c071a236e609"/>
    <xsd:import namespace="dc62a84f-4da5-4674-8c76-54ad3a548bd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ObjectDetectorVersions" minOccurs="0"/>
                <xsd:element ref="ns5:MediaServiceSearchProperties" minOccurs="0"/>
                <xsd:element ref="ns5:Update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53dd7f45-dc41-42af-9210-ce08d32bb32c}" ma:internalName="TaxCatchAllLabel" ma:readOnly="true" ma:showField="CatchAllDataLabel" ma:web="dc62a84f-4da5-4674-8c76-54ad3a548bd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53dd7f45-dc41-42af-9210-ce08d32bb32c}" ma:internalName="TaxCatchAll" ma:showField="CatchAllData" ma:web="dc62a84f-4da5-4674-8c76-54ad3a548b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f5ad37-1fc8-4b38-a544-c071a236e609"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UpdateInfo" ma:index="35" nillable="true" ma:displayName="Update Info" ma:format="Dropdown" ma:internalName="UpdateInf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2a84f-4da5-4674-8c76-54ad3a548bd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2023-09-18T19:34:16+00:00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UpdateInfo xmlns="caf5ad37-1fc8-4b38-a544-c071a236e609">2024 Version</UpdateInfo>
  </documentManagement>
</p:properties>
</file>

<file path=customXml/itemProps1.xml><?xml version="1.0" encoding="utf-8"?>
<ds:datastoreItem xmlns:ds="http://schemas.openxmlformats.org/officeDocument/2006/customXml" ds:itemID="{12772E2B-5561-4711-A2DA-36CAF8330127}">
  <ds:schemaRefs>
    <ds:schemaRef ds:uri="http://schemas.microsoft.com/sharepoint/v3/contenttype/forms"/>
  </ds:schemaRefs>
</ds:datastoreItem>
</file>

<file path=customXml/itemProps2.xml><?xml version="1.0" encoding="utf-8"?>
<ds:datastoreItem xmlns:ds="http://schemas.openxmlformats.org/officeDocument/2006/customXml" ds:itemID="{543AE7C3-6285-427F-B942-38D22003AFFE}"/>
</file>

<file path=customXml/itemProps3.xml><?xml version="1.0" encoding="utf-8"?>
<ds:datastoreItem xmlns:ds="http://schemas.openxmlformats.org/officeDocument/2006/customXml" ds:itemID="{32E65894-826E-40CA-9326-EE35896FFFCE}">
  <ds:schemaRefs>
    <ds:schemaRef ds:uri="Microsoft.SharePoint.Taxonomy.ContentTypeSync"/>
  </ds:schemaRefs>
</ds:datastoreItem>
</file>

<file path=customXml/itemProps4.xml><?xml version="1.0" encoding="utf-8"?>
<ds:datastoreItem xmlns:ds="http://schemas.openxmlformats.org/officeDocument/2006/customXml" ds:itemID="{42808DD3-63DC-42D7-A0DB-DD4F343E3467}">
  <ds:schemaRefs>
    <ds:schemaRef ds:uri="http://www.w3.org/XML/1998/namespace"/>
    <ds:schemaRef ds:uri="http://purl.org/dc/elements/1.1/"/>
    <ds:schemaRef ds:uri="http://purl.org/dc/terms/"/>
    <ds:schemaRef ds:uri="http://schemas.microsoft.com/office/2006/documentManagement/types"/>
    <ds:schemaRef ds:uri="http://schemas.microsoft.com/sharepoint/v3"/>
    <ds:schemaRef ds:uri="http://schemas.microsoft.com/sharepoint.v3"/>
    <ds:schemaRef ds:uri="4ffa91fb-a0ff-4ac5-b2db-65c790d184a4"/>
    <ds:schemaRef ds:uri="http://schemas.microsoft.com/office/infopath/2007/PartnerControls"/>
    <ds:schemaRef ds:uri="http://schemas.microsoft.com/sharepoint/v3/fields"/>
    <ds:schemaRef ds:uri="dc62a84f-4da5-4674-8c76-54ad3a548bd4"/>
    <ds:schemaRef ds:uri="http://purl.org/dc/dcmitype/"/>
    <ds:schemaRef ds:uri="http://schemas.openxmlformats.org/package/2006/metadata/core-properties"/>
    <ds:schemaRef ds:uri="caf5ad37-1fc8-4b38-a544-c071a236e609"/>
    <ds:schemaRef ds:uri="http://schemas.microsoft.com/office/2006/metadata/propertie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22</TotalTime>
  <Pages>40</Pages>
  <Words>13752</Words>
  <Characters>78388</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Eastern Research Group, Inc.</Company>
  <LinksUpToDate>false</LinksUpToDate>
  <CharactersWithSpaces>91957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White</dc:creator>
  <cp:keywords/>
  <dc:description/>
  <cp:lastModifiedBy>Kline, Elizabeth</cp:lastModifiedBy>
  <cp:revision>6</cp:revision>
  <cp:lastPrinted>2008-10-14T16:42:00Z</cp:lastPrinted>
  <dcterms:created xsi:type="dcterms:W3CDTF">2024-07-31T15:34:00Z</dcterms:created>
  <dcterms:modified xsi:type="dcterms:W3CDTF">2024-08-08T00:46:00Z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0x0101005E80940497DDC144B6F175F7765A138F</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y fmtid="{D5CDD505-2E9C-101B-9397-08002B2CF9AE}" pid="6" name="e3f09c3df709400db2417a7161762d62">
    <vt:lpwstr/>
  </property>
  <property fmtid="{D5CDD505-2E9C-101B-9397-08002B2CF9AE}" pid="7" name="MediaServiceImageTags">
    <vt:lpwstr/>
  </property>
  <property fmtid="{D5CDD505-2E9C-101B-9397-08002B2CF9AE}" pid="8" name="Document_x0020_Type">
    <vt:lpwstr/>
  </property>
  <property fmtid="{D5CDD505-2E9C-101B-9397-08002B2CF9AE}" pid="9" name="EPA_x0020_Subject">
    <vt:lpwstr/>
  </property>
</Properties>
</file>