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1D3E" w14:textId="1961DFC7" w:rsidR="008A7755" w:rsidRDefault="008A7755" w:rsidP="00E6433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7" w:hanging="547"/>
        <w:jc w:val="right"/>
        <w:rPr>
          <w:rFonts w:ascii="Arial" w:hAnsi="Arial" w:cs="Arial"/>
          <w:b/>
          <w:sz w:val="40"/>
          <w:szCs w:val="40"/>
        </w:rPr>
      </w:pPr>
      <w:r>
        <w:rPr>
          <w:rFonts w:ascii="Arial" w:hAnsi="Arial" w:cs="Arial"/>
          <w:b/>
          <w:sz w:val="40"/>
          <w:szCs w:val="40"/>
        </w:rPr>
        <w:t xml:space="preserve">Version </w:t>
      </w:r>
      <w:r w:rsidR="007C0CFB">
        <w:rPr>
          <w:rFonts w:ascii="Arial" w:hAnsi="Arial" w:cs="Arial"/>
          <w:b/>
          <w:sz w:val="40"/>
          <w:szCs w:val="40"/>
        </w:rPr>
        <w:t>2.0</w:t>
      </w:r>
    </w:p>
    <w:p w14:paraId="587B1D3F" w14:textId="2B3D41A6" w:rsidR="00AE25E7" w:rsidRDefault="00AE25E7" w:rsidP="00E6433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7" w:hanging="547"/>
        <w:jc w:val="right"/>
        <w:rPr>
          <w:rFonts w:ascii="Arial" w:hAnsi="Arial" w:cs="Arial"/>
          <w:b/>
          <w:sz w:val="40"/>
          <w:szCs w:val="40"/>
        </w:rPr>
      </w:pPr>
      <w:r>
        <w:rPr>
          <w:rFonts w:ascii="Arial" w:hAnsi="Arial" w:cs="Arial"/>
          <w:b/>
          <w:sz w:val="40"/>
          <w:szCs w:val="40"/>
        </w:rPr>
        <w:t>(</w:t>
      </w:r>
      <w:r w:rsidR="00BF451D">
        <w:rPr>
          <w:rFonts w:ascii="Arial" w:hAnsi="Arial" w:cs="Arial"/>
          <w:b/>
          <w:sz w:val="40"/>
          <w:szCs w:val="40"/>
        </w:rPr>
        <w:t>January 2017</w:t>
      </w:r>
      <w:r>
        <w:rPr>
          <w:rFonts w:ascii="Arial" w:hAnsi="Arial" w:cs="Arial"/>
          <w:b/>
          <w:sz w:val="40"/>
          <w:szCs w:val="40"/>
        </w:rPr>
        <w:t>)</w:t>
      </w:r>
    </w:p>
    <w:p w14:paraId="587B1D40" w14:textId="77777777" w:rsidR="008A7755" w:rsidRPr="00417F5E" w:rsidRDefault="00840AD9"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r w:rsidRPr="00FD1261">
        <w:rPr>
          <w:rFonts w:ascii="Arial" w:hAnsi="Arial" w:cs="Arial"/>
          <w:noProof/>
          <w:sz w:val="40"/>
          <w:szCs w:val="40"/>
        </w:rPr>
        <mc:AlternateContent>
          <mc:Choice Requires="wps">
            <w:drawing>
              <wp:anchor distT="0" distB="0" distL="114300" distR="114300" simplePos="0" relativeHeight="251659264" behindDoc="0" locked="0" layoutInCell="1" allowOverlap="1" wp14:anchorId="587B233C" wp14:editId="587B233D">
                <wp:simplePos x="0" y="0"/>
                <wp:positionH relativeFrom="column">
                  <wp:posOffset>1003935</wp:posOffset>
                </wp:positionH>
                <wp:positionV relativeFrom="paragraph">
                  <wp:posOffset>506730</wp:posOffset>
                </wp:positionV>
                <wp:extent cx="5025390" cy="1006475"/>
                <wp:effectExtent l="0" t="0" r="0" b="0"/>
                <wp:wrapSquare wrapText="bothSides"/>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87B2363" w14:textId="77777777" w:rsidR="00BF451D" w:rsidRDefault="00BF451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233C" id="_x0000_t202" coordsize="21600,21600" o:spt="202" path="m,l,21600r21600,l21600,xe">
                <v:stroke joinstyle="miter"/>
                <v:path gradientshapeok="t" o:connecttype="rect"/>
              </v:shapetype>
              <v:shape id="Text Box 62" o:spid="_x0000_s1026" type="#_x0000_t202" style="position:absolute;left:0;text-align:left;margin-left:79.05pt;margin-top:39.9pt;width:395.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" filled="f" fillcolor="#ddd" strokeweight="1.5pt">
                <v:textbox>
                  <w:txbxContent>
                    <w:p w14:paraId="587B2363" w14:textId="77777777" w:rsidR="00BF451D" w:rsidRDefault="00BF451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587B1D41" w14:textId="77777777" w:rsidR="008A7755" w:rsidRPr="00417F5E"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 w:val="40"/>
          <w:szCs w:val="40"/>
        </w:rPr>
      </w:pPr>
    </w:p>
    <w:p w14:paraId="587B1D42" w14:textId="77777777" w:rsidR="008A7755"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87B1D43" w14:textId="77777777" w:rsidR="008A7755"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87B1D44" w14:textId="77777777" w:rsidR="008A7755" w:rsidRPr="00FD1261"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5" w14:textId="77777777" w:rsidR="00FD1261" w:rsidRPr="00FD1261" w:rsidRDefault="00FD1261"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6" w14:textId="77777777" w:rsid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7" w14:textId="77777777" w:rsid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8" w14:textId="77777777" w:rsid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9" w14:textId="77777777" w:rsidR="00417F5E" w:rsidRP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B1D4A" w14:textId="7D8EC4F6" w:rsidR="008A7755"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 xml:space="preserve">Chapter </w:t>
      </w:r>
      <w:r w:rsidR="00222B0B">
        <w:rPr>
          <w:rFonts w:ascii="Arial" w:hAnsi="Arial" w:cs="Arial"/>
          <w:b/>
          <w:sz w:val="52"/>
          <w:szCs w:val="52"/>
        </w:rPr>
        <w:t>3</w:t>
      </w:r>
    </w:p>
    <w:p w14:paraId="587B1D4B" w14:textId="77777777" w:rsidR="00417F5E" w:rsidRP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20"/>
          <w:szCs w:val="20"/>
        </w:rPr>
      </w:pPr>
    </w:p>
    <w:p w14:paraId="587B1D4C" w14:textId="77777777" w:rsidR="008A7755"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Medical Surveillance Program</w:t>
      </w:r>
    </w:p>
    <w:p w14:paraId="587B1D4D" w14:textId="77777777" w:rsidR="008A7755" w:rsidRPr="00FD1261"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4E" w14:textId="77777777" w:rsidR="008A7755" w:rsidRDefault="00975BC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Pr>
          <w:rFonts w:ascii="Arial" w:hAnsi="Arial" w:cs="Arial"/>
          <w:sz w:val="36"/>
          <w:szCs w:val="36"/>
        </w:rPr>
        <w:t>Final</w:t>
      </w:r>
    </w:p>
    <w:p w14:paraId="587B1D4F" w14:textId="77777777" w:rsidR="00156EBA" w:rsidRPr="00FD1261" w:rsidRDefault="00156EBA"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51" w14:textId="77777777" w:rsidR="00156EBA" w:rsidRDefault="00156EBA"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52" w14:textId="77777777" w:rsidR="008A7755"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587B1D53" w14:textId="77777777" w:rsidR="00FD1261" w:rsidRDefault="00FD1261"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54" w14:textId="77777777" w:rsid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55" w14:textId="77777777" w:rsidR="00417F5E" w:rsidRDefault="00417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B1D56" w14:textId="77777777" w:rsidR="00FD1261" w:rsidRDefault="00BF451D"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r>
        <w:rPr>
          <w:rFonts w:ascii="Times New Roman" w:hAnsi="Times New Roman" w:cs="Times New Roman"/>
          <w:noProof/>
          <w:sz w:val="40"/>
          <w:szCs w:val="40"/>
          <w:lang w:eastAsia="ja-JP"/>
        </w:rPr>
        <w:object w:dxaOrig="0" w:dyaOrig="0" w14:anchorId="587B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113.55pt;margin-top:8.15pt;width:176.4pt;height:41.8pt;z-index:251658245"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88" DrawAspect="Content" ObjectID="_1546857037" r:id="rId13"/>
        </w:object>
      </w:r>
    </w:p>
    <w:p w14:paraId="587B1D57" w14:textId="62C82DB7" w:rsidR="009D01A2" w:rsidRDefault="008A7755"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8"/>
          <w:szCs w:val="28"/>
        </w:rPr>
      </w:pPr>
      <w:r>
        <w:rPr>
          <w:rFonts w:ascii="Arial" w:hAnsi="Arial" w:cs="Arial"/>
          <w:sz w:val="28"/>
          <w:szCs w:val="28"/>
        </w:rPr>
        <w:t>U.S. Environmental Protection Agency</w:t>
      </w:r>
    </w:p>
    <w:p w14:paraId="13FF11B2" w14:textId="77777777" w:rsidR="00060F5E" w:rsidRDefault="00060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8"/>
          <w:szCs w:val="28"/>
        </w:rPr>
      </w:pPr>
    </w:p>
    <w:p w14:paraId="3B568D24" w14:textId="77777777" w:rsidR="00060F5E" w:rsidRDefault="00060F5E" w:rsidP="00417F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8"/>
          <w:szCs w:val="28"/>
        </w:rPr>
      </w:pPr>
    </w:p>
    <w:p w14:paraId="587B1D5A" w14:textId="77777777" w:rsidR="009D01A2" w:rsidRDefault="009D01A2" w:rsidP="00F60AE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D01A2" w:rsidSect="009D01A2">
          <w:footerReference w:type="default" r:id="rId14"/>
          <w:pgSz w:w="12240" w:h="15840" w:code="1"/>
          <w:pgMar w:top="1440" w:right="1440" w:bottom="1440" w:left="1440" w:header="720" w:footer="720" w:gutter="0"/>
          <w:pgNumType w:start="1"/>
          <w:cols w:space="720"/>
          <w:noEndnote/>
        </w:sectPr>
      </w:pPr>
    </w:p>
    <w:p w14:paraId="587B1D5B" w14:textId="77777777" w:rsidR="008A7755" w:rsidRPr="00E6433A" w:rsidRDefault="008A7755" w:rsidP="002A6B9D">
      <w:pPr>
        <w:pStyle w:val="Heading1"/>
        <w:jc w:val="center"/>
        <w:rPr>
          <w:rFonts w:ascii="Times New Roman" w:hAnsi="Times New Roman" w:cs="Times New Roman"/>
          <w:szCs w:val="22"/>
        </w:rPr>
      </w:pPr>
      <w:r w:rsidRPr="00E6433A">
        <w:rPr>
          <w:rFonts w:ascii="Times New Roman" w:hAnsi="Times New Roman" w:cs="Times New Roman"/>
          <w:szCs w:val="22"/>
        </w:rPr>
        <w:lastRenderedPageBreak/>
        <w:t>TABLE OF CONTENTS</w:t>
      </w:r>
    </w:p>
    <w:p w14:paraId="587B1D5C" w14:textId="77777777" w:rsidR="008A7755" w:rsidRPr="00E6433A" w:rsidRDefault="008A7755" w:rsidP="00E6433A">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rPr>
      </w:pPr>
    </w:p>
    <w:p w14:paraId="587B1D5D" w14:textId="77777777" w:rsidR="00E60942" w:rsidRPr="00E6433A" w:rsidRDefault="008A7755" w:rsidP="00E6433A">
      <w:pPr>
        <w:pStyle w:val="TOC1"/>
        <w:spacing w:before="0" w:after="0" w:line="240" w:lineRule="auto"/>
        <w:rPr>
          <w:rFonts w:ascii="Times New Roman" w:eastAsia="Times New Roman" w:hAnsi="Times New Roman" w:cs="Times New Roman"/>
          <w:noProof/>
          <w:szCs w:val="22"/>
        </w:rPr>
      </w:pPr>
      <w:r w:rsidRPr="00E6433A">
        <w:rPr>
          <w:rFonts w:ascii="Times New Roman" w:hAnsi="Times New Roman" w:cs="Times New Roman"/>
          <w:b/>
          <w:bCs/>
          <w:szCs w:val="22"/>
        </w:rPr>
        <w:fldChar w:fldCharType="begin"/>
      </w:r>
      <w:r w:rsidRPr="00E6433A">
        <w:rPr>
          <w:rFonts w:ascii="Times New Roman" w:hAnsi="Times New Roman" w:cs="Times New Roman"/>
          <w:b/>
          <w:bCs/>
          <w:szCs w:val="22"/>
        </w:rPr>
        <w:instrText xml:space="preserve"> TOC \o "2-3" \h \z \t "Heading 1,1" </w:instrText>
      </w:r>
      <w:r w:rsidRPr="00E6433A">
        <w:rPr>
          <w:rFonts w:ascii="Times New Roman" w:hAnsi="Times New Roman" w:cs="Times New Roman"/>
          <w:b/>
          <w:bCs/>
          <w:szCs w:val="22"/>
        </w:rPr>
        <w:fldChar w:fldCharType="separate"/>
      </w:r>
      <w:hyperlink w:anchor="_Toc217212431" w:history="1">
        <w:r w:rsidR="00E60942" w:rsidRPr="00E6433A">
          <w:rPr>
            <w:rStyle w:val="Hyperlink"/>
            <w:rFonts w:ascii="Times New Roman" w:hAnsi="Times New Roman" w:cs="Times New Roman"/>
            <w:noProof/>
            <w:szCs w:val="22"/>
          </w:rPr>
          <w:t>LIST OF ACRONYMS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_Toc217212431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iii</w:t>
        </w:r>
        <w:r w:rsidR="00E60942" w:rsidRPr="00E6433A">
          <w:rPr>
            <w:rFonts w:ascii="Times New Roman" w:hAnsi="Times New Roman" w:cs="Times New Roman"/>
            <w:noProof/>
            <w:webHidden/>
            <w:szCs w:val="22"/>
          </w:rPr>
          <w:fldChar w:fldCharType="end"/>
        </w:r>
      </w:hyperlink>
    </w:p>
    <w:p w14:paraId="587B1D5E" w14:textId="77777777" w:rsidR="00E6433A" w:rsidRDefault="00E6433A" w:rsidP="00E6433A">
      <w:pPr>
        <w:pStyle w:val="TOC1"/>
        <w:spacing w:before="0" w:after="0" w:line="240" w:lineRule="auto"/>
        <w:rPr>
          <w:rFonts w:ascii="Times New Roman" w:hAnsi="Times New Roman" w:cs="Times New Roman"/>
          <w:noProof/>
          <w:szCs w:val="22"/>
        </w:rPr>
      </w:pPr>
    </w:p>
    <w:p w14:paraId="587B1D5F" w14:textId="77777777" w:rsidR="00E60942" w:rsidRPr="00E6433A" w:rsidRDefault="00BF451D" w:rsidP="00E6433A">
      <w:pPr>
        <w:pStyle w:val="TOC1"/>
        <w:spacing w:before="0" w:after="0" w:line="240" w:lineRule="auto"/>
        <w:rPr>
          <w:rFonts w:ascii="Times New Roman" w:eastAsia="Times New Roman" w:hAnsi="Times New Roman" w:cs="Times New Roman"/>
          <w:noProof/>
          <w:szCs w:val="22"/>
        </w:rPr>
      </w:pPr>
      <w:hyperlink w:anchor="_Toc217212432" w:history="1">
        <w:r w:rsidR="00E60942" w:rsidRPr="00E6433A">
          <w:rPr>
            <w:rStyle w:val="Hyperlink"/>
            <w:rFonts w:ascii="Times New Roman" w:hAnsi="Times New Roman" w:cs="Times New Roman"/>
            <w:noProof/>
            <w:szCs w:val="22"/>
          </w:rPr>
          <w:t>1.0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INTRODUCTION</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_Toc217212432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1</w:t>
        </w:r>
        <w:r w:rsidR="00E60942" w:rsidRPr="00E6433A">
          <w:rPr>
            <w:rFonts w:ascii="Times New Roman" w:hAnsi="Times New Roman" w:cs="Times New Roman"/>
            <w:noProof/>
            <w:webHidden/>
            <w:szCs w:val="22"/>
          </w:rPr>
          <w:fldChar w:fldCharType="end"/>
        </w:r>
      </w:hyperlink>
    </w:p>
    <w:p w14:paraId="587B1D60" w14:textId="77777777" w:rsidR="00E60942" w:rsidRPr="00E6433A" w:rsidRDefault="00BF451D" w:rsidP="00E6433A">
      <w:pPr>
        <w:pStyle w:val="TOC2"/>
        <w:spacing w:after="0" w:line="240" w:lineRule="auto"/>
        <w:rPr>
          <w:rFonts w:ascii="Times New Roman" w:eastAsia="Times New Roman" w:hAnsi="Times New Roman" w:cs="Times New Roman"/>
          <w:noProof/>
          <w:szCs w:val="22"/>
        </w:rPr>
      </w:pPr>
      <w:hyperlink w:anchor="_Toc217212433" w:history="1">
        <w:r w:rsidR="00E60942" w:rsidRPr="00E6433A">
          <w:rPr>
            <w:rStyle w:val="Hyperlink"/>
            <w:rFonts w:ascii="Times New Roman" w:hAnsi="Times New Roman" w:cs="Times New Roman"/>
            <w:noProof/>
            <w:szCs w:val="22"/>
          </w:rPr>
          <w:t>1.1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Background Information and Regulatory Basis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_Toc217212433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1</w:t>
        </w:r>
        <w:r w:rsidR="00E60942" w:rsidRPr="00E6433A">
          <w:rPr>
            <w:rFonts w:ascii="Times New Roman" w:hAnsi="Times New Roman" w:cs="Times New Roman"/>
            <w:noProof/>
            <w:webHidden/>
            <w:szCs w:val="22"/>
          </w:rPr>
          <w:fldChar w:fldCharType="end"/>
        </w:r>
      </w:hyperlink>
    </w:p>
    <w:p w14:paraId="587B1D61" w14:textId="77777777" w:rsidR="00E60942" w:rsidRPr="00E6433A" w:rsidRDefault="00BF451D" w:rsidP="00E6433A">
      <w:pPr>
        <w:pStyle w:val="TOC2"/>
        <w:spacing w:after="0" w:line="240" w:lineRule="auto"/>
        <w:rPr>
          <w:rFonts w:ascii="Times New Roman" w:eastAsia="Times New Roman" w:hAnsi="Times New Roman" w:cs="Times New Roman"/>
          <w:noProof/>
          <w:szCs w:val="22"/>
        </w:rPr>
      </w:pPr>
      <w:hyperlink w:anchor="_Toc217212434" w:history="1">
        <w:r w:rsidR="00E60942" w:rsidRPr="00E6433A">
          <w:rPr>
            <w:rStyle w:val="Hyperlink"/>
            <w:rFonts w:ascii="Times New Roman" w:hAnsi="Times New Roman" w:cs="Times New Roman"/>
            <w:noProof/>
            <w:szCs w:val="22"/>
          </w:rPr>
          <w:t>1.2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Instructions for Users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_Toc217212434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2</w:t>
        </w:r>
        <w:r w:rsidR="00E60942" w:rsidRPr="00E6433A">
          <w:rPr>
            <w:rFonts w:ascii="Times New Roman" w:hAnsi="Times New Roman" w:cs="Times New Roman"/>
            <w:noProof/>
            <w:webHidden/>
            <w:szCs w:val="22"/>
          </w:rPr>
          <w:fldChar w:fldCharType="end"/>
        </w:r>
      </w:hyperlink>
    </w:p>
    <w:p w14:paraId="587B1D62" w14:textId="77777777" w:rsidR="00E6433A" w:rsidRDefault="00E6433A" w:rsidP="00E6433A">
      <w:pPr>
        <w:pStyle w:val="TOC1"/>
        <w:spacing w:before="0" w:after="0" w:line="240" w:lineRule="auto"/>
        <w:rPr>
          <w:rFonts w:ascii="Times New Roman" w:hAnsi="Times New Roman" w:cs="Times New Roman"/>
          <w:noProof/>
          <w:szCs w:val="22"/>
        </w:rPr>
      </w:pPr>
    </w:p>
    <w:p w14:paraId="587B1D63" w14:textId="77777777" w:rsidR="00E60942" w:rsidRPr="00E6433A" w:rsidRDefault="00BF451D" w:rsidP="00E6433A">
      <w:pPr>
        <w:pStyle w:val="TOC1"/>
        <w:spacing w:before="0" w:after="0" w:line="240" w:lineRule="auto"/>
        <w:rPr>
          <w:rFonts w:ascii="Times New Roman" w:eastAsia="Times New Roman" w:hAnsi="Times New Roman" w:cs="Times New Roman"/>
          <w:noProof/>
          <w:szCs w:val="22"/>
        </w:rPr>
      </w:pPr>
      <w:hyperlink w:anchor="_Toc217212435" w:history="1">
        <w:r w:rsidR="00E60942" w:rsidRPr="00E6433A">
          <w:rPr>
            <w:rStyle w:val="Hyperlink"/>
            <w:rFonts w:ascii="Times New Roman" w:hAnsi="Times New Roman" w:cs="Times New Roman"/>
            <w:noProof/>
            <w:szCs w:val="22"/>
          </w:rPr>
          <w:t>2.0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ROLES AND RESPONSIBILITIES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_Toc217212435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2</w:t>
        </w:r>
        <w:r w:rsidR="00E60942" w:rsidRPr="00E6433A">
          <w:rPr>
            <w:rFonts w:ascii="Times New Roman" w:hAnsi="Times New Roman" w:cs="Times New Roman"/>
            <w:noProof/>
            <w:webHidden/>
            <w:szCs w:val="22"/>
          </w:rPr>
          <w:fldChar w:fldCharType="end"/>
        </w:r>
      </w:hyperlink>
    </w:p>
    <w:p w14:paraId="587B1D64" w14:textId="77777777" w:rsidR="00E6433A" w:rsidRDefault="00E6433A" w:rsidP="00E6433A">
      <w:pPr>
        <w:pStyle w:val="TOC1"/>
        <w:spacing w:before="0" w:after="0" w:line="240" w:lineRule="auto"/>
        <w:rPr>
          <w:rFonts w:ascii="Times New Roman" w:hAnsi="Times New Roman" w:cs="Times New Roman"/>
          <w:noProof/>
          <w:szCs w:val="22"/>
        </w:rPr>
      </w:pPr>
    </w:p>
    <w:p w14:paraId="587B1D65" w14:textId="77777777" w:rsidR="00E60942" w:rsidRPr="00E6433A" w:rsidRDefault="00BF451D" w:rsidP="00E6433A">
      <w:pPr>
        <w:pStyle w:val="TOC1"/>
        <w:spacing w:before="0" w:after="0" w:line="240" w:lineRule="auto"/>
        <w:rPr>
          <w:rFonts w:ascii="Times New Roman" w:eastAsia="Times New Roman" w:hAnsi="Times New Roman" w:cs="Times New Roman"/>
          <w:noProof/>
          <w:szCs w:val="22"/>
        </w:rPr>
      </w:pPr>
      <w:hyperlink w:anchor="_Toc217212436" w:history="1">
        <w:r w:rsidR="00E60942" w:rsidRPr="00E6433A">
          <w:rPr>
            <w:rStyle w:val="Hyperlink"/>
            <w:rFonts w:ascii="Times New Roman" w:hAnsi="Times New Roman" w:cs="Times New Roman"/>
            <w:noProof/>
            <w:szCs w:val="22"/>
          </w:rPr>
          <w:t>3.0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MEDICAL EXAMINATIONS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_Toc217212436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2</w:t>
        </w:r>
        <w:r w:rsidR="00E60942" w:rsidRPr="00E6433A">
          <w:rPr>
            <w:rFonts w:ascii="Times New Roman" w:hAnsi="Times New Roman" w:cs="Times New Roman"/>
            <w:noProof/>
            <w:webHidden/>
            <w:szCs w:val="22"/>
          </w:rPr>
          <w:fldChar w:fldCharType="end"/>
        </w:r>
      </w:hyperlink>
    </w:p>
    <w:p w14:paraId="587B1D66" w14:textId="77777777" w:rsidR="00E60942" w:rsidRPr="00E6433A" w:rsidRDefault="00BF451D" w:rsidP="00E6433A">
      <w:pPr>
        <w:pStyle w:val="TOC2"/>
        <w:spacing w:after="0" w:line="240" w:lineRule="auto"/>
        <w:rPr>
          <w:rFonts w:ascii="Times New Roman" w:eastAsia="Times New Roman" w:hAnsi="Times New Roman" w:cs="Times New Roman"/>
          <w:noProof/>
          <w:szCs w:val="22"/>
        </w:rPr>
      </w:pPr>
      <w:hyperlink w:anchor="_Toc217212437" w:history="1">
        <w:r w:rsidR="00E60942" w:rsidRPr="00E6433A">
          <w:rPr>
            <w:rStyle w:val="Hyperlink"/>
            <w:rFonts w:ascii="Times New Roman" w:hAnsi="Times New Roman" w:cs="Times New Roman"/>
            <w:noProof/>
            <w:szCs w:val="22"/>
          </w:rPr>
          <w:t>3.1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Collecting Background Information for Medical Examinations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_Toc217212437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3</w:t>
        </w:r>
        <w:r w:rsidR="00E60942" w:rsidRPr="00E6433A">
          <w:rPr>
            <w:rFonts w:ascii="Times New Roman" w:hAnsi="Times New Roman" w:cs="Times New Roman"/>
            <w:noProof/>
            <w:webHidden/>
            <w:szCs w:val="22"/>
          </w:rPr>
          <w:fldChar w:fldCharType="end"/>
        </w:r>
      </w:hyperlink>
    </w:p>
    <w:p w14:paraId="587B1D67" w14:textId="77777777" w:rsidR="00E60942" w:rsidRPr="00E6433A" w:rsidRDefault="00BF451D" w:rsidP="00E6433A">
      <w:pPr>
        <w:pStyle w:val="TOC2"/>
        <w:spacing w:after="0" w:line="240" w:lineRule="auto"/>
        <w:rPr>
          <w:rFonts w:ascii="Times New Roman" w:eastAsia="Times New Roman" w:hAnsi="Times New Roman" w:cs="Times New Roman"/>
          <w:noProof/>
          <w:szCs w:val="22"/>
        </w:rPr>
      </w:pPr>
      <w:hyperlink w:anchor="_Toc217212438" w:history="1">
        <w:r w:rsidR="00E60942" w:rsidRPr="00E6433A">
          <w:rPr>
            <w:rStyle w:val="Hyperlink"/>
            <w:rFonts w:ascii="Times New Roman" w:hAnsi="Times New Roman" w:cs="Times New Roman"/>
            <w:noProof/>
            <w:szCs w:val="22"/>
          </w:rPr>
          <w:t>3.2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Frequency of Medical Examinations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_Toc217212438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3</w:t>
        </w:r>
        <w:r w:rsidR="00E60942" w:rsidRPr="00E6433A">
          <w:rPr>
            <w:rFonts w:ascii="Times New Roman" w:hAnsi="Times New Roman" w:cs="Times New Roman"/>
            <w:noProof/>
            <w:webHidden/>
            <w:szCs w:val="22"/>
          </w:rPr>
          <w:fldChar w:fldCharType="end"/>
        </w:r>
      </w:hyperlink>
    </w:p>
    <w:p w14:paraId="587B1D68" w14:textId="77777777" w:rsidR="00E60942" w:rsidRPr="00E6433A" w:rsidRDefault="00BF451D" w:rsidP="00E6433A">
      <w:pPr>
        <w:pStyle w:val="TOC2"/>
        <w:spacing w:after="0" w:line="240" w:lineRule="auto"/>
        <w:rPr>
          <w:rFonts w:ascii="Times New Roman" w:eastAsia="Times New Roman" w:hAnsi="Times New Roman" w:cs="Times New Roman"/>
          <w:noProof/>
          <w:szCs w:val="22"/>
        </w:rPr>
      </w:pPr>
      <w:hyperlink w:anchor="_Toc217212439" w:history="1">
        <w:r w:rsidR="00E60942" w:rsidRPr="00E6433A">
          <w:rPr>
            <w:rStyle w:val="Hyperlink"/>
            <w:rFonts w:ascii="Times New Roman" w:hAnsi="Times New Roman" w:cs="Times New Roman"/>
            <w:noProof/>
            <w:szCs w:val="22"/>
          </w:rPr>
          <w:t>3.3</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The Content of Medical Examinations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_Toc217212439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4</w:t>
        </w:r>
        <w:r w:rsidR="00E60942" w:rsidRPr="00E6433A">
          <w:rPr>
            <w:rFonts w:ascii="Times New Roman" w:hAnsi="Times New Roman" w:cs="Times New Roman"/>
            <w:noProof/>
            <w:webHidden/>
            <w:szCs w:val="22"/>
          </w:rPr>
          <w:fldChar w:fldCharType="end"/>
        </w:r>
      </w:hyperlink>
    </w:p>
    <w:p w14:paraId="587B1D69" w14:textId="77777777" w:rsidR="00E60942" w:rsidRPr="00E6433A" w:rsidRDefault="00BF451D" w:rsidP="00E6433A">
      <w:pPr>
        <w:pStyle w:val="TOC3"/>
        <w:spacing w:after="0" w:line="240" w:lineRule="auto"/>
        <w:rPr>
          <w:rFonts w:ascii="Times New Roman" w:eastAsia="Times New Roman" w:hAnsi="Times New Roman" w:cs="Times New Roman"/>
          <w:noProof/>
          <w:szCs w:val="22"/>
        </w:rPr>
      </w:pPr>
      <w:hyperlink w:anchor="_Toc217212440" w:history="1">
        <w:r w:rsidR="00E60942" w:rsidRPr="00E6433A">
          <w:rPr>
            <w:rStyle w:val="Hyperlink"/>
            <w:rFonts w:ascii="Times New Roman" w:hAnsi="Times New Roman" w:cs="Times New Roman"/>
            <w:noProof/>
            <w:szCs w:val="22"/>
          </w:rPr>
          <w:t>3.3.1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Basic Medical Monitoring</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_Toc217212440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sidR="006B4B46">
          <w:rPr>
            <w:rFonts w:ascii="Times New Roman" w:hAnsi="Times New Roman" w:cs="Times New Roman"/>
            <w:noProof/>
            <w:webHidden/>
            <w:szCs w:val="22"/>
          </w:rPr>
          <w:t>4</w:t>
        </w:r>
        <w:r w:rsidR="00E60942" w:rsidRPr="00E6433A">
          <w:rPr>
            <w:rFonts w:ascii="Times New Roman" w:hAnsi="Times New Roman" w:cs="Times New Roman"/>
            <w:noProof/>
            <w:webHidden/>
            <w:szCs w:val="22"/>
          </w:rPr>
          <w:fldChar w:fldCharType="end"/>
        </w:r>
      </w:hyperlink>
    </w:p>
    <w:p w14:paraId="587B1D6A" w14:textId="7A138F9E" w:rsidR="00E60942" w:rsidRPr="00E6433A" w:rsidRDefault="006B4B46" w:rsidP="00E6433A">
      <w:pPr>
        <w:pStyle w:val="TOC3"/>
        <w:spacing w:after="0" w:line="240" w:lineRule="auto"/>
        <w:rPr>
          <w:rFonts w:ascii="Times New Roman" w:eastAsia="Times New Roman" w:hAnsi="Times New Roman" w:cs="Times New Roman"/>
          <w:noProof/>
          <w:szCs w:val="22"/>
        </w:rPr>
      </w:pPr>
      <w:hyperlink w:anchor="_Toc217212441" w:history="1">
        <w:r w:rsidR="00E60942" w:rsidRPr="00E6433A">
          <w:rPr>
            <w:rStyle w:val="Hyperlink"/>
            <w:rFonts w:ascii="Times New Roman" w:hAnsi="Times New Roman" w:cs="Times New Roman"/>
            <w:noProof/>
            <w:szCs w:val="22"/>
          </w:rPr>
          <w:t>3.3.2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Chemical-Specific Monitoring</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_Toc217212441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8</w:t>
        </w:r>
        <w:r w:rsidR="00E60942" w:rsidRPr="00E6433A">
          <w:rPr>
            <w:rFonts w:ascii="Times New Roman" w:hAnsi="Times New Roman" w:cs="Times New Roman"/>
            <w:noProof/>
            <w:webHidden/>
            <w:szCs w:val="22"/>
          </w:rPr>
          <w:fldChar w:fldCharType="end"/>
        </w:r>
      </w:hyperlink>
    </w:p>
    <w:p w14:paraId="587B1D6B" w14:textId="789DDE0D"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2" w:history="1">
        <w:r w:rsidR="00E60942" w:rsidRPr="00E6433A">
          <w:rPr>
            <w:rStyle w:val="Hyperlink"/>
            <w:rFonts w:ascii="Times New Roman" w:hAnsi="Times New Roman" w:cs="Times New Roman"/>
            <w:noProof/>
            <w:szCs w:val="22"/>
          </w:rPr>
          <w:t>3.4</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Issuing Medical Clearances or Medical Restrictions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_Toc217212442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9</w:t>
        </w:r>
        <w:r w:rsidR="00E60942" w:rsidRPr="00E6433A">
          <w:rPr>
            <w:rFonts w:ascii="Times New Roman" w:hAnsi="Times New Roman" w:cs="Times New Roman"/>
            <w:noProof/>
            <w:webHidden/>
            <w:szCs w:val="22"/>
          </w:rPr>
          <w:fldChar w:fldCharType="end"/>
        </w:r>
      </w:hyperlink>
    </w:p>
    <w:p w14:paraId="587B1D6C" w14:textId="77777777" w:rsidR="00E6433A" w:rsidRDefault="00E6433A" w:rsidP="00E6433A">
      <w:pPr>
        <w:pStyle w:val="TOC1"/>
        <w:spacing w:before="0" w:after="0" w:line="240" w:lineRule="auto"/>
        <w:rPr>
          <w:rFonts w:ascii="Times New Roman" w:hAnsi="Times New Roman" w:cs="Times New Roman"/>
          <w:noProof/>
          <w:szCs w:val="22"/>
        </w:rPr>
      </w:pPr>
    </w:p>
    <w:p w14:paraId="587B1D6D" w14:textId="774BA478" w:rsidR="00E60942" w:rsidRPr="00E6433A" w:rsidRDefault="006B4B46" w:rsidP="00E6433A">
      <w:pPr>
        <w:pStyle w:val="TOC1"/>
        <w:spacing w:before="0" w:after="0" w:line="240" w:lineRule="auto"/>
        <w:rPr>
          <w:rFonts w:ascii="Times New Roman" w:eastAsia="Times New Roman" w:hAnsi="Times New Roman" w:cs="Times New Roman"/>
          <w:noProof/>
          <w:szCs w:val="22"/>
        </w:rPr>
      </w:pPr>
      <w:hyperlink w:anchor="_Toc217212443" w:history="1">
        <w:r w:rsidR="00E60942" w:rsidRPr="00E6433A">
          <w:rPr>
            <w:rStyle w:val="Hyperlink"/>
            <w:rFonts w:ascii="Times New Roman" w:hAnsi="Times New Roman" w:cs="Times New Roman"/>
            <w:noProof/>
            <w:szCs w:val="22"/>
          </w:rPr>
          <w:t>4.0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OTHER COMPONENTS OF THE OMSP</w:t>
        </w:r>
        <w:r w:rsidR="00E60942" w:rsidRPr="00E6433A">
          <w:rPr>
            <w:rStyle w:val="Hyperlink"/>
            <w:rFonts w:ascii="Times New Roman" w:hAnsi="Times New Roman" w:cs="Times New Roman"/>
            <w:noProof/>
            <w:szCs w:val="22"/>
          </w:rPr>
          <w:sym w:font="WP TypographicSymbols" w:char="0043"/>
        </w:r>
        <w:r w:rsidR="00E60942" w:rsidRPr="00E6433A">
          <w:rPr>
            <w:rStyle w:val="Hyperlink"/>
            <w:rFonts w:ascii="Times New Roman" w:hAnsi="Times New Roman" w:cs="Times New Roman"/>
            <w:noProof/>
            <w:szCs w:val="22"/>
          </w:rPr>
          <w:t>IMMUNIZATION PROGRAM, ISSUANCE OF ANTIBIOTICS, AND ISSUANCE OF NERVE AGENT ANTIDOTE KITS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_Toc217212443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10</w:t>
        </w:r>
        <w:r w:rsidR="00E60942" w:rsidRPr="00E6433A">
          <w:rPr>
            <w:rFonts w:ascii="Times New Roman" w:hAnsi="Times New Roman" w:cs="Times New Roman"/>
            <w:noProof/>
            <w:webHidden/>
            <w:szCs w:val="22"/>
          </w:rPr>
          <w:fldChar w:fldCharType="end"/>
        </w:r>
      </w:hyperlink>
    </w:p>
    <w:p w14:paraId="587B1D6E" w14:textId="6475CD00"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4" w:history="1">
        <w:r w:rsidR="00E60942" w:rsidRPr="00E6433A">
          <w:rPr>
            <w:rStyle w:val="Hyperlink"/>
            <w:rFonts w:ascii="Times New Roman" w:hAnsi="Times New Roman" w:cs="Times New Roman"/>
            <w:noProof/>
            <w:szCs w:val="22"/>
          </w:rPr>
          <w:t>4.1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Immunization Program</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_Toc217212444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10</w:t>
        </w:r>
        <w:r w:rsidR="00E60942" w:rsidRPr="00E6433A">
          <w:rPr>
            <w:rFonts w:ascii="Times New Roman" w:hAnsi="Times New Roman" w:cs="Times New Roman"/>
            <w:noProof/>
            <w:webHidden/>
            <w:szCs w:val="22"/>
          </w:rPr>
          <w:fldChar w:fldCharType="end"/>
        </w:r>
      </w:hyperlink>
    </w:p>
    <w:p w14:paraId="587B1D6F" w14:textId="6D937EAC"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5" w:history="1">
        <w:r w:rsidR="00E60942" w:rsidRPr="00E6433A">
          <w:rPr>
            <w:rStyle w:val="Hyperlink"/>
            <w:rFonts w:ascii="Times New Roman" w:hAnsi="Times New Roman" w:cs="Times New Roman"/>
            <w:noProof/>
            <w:szCs w:val="22"/>
          </w:rPr>
          <w:t>4.2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Issuance of Antibiotics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_Toc217212445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11</w:t>
        </w:r>
        <w:r w:rsidR="00E60942" w:rsidRPr="00E6433A">
          <w:rPr>
            <w:rFonts w:ascii="Times New Roman" w:hAnsi="Times New Roman" w:cs="Times New Roman"/>
            <w:noProof/>
            <w:webHidden/>
            <w:szCs w:val="22"/>
          </w:rPr>
          <w:fldChar w:fldCharType="end"/>
        </w:r>
      </w:hyperlink>
    </w:p>
    <w:p w14:paraId="587B1D70" w14:textId="67739CD7"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6" w:history="1">
        <w:r w:rsidR="00E60942" w:rsidRPr="00E6433A">
          <w:rPr>
            <w:rStyle w:val="Hyperlink"/>
            <w:rFonts w:ascii="Times New Roman" w:hAnsi="Times New Roman" w:cs="Times New Roman"/>
            <w:noProof/>
            <w:szCs w:val="22"/>
          </w:rPr>
          <w:t>4.3</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Issuance of Nerve Agent Antidote Kits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_Toc217212446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12</w:t>
        </w:r>
        <w:r w:rsidR="00E60942" w:rsidRPr="00E6433A">
          <w:rPr>
            <w:rFonts w:ascii="Times New Roman" w:hAnsi="Times New Roman" w:cs="Times New Roman"/>
            <w:noProof/>
            <w:webHidden/>
            <w:szCs w:val="22"/>
          </w:rPr>
          <w:fldChar w:fldCharType="end"/>
        </w:r>
      </w:hyperlink>
    </w:p>
    <w:p w14:paraId="587B1D71" w14:textId="77777777" w:rsidR="00E6433A" w:rsidRDefault="00E6433A" w:rsidP="00E6433A">
      <w:pPr>
        <w:pStyle w:val="TOC1"/>
        <w:spacing w:before="0" w:after="0" w:line="240" w:lineRule="auto"/>
        <w:rPr>
          <w:rFonts w:ascii="Times New Roman" w:hAnsi="Times New Roman" w:cs="Times New Roman"/>
          <w:noProof/>
          <w:szCs w:val="22"/>
        </w:rPr>
      </w:pPr>
    </w:p>
    <w:p w14:paraId="587B1D72" w14:textId="33393FDE" w:rsidR="00E60942" w:rsidRPr="00E6433A" w:rsidRDefault="006B4B46" w:rsidP="00E6433A">
      <w:pPr>
        <w:pStyle w:val="TOC1"/>
        <w:spacing w:before="0" w:after="0" w:line="240" w:lineRule="auto"/>
        <w:rPr>
          <w:rFonts w:ascii="Times New Roman" w:eastAsia="Times New Roman" w:hAnsi="Times New Roman" w:cs="Times New Roman"/>
          <w:noProof/>
          <w:szCs w:val="22"/>
        </w:rPr>
      </w:pPr>
      <w:hyperlink w:anchor="_Toc217212447" w:history="1">
        <w:r w:rsidR="00E60942" w:rsidRPr="00E6433A">
          <w:rPr>
            <w:rStyle w:val="Hyperlink"/>
            <w:rFonts w:ascii="Times New Roman" w:hAnsi="Times New Roman" w:cs="Times New Roman"/>
            <w:noProof/>
            <w:szCs w:val="22"/>
          </w:rPr>
          <w:t>5.0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TRAINING</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_Toc217212447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13</w:t>
        </w:r>
        <w:r w:rsidR="00E60942" w:rsidRPr="00E6433A">
          <w:rPr>
            <w:rFonts w:ascii="Times New Roman" w:hAnsi="Times New Roman" w:cs="Times New Roman"/>
            <w:noProof/>
            <w:webHidden/>
            <w:szCs w:val="22"/>
          </w:rPr>
          <w:fldChar w:fldCharType="end"/>
        </w:r>
      </w:hyperlink>
    </w:p>
    <w:p w14:paraId="587B1D73" w14:textId="675A094E"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8" w:history="1">
        <w:r w:rsidR="00E60942" w:rsidRPr="00E6433A">
          <w:rPr>
            <w:rStyle w:val="Hyperlink"/>
            <w:rFonts w:ascii="Times New Roman" w:hAnsi="Times New Roman" w:cs="Times New Roman"/>
            <w:noProof/>
            <w:szCs w:val="22"/>
          </w:rPr>
          <w:t>5.1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Medical Surveillance Awareness Training</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_Toc217212448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13</w:t>
        </w:r>
        <w:r w:rsidR="00E60942" w:rsidRPr="00E6433A">
          <w:rPr>
            <w:rFonts w:ascii="Times New Roman" w:hAnsi="Times New Roman" w:cs="Times New Roman"/>
            <w:noProof/>
            <w:webHidden/>
            <w:szCs w:val="22"/>
          </w:rPr>
          <w:fldChar w:fldCharType="end"/>
        </w:r>
      </w:hyperlink>
    </w:p>
    <w:p w14:paraId="587B1D74" w14:textId="6D170E7C"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49" w:history="1">
        <w:r w:rsidR="00E60942" w:rsidRPr="00E6433A">
          <w:rPr>
            <w:rStyle w:val="Hyperlink"/>
            <w:rFonts w:ascii="Times New Roman" w:hAnsi="Times New Roman" w:cs="Times New Roman"/>
            <w:noProof/>
            <w:szCs w:val="22"/>
          </w:rPr>
          <w:t>5.2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Training on Nerve Agent Antidote Kit Administration</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_Toc217212449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14</w:t>
        </w:r>
        <w:r w:rsidR="00E60942" w:rsidRPr="00E6433A">
          <w:rPr>
            <w:rFonts w:ascii="Times New Roman" w:hAnsi="Times New Roman" w:cs="Times New Roman"/>
            <w:noProof/>
            <w:webHidden/>
            <w:szCs w:val="22"/>
          </w:rPr>
          <w:fldChar w:fldCharType="end"/>
        </w:r>
      </w:hyperlink>
    </w:p>
    <w:p w14:paraId="587B1D75" w14:textId="77777777" w:rsidR="00E6433A" w:rsidRDefault="00E6433A" w:rsidP="00E6433A">
      <w:pPr>
        <w:pStyle w:val="TOC1"/>
        <w:spacing w:before="0" w:after="0" w:line="240" w:lineRule="auto"/>
        <w:rPr>
          <w:rFonts w:ascii="Times New Roman" w:hAnsi="Times New Roman" w:cs="Times New Roman"/>
          <w:noProof/>
          <w:szCs w:val="22"/>
        </w:rPr>
      </w:pPr>
    </w:p>
    <w:p w14:paraId="587B1D76" w14:textId="53EE84B4" w:rsidR="00E60942" w:rsidRPr="00E6433A" w:rsidRDefault="006B4B46" w:rsidP="00E6433A">
      <w:pPr>
        <w:pStyle w:val="TOC1"/>
        <w:spacing w:before="0" w:after="0" w:line="240" w:lineRule="auto"/>
        <w:rPr>
          <w:rFonts w:ascii="Times New Roman" w:eastAsia="Times New Roman" w:hAnsi="Times New Roman" w:cs="Times New Roman"/>
          <w:noProof/>
          <w:szCs w:val="22"/>
        </w:rPr>
      </w:pPr>
      <w:hyperlink w:anchor="_Toc217212450" w:history="1">
        <w:r w:rsidR="00E60942" w:rsidRPr="00E6433A">
          <w:rPr>
            <w:rStyle w:val="Hyperlink"/>
            <w:rFonts w:ascii="Times New Roman" w:hAnsi="Times New Roman" w:cs="Times New Roman"/>
            <w:noProof/>
            <w:szCs w:val="22"/>
          </w:rPr>
          <w:t>6.0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RECORDKEEPING</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_Toc217212450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14</w:t>
        </w:r>
        <w:r w:rsidR="00E60942" w:rsidRPr="00E6433A">
          <w:rPr>
            <w:rFonts w:ascii="Times New Roman" w:hAnsi="Times New Roman" w:cs="Times New Roman"/>
            <w:noProof/>
            <w:webHidden/>
            <w:szCs w:val="22"/>
          </w:rPr>
          <w:fldChar w:fldCharType="end"/>
        </w:r>
      </w:hyperlink>
    </w:p>
    <w:p w14:paraId="587B1D77" w14:textId="1B5B0F67"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1" w:history="1">
        <w:r w:rsidR="00E60942" w:rsidRPr="00E6433A">
          <w:rPr>
            <w:rStyle w:val="Hyperlink"/>
            <w:rFonts w:ascii="Times New Roman" w:hAnsi="Times New Roman" w:cs="Times New Roman"/>
            <w:noProof/>
            <w:szCs w:val="22"/>
          </w:rPr>
          <w:t>6.1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Medical History, Examination Results, or Other Medical Information</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_Toc217212451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17</w:t>
        </w:r>
        <w:r w:rsidR="00E60942" w:rsidRPr="00E6433A">
          <w:rPr>
            <w:rFonts w:ascii="Times New Roman" w:hAnsi="Times New Roman" w:cs="Times New Roman"/>
            <w:noProof/>
            <w:webHidden/>
            <w:szCs w:val="22"/>
          </w:rPr>
          <w:fldChar w:fldCharType="end"/>
        </w:r>
      </w:hyperlink>
    </w:p>
    <w:p w14:paraId="587B1D78" w14:textId="613A5040"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2" w:history="1">
        <w:r w:rsidR="00E60942" w:rsidRPr="00E6433A">
          <w:rPr>
            <w:rStyle w:val="Hyperlink"/>
            <w:rFonts w:ascii="Times New Roman" w:hAnsi="Times New Roman" w:cs="Times New Roman"/>
            <w:noProof/>
            <w:szCs w:val="22"/>
          </w:rPr>
          <w:t>6.2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Medical Clearance Statements/Identification of Limitations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_Toc217212452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17</w:t>
        </w:r>
        <w:r w:rsidR="00E60942" w:rsidRPr="00E6433A">
          <w:rPr>
            <w:rFonts w:ascii="Times New Roman" w:hAnsi="Times New Roman" w:cs="Times New Roman"/>
            <w:noProof/>
            <w:webHidden/>
            <w:szCs w:val="22"/>
          </w:rPr>
          <w:fldChar w:fldCharType="end"/>
        </w:r>
      </w:hyperlink>
    </w:p>
    <w:p w14:paraId="587B1D79" w14:textId="7AE57064"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3" w:history="1">
        <w:r w:rsidR="00E60942" w:rsidRPr="00E6433A">
          <w:rPr>
            <w:rStyle w:val="Hyperlink"/>
            <w:rFonts w:ascii="Times New Roman" w:hAnsi="Times New Roman" w:cs="Times New Roman"/>
            <w:noProof/>
            <w:szCs w:val="22"/>
          </w:rPr>
          <w:t>6.3</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Vaccination Records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_Toc217212453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17</w:t>
        </w:r>
        <w:r w:rsidR="00E60942" w:rsidRPr="00E6433A">
          <w:rPr>
            <w:rFonts w:ascii="Times New Roman" w:hAnsi="Times New Roman" w:cs="Times New Roman"/>
            <w:noProof/>
            <w:webHidden/>
            <w:szCs w:val="22"/>
          </w:rPr>
          <w:fldChar w:fldCharType="end"/>
        </w:r>
      </w:hyperlink>
    </w:p>
    <w:p w14:paraId="587B1D7A" w14:textId="23E6E49B"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4" w:history="1">
        <w:r w:rsidR="00E60942" w:rsidRPr="00E6433A">
          <w:rPr>
            <w:rStyle w:val="Hyperlink"/>
            <w:rFonts w:ascii="Times New Roman" w:hAnsi="Times New Roman" w:cs="Times New Roman"/>
            <w:noProof/>
            <w:szCs w:val="22"/>
          </w:rPr>
          <w:t>6.4</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Training Certification</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_Toc217212454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17</w:t>
        </w:r>
        <w:r w:rsidR="00E60942" w:rsidRPr="00E6433A">
          <w:rPr>
            <w:rFonts w:ascii="Times New Roman" w:hAnsi="Times New Roman" w:cs="Times New Roman"/>
            <w:noProof/>
            <w:webHidden/>
            <w:szCs w:val="22"/>
          </w:rPr>
          <w:fldChar w:fldCharType="end"/>
        </w:r>
      </w:hyperlink>
    </w:p>
    <w:p w14:paraId="587B1D7B" w14:textId="77947C57"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5" w:history="1">
        <w:r w:rsidR="00E60942" w:rsidRPr="00E6433A">
          <w:rPr>
            <w:rStyle w:val="Hyperlink"/>
            <w:rFonts w:ascii="Times New Roman" w:hAnsi="Times New Roman" w:cs="Times New Roman"/>
            <w:noProof/>
            <w:szCs w:val="22"/>
          </w:rPr>
          <w:t>6.5</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Tracking Occupational Exposures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_Toc217212455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18</w:t>
        </w:r>
        <w:r w:rsidR="00E60942" w:rsidRPr="00E6433A">
          <w:rPr>
            <w:rFonts w:ascii="Times New Roman" w:hAnsi="Times New Roman" w:cs="Times New Roman"/>
            <w:noProof/>
            <w:webHidden/>
            <w:szCs w:val="22"/>
          </w:rPr>
          <w:fldChar w:fldCharType="end"/>
        </w:r>
      </w:hyperlink>
    </w:p>
    <w:p w14:paraId="587B1D7C" w14:textId="33A9F152"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6" w:history="1">
        <w:r w:rsidR="00E60942" w:rsidRPr="00E6433A">
          <w:rPr>
            <w:rStyle w:val="Hyperlink"/>
            <w:rFonts w:ascii="Times New Roman" w:hAnsi="Times New Roman" w:cs="Times New Roman"/>
            <w:noProof/>
            <w:szCs w:val="22"/>
          </w:rPr>
          <w:t>6.6</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Evaluation Form</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_Toc217212456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18</w:t>
        </w:r>
        <w:r w:rsidR="00E60942" w:rsidRPr="00E6433A">
          <w:rPr>
            <w:rFonts w:ascii="Times New Roman" w:hAnsi="Times New Roman" w:cs="Times New Roman"/>
            <w:noProof/>
            <w:webHidden/>
            <w:szCs w:val="22"/>
          </w:rPr>
          <w:fldChar w:fldCharType="end"/>
        </w:r>
      </w:hyperlink>
    </w:p>
    <w:p w14:paraId="587B1D7D" w14:textId="77777777" w:rsidR="00E6433A" w:rsidRDefault="00E6433A" w:rsidP="00E6433A">
      <w:pPr>
        <w:pStyle w:val="TOC1"/>
        <w:spacing w:before="0" w:after="0" w:line="240" w:lineRule="auto"/>
        <w:rPr>
          <w:rFonts w:ascii="Times New Roman" w:hAnsi="Times New Roman" w:cs="Times New Roman"/>
          <w:noProof/>
          <w:szCs w:val="22"/>
        </w:rPr>
      </w:pPr>
    </w:p>
    <w:p w14:paraId="587B1D7E" w14:textId="7A2B9EC6" w:rsidR="00E60942" w:rsidRPr="00E6433A" w:rsidRDefault="006B4B46" w:rsidP="00E6433A">
      <w:pPr>
        <w:pStyle w:val="TOC1"/>
        <w:spacing w:before="0" w:after="0" w:line="240" w:lineRule="auto"/>
        <w:rPr>
          <w:rFonts w:ascii="Times New Roman" w:eastAsia="Times New Roman" w:hAnsi="Times New Roman" w:cs="Times New Roman"/>
          <w:noProof/>
          <w:szCs w:val="22"/>
        </w:rPr>
      </w:pPr>
      <w:hyperlink w:anchor="_Toc217212457" w:history="1">
        <w:r w:rsidR="00E60942" w:rsidRPr="00E6433A">
          <w:rPr>
            <w:rStyle w:val="Hyperlink"/>
            <w:rFonts w:ascii="Times New Roman" w:hAnsi="Times New Roman" w:cs="Times New Roman"/>
            <w:noProof/>
            <w:szCs w:val="22"/>
          </w:rPr>
          <w:t>7.0</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PROGRAM EVALUATIONS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_Toc217212457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19</w:t>
        </w:r>
        <w:r w:rsidR="00E60942" w:rsidRPr="00E6433A">
          <w:rPr>
            <w:rFonts w:ascii="Times New Roman" w:hAnsi="Times New Roman" w:cs="Times New Roman"/>
            <w:noProof/>
            <w:webHidden/>
            <w:szCs w:val="22"/>
          </w:rPr>
          <w:fldChar w:fldCharType="end"/>
        </w:r>
      </w:hyperlink>
    </w:p>
    <w:p w14:paraId="587B1D7F" w14:textId="2BE52487"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8" w:history="1">
        <w:r w:rsidR="00E60942" w:rsidRPr="00E6433A">
          <w:rPr>
            <w:rStyle w:val="Hyperlink"/>
            <w:rFonts w:ascii="Times New Roman" w:hAnsi="Times New Roman" w:cs="Times New Roman"/>
            <w:noProof/>
            <w:szCs w:val="22"/>
          </w:rPr>
          <w:t>7.1</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Internal Evaluations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_Toc217212458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19</w:t>
        </w:r>
        <w:r w:rsidR="00E60942" w:rsidRPr="00E6433A">
          <w:rPr>
            <w:rFonts w:ascii="Times New Roman" w:hAnsi="Times New Roman" w:cs="Times New Roman"/>
            <w:noProof/>
            <w:webHidden/>
            <w:szCs w:val="22"/>
          </w:rPr>
          <w:fldChar w:fldCharType="end"/>
        </w:r>
      </w:hyperlink>
    </w:p>
    <w:p w14:paraId="587B1D80" w14:textId="7203C8E9" w:rsidR="00E60942" w:rsidRPr="00E6433A" w:rsidRDefault="006B4B46" w:rsidP="00E6433A">
      <w:pPr>
        <w:pStyle w:val="TOC2"/>
        <w:spacing w:after="0" w:line="240" w:lineRule="auto"/>
        <w:rPr>
          <w:rFonts w:ascii="Times New Roman" w:eastAsia="Times New Roman" w:hAnsi="Times New Roman" w:cs="Times New Roman"/>
          <w:noProof/>
          <w:szCs w:val="22"/>
        </w:rPr>
      </w:pPr>
      <w:hyperlink w:anchor="_Toc217212459" w:history="1">
        <w:r w:rsidR="00E60942" w:rsidRPr="00E6433A">
          <w:rPr>
            <w:rStyle w:val="Hyperlink"/>
            <w:rFonts w:ascii="Times New Roman" w:hAnsi="Times New Roman" w:cs="Times New Roman"/>
            <w:noProof/>
            <w:szCs w:val="22"/>
          </w:rPr>
          <w:t>7.2</w:t>
        </w:r>
        <w:r w:rsidR="00E60942" w:rsidRPr="00E6433A">
          <w:rPr>
            <w:rFonts w:ascii="Times New Roman" w:eastAsia="Times New Roman" w:hAnsi="Times New Roman" w:cs="Times New Roman"/>
            <w:noProof/>
            <w:szCs w:val="22"/>
          </w:rPr>
          <w:tab/>
        </w:r>
        <w:r w:rsidR="00E60942" w:rsidRPr="00E6433A">
          <w:rPr>
            <w:rStyle w:val="Hyperlink"/>
            <w:rFonts w:ascii="Times New Roman" w:hAnsi="Times New Roman" w:cs="Times New Roman"/>
            <w:noProof/>
            <w:szCs w:val="22"/>
          </w:rPr>
          <w:t>External Evaluations</w:t>
        </w:r>
        <w:r w:rsidR="00E60942" w:rsidRPr="00E6433A">
          <w:rPr>
            <w:rFonts w:ascii="Times New Roman" w:hAnsi="Times New Roman" w:cs="Times New Roman"/>
            <w:noProof/>
            <w:webHidden/>
            <w:szCs w:val="22"/>
          </w:rPr>
          <w:tab/>
        </w:r>
        <w:r w:rsidR="00E60942" w:rsidRPr="00E6433A">
          <w:rPr>
            <w:rFonts w:ascii="Times New Roman" w:hAnsi="Times New Roman" w:cs="Times New Roman"/>
            <w:noProof/>
            <w:webHidden/>
            <w:szCs w:val="22"/>
          </w:rPr>
          <w:fldChar w:fldCharType="begin"/>
        </w:r>
        <w:r w:rsidR="00E60942" w:rsidRPr="00E6433A">
          <w:rPr>
            <w:rFonts w:ascii="Times New Roman" w:hAnsi="Times New Roman" w:cs="Times New Roman"/>
            <w:noProof/>
            <w:webHidden/>
            <w:szCs w:val="22"/>
          </w:rPr>
          <w:instrText xml:space="preserve"> PAGEREF _Toc217212459 \h </w:instrText>
        </w:r>
        <w:r w:rsidR="00E60942" w:rsidRPr="00E6433A">
          <w:rPr>
            <w:rFonts w:ascii="Times New Roman" w:hAnsi="Times New Roman" w:cs="Times New Roman"/>
            <w:noProof/>
            <w:webHidden/>
            <w:szCs w:val="22"/>
          </w:rPr>
        </w:r>
        <w:r w:rsidR="00E60942" w:rsidRPr="00E6433A">
          <w:rPr>
            <w:rFonts w:ascii="Times New Roman" w:hAnsi="Times New Roman" w:cs="Times New Roman"/>
            <w:noProof/>
            <w:webHidden/>
            <w:szCs w:val="22"/>
          </w:rPr>
          <w:fldChar w:fldCharType="separate"/>
        </w:r>
        <w:r>
          <w:rPr>
            <w:rFonts w:ascii="Times New Roman" w:hAnsi="Times New Roman" w:cs="Times New Roman"/>
            <w:noProof/>
            <w:webHidden/>
            <w:szCs w:val="22"/>
          </w:rPr>
          <w:t>19</w:t>
        </w:r>
        <w:r w:rsidR="00E60942" w:rsidRPr="00E6433A">
          <w:rPr>
            <w:rFonts w:ascii="Times New Roman" w:hAnsi="Times New Roman" w:cs="Times New Roman"/>
            <w:noProof/>
            <w:webHidden/>
            <w:szCs w:val="22"/>
          </w:rPr>
          <w:fldChar w:fldCharType="end"/>
        </w:r>
      </w:hyperlink>
    </w:p>
    <w:p w14:paraId="587B1D81" w14:textId="77777777" w:rsidR="00BF4849" w:rsidRPr="00E6433A" w:rsidRDefault="008A775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leader="dot" w:pos="9270"/>
          <w:tab w:val="left" w:pos="9360"/>
        </w:tabs>
        <w:rPr>
          <w:rFonts w:ascii="Times New Roman" w:hAnsi="Times New Roman" w:cs="Times New Roman"/>
          <w:b/>
          <w:bCs/>
        </w:rPr>
      </w:pPr>
      <w:r w:rsidRPr="00E6433A">
        <w:rPr>
          <w:rFonts w:ascii="Times New Roman" w:hAnsi="Times New Roman" w:cs="Times New Roman"/>
          <w:b/>
          <w:bCs/>
        </w:rPr>
        <w:fldChar w:fldCharType="end"/>
      </w:r>
    </w:p>
    <w:p w14:paraId="587B1D82" w14:textId="77777777" w:rsidR="00BF4849" w:rsidRPr="00E6433A" w:rsidRDefault="006A6FB0" w:rsidP="00BF451D">
      <w:pPr>
        <w:pStyle w:val="TableofFigures"/>
        <w:spacing w:before="0" w:after="0" w:line="240" w:lineRule="auto"/>
        <w:rPr>
          <w:rFonts w:ascii="Times New Roman" w:eastAsia="Times New Roman" w:hAnsi="Times New Roman" w:cs="Times New Roman"/>
          <w:noProof/>
        </w:rPr>
      </w:pPr>
      <w:r w:rsidRPr="00E6433A">
        <w:rPr>
          <w:rFonts w:ascii="Times New Roman" w:hAnsi="Times New Roman" w:cs="Times New Roman"/>
          <w:bCs/>
        </w:rPr>
        <w:fldChar w:fldCharType="begin"/>
      </w:r>
      <w:r w:rsidRPr="00E6433A">
        <w:rPr>
          <w:rFonts w:ascii="Times New Roman" w:hAnsi="Times New Roman" w:cs="Times New Roman"/>
          <w:bCs/>
        </w:rPr>
        <w:instrText xml:space="preserve"> TOC \h \z \t "Heading 8" \c </w:instrText>
      </w:r>
      <w:r w:rsidRPr="00E6433A">
        <w:rPr>
          <w:rFonts w:ascii="Times New Roman" w:hAnsi="Times New Roman" w:cs="Times New Roman"/>
          <w:bCs/>
        </w:rPr>
        <w:fldChar w:fldCharType="separate"/>
      </w:r>
      <w:hyperlink w:anchor="_Toc211304857" w:history="1">
        <w:r w:rsidR="00BF4849" w:rsidRPr="00E6433A">
          <w:rPr>
            <w:rStyle w:val="Hyperlink"/>
            <w:rFonts w:ascii="Times New Roman" w:hAnsi="Times New Roman" w:cs="Times New Roman"/>
            <w:noProof/>
          </w:rPr>
          <w:t>APPENDIX A</w:t>
        </w:r>
        <w:r w:rsidR="00BF4849" w:rsidRPr="00E6433A">
          <w:rPr>
            <w:rStyle w:val="Hyperlink"/>
            <w:rFonts w:ascii="Times New Roman" w:hAnsi="Times New Roman" w:cs="Times New Roman"/>
            <w:noProof/>
          </w:rPr>
          <w:tab/>
          <w:t>Medical Surveillance Program: Designation of Roles and Responsibilities</w:t>
        </w:r>
        <w:r w:rsidR="00BF4849" w:rsidRPr="00E6433A">
          <w:rPr>
            <w:rFonts w:ascii="Times New Roman" w:hAnsi="Times New Roman" w:cs="Times New Roman"/>
            <w:noProof/>
            <w:webHidden/>
          </w:rPr>
          <w:tab/>
        </w:r>
        <w:r w:rsidR="00BF4849" w:rsidRPr="00E6433A">
          <w:rPr>
            <w:rFonts w:ascii="Times New Roman" w:hAnsi="Times New Roman" w:cs="Times New Roman"/>
            <w:noProof/>
            <w:webHidden/>
          </w:rPr>
          <w:fldChar w:fldCharType="begin"/>
        </w:r>
        <w:r w:rsidR="00BF4849" w:rsidRPr="00E6433A">
          <w:rPr>
            <w:rFonts w:ascii="Times New Roman" w:hAnsi="Times New Roman" w:cs="Times New Roman"/>
            <w:noProof/>
            <w:webHidden/>
          </w:rPr>
          <w:instrText xml:space="preserve"> PAGEREF _Toc211304857 \h </w:instrText>
        </w:r>
        <w:r w:rsidR="00BF4849" w:rsidRPr="00E6433A">
          <w:rPr>
            <w:rFonts w:ascii="Times New Roman" w:hAnsi="Times New Roman" w:cs="Times New Roman"/>
            <w:noProof/>
            <w:webHidden/>
          </w:rPr>
        </w:r>
        <w:r w:rsidR="00BF4849" w:rsidRPr="00E6433A">
          <w:rPr>
            <w:rFonts w:ascii="Times New Roman" w:hAnsi="Times New Roman" w:cs="Times New Roman"/>
            <w:noProof/>
            <w:webHidden/>
          </w:rPr>
          <w:fldChar w:fldCharType="separate"/>
        </w:r>
        <w:r w:rsidR="009D01A2" w:rsidRPr="00E6433A">
          <w:rPr>
            <w:rFonts w:ascii="Times New Roman" w:hAnsi="Times New Roman" w:cs="Times New Roman"/>
            <w:noProof/>
            <w:webHidden/>
          </w:rPr>
          <w:t>A-1</w:t>
        </w:r>
        <w:r w:rsidR="00BF4849" w:rsidRPr="00E6433A">
          <w:rPr>
            <w:rFonts w:ascii="Times New Roman" w:hAnsi="Times New Roman" w:cs="Times New Roman"/>
            <w:noProof/>
            <w:webHidden/>
          </w:rPr>
          <w:fldChar w:fldCharType="end"/>
        </w:r>
      </w:hyperlink>
    </w:p>
    <w:p w14:paraId="587B1D83" w14:textId="25352D56" w:rsidR="00BF4849" w:rsidRPr="00E6433A" w:rsidRDefault="00BF1964" w:rsidP="00BF451D">
      <w:pPr>
        <w:pStyle w:val="TableofFigures"/>
        <w:spacing w:before="0" w:after="0" w:line="240" w:lineRule="auto"/>
        <w:rPr>
          <w:rFonts w:ascii="Times New Roman" w:eastAsia="Times New Roman" w:hAnsi="Times New Roman" w:cs="Times New Roman"/>
          <w:noProof/>
        </w:rPr>
      </w:pPr>
      <w:hyperlink w:anchor="_Toc211304858" w:history="1">
        <w:r w:rsidR="00BF4849" w:rsidRPr="00E6433A">
          <w:rPr>
            <w:rStyle w:val="Hyperlink"/>
            <w:rFonts w:ascii="Times New Roman" w:hAnsi="Times New Roman" w:cs="Times New Roman"/>
            <w:noProof/>
          </w:rPr>
          <w:t>APPENDIX B</w:t>
        </w:r>
        <w:r w:rsidR="00BF4849" w:rsidRPr="00E6433A">
          <w:rPr>
            <w:rStyle w:val="Hyperlink"/>
            <w:rFonts w:ascii="Times New Roman" w:hAnsi="Times New Roman" w:cs="Times New Roman"/>
            <w:noProof/>
          </w:rPr>
          <w:tab/>
          <w:t xml:space="preserve">Medical Surveillance Program: Documentation of Additional Policies and </w:t>
        </w:r>
        <w:r w:rsidR="0039108B">
          <w:rPr>
            <w:rStyle w:val="Hyperlink"/>
            <w:rFonts w:ascii="Times New Roman" w:hAnsi="Times New Roman" w:cs="Times New Roman"/>
            <w:noProof/>
          </w:rPr>
          <w:br/>
        </w:r>
        <w:r w:rsidR="00BF4849" w:rsidRPr="00E6433A">
          <w:rPr>
            <w:rStyle w:val="Hyperlink"/>
            <w:rFonts w:ascii="Times New Roman" w:hAnsi="Times New Roman" w:cs="Times New Roman"/>
            <w:noProof/>
          </w:rPr>
          <w:t>Procedures</w:t>
        </w:r>
        <w:r w:rsidR="00BF4849" w:rsidRPr="00E6433A">
          <w:rPr>
            <w:rFonts w:ascii="Times New Roman" w:hAnsi="Times New Roman" w:cs="Times New Roman"/>
            <w:noProof/>
            <w:webHidden/>
          </w:rPr>
          <w:tab/>
        </w:r>
        <w:r w:rsidR="00BF4849" w:rsidRPr="00E6433A">
          <w:rPr>
            <w:rFonts w:ascii="Times New Roman" w:hAnsi="Times New Roman" w:cs="Times New Roman"/>
            <w:noProof/>
            <w:webHidden/>
          </w:rPr>
          <w:fldChar w:fldCharType="begin"/>
        </w:r>
        <w:r w:rsidR="00BF4849" w:rsidRPr="00E6433A">
          <w:rPr>
            <w:rFonts w:ascii="Times New Roman" w:hAnsi="Times New Roman" w:cs="Times New Roman"/>
            <w:noProof/>
            <w:webHidden/>
          </w:rPr>
          <w:instrText xml:space="preserve"> PAGEREF _Toc211304858 \h </w:instrText>
        </w:r>
        <w:r w:rsidR="00BF4849" w:rsidRPr="00E6433A">
          <w:rPr>
            <w:rFonts w:ascii="Times New Roman" w:hAnsi="Times New Roman" w:cs="Times New Roman"/>
            <w:noProof/>
            <w:webHidden/>
          </w:rPr>
        </w:r>
        <w:r w:rsidR="00BF4849" w:rsidRPr="00E6433A">
          <w:rPr>
            <w:rFonts w:ascii="Times New Roman" w:hAnsi="Times New Roman" w:cs="Times New Roman"/>
            <w:noProof/>
            <w:webHidden/>
          </w:rPr>
          <w:fldChar w:fldCharType="separate"/>
        </w:r>
        <w:r w:rsidR="009D01A2" w:rsidRPr="00E6433A">
          <w:rPr>
            <w:rFonts w:ascii="Times New Roman" w:hAnsi="Times New Roman" w:cs="Times New Roman"/>
            <w:noProof/>
            <w:webHidden/>
          </w:rPr>
          <w:t>B-1</w:t>
        </w:r>
        <w:r w:rsidR="00BF4849" w:rsidRPr="00E6433A">
          <w:rPr>
            <w:rFonts w:ascii="Times New Roman" w:hAnsi="Times New Roman" w:cs="Times New Roman"/>
            <w:noProof/>
            <w:webHidden/>
          </w:rPr>
          <w:fldChar w:fldCharType="end"/>
        </w:r>
      </w:hyperlink>
    </w:p>
    <w:p w14:paraId="587B1D84" w14:textId="77777777" w:rsidR="00BF4849" w:rsidRPr="00E6433A" w:rsidRDefault="00FC31B7" w:rsidP="00BF451D">
      <w:pPr>
        <w:pStyle w:val="TableofFigures"/>
        <w:spacing w:before="0" w:after="0" w:line="240" w:lineRule="auto"/>
        <w:rPr>
          <w:rFonts w:ascii="Times New Roman" w:eastAsia="Times New Roman" w:hAnsi="Times New Roman" w:cs="Times New Roman"/>
          <w:noProof/>
        </w:rPr>
      </w:pPr>
      <w:hyperlink w:anchor="_Toc211304859" w:history="1">
        <w:r w:rsidR="00BF4849" w:rsidRPr="00E6433A">
          <w:rPr>
            <w:rStyle w:val="Hyperlink"/>
            <w:rFonts w:ascii="Times New Roman" w:hAnsi="Times New Roman" w:cs="Times New Roman"/>
            <w:noProof/>
          </w:rPr>
          <w:t>APPENDIX C</w:t>
        </w:r>
        <w:r w:rsidR="00BF4849" w:rsidRPr="00E6433A">
          <w:rPr>
            <w:rStyle w:val="Hyperlink"/>
            <w:rFonts w:ascii="Times New Roman" w:hAnsi="Times New Roman" w:cs="Times New Roman"/>
            <w:noProof/>
          </w:rPr>
          <w:tab/>
          <w:t>Glossary</w:t>
        </w:r>
        <w:r w:rsidR="00BF4849" w:rsidRPr="00E6433A">
          <w:rPr>
            <w:rFonts w:ascii="Times New Roman" w:hAnsi="Times New Roman" w:cs="Times New Roman"/>
            <w:noProof/>
            <w:webHidden/>
          </w:rPr>
          <w:tab/>
        </w:r>
        <w:r w:rsidR="00BF4849" w:rsidRPr="00E6433A">
          <w:rPr>
            <w:rFonts w:ascii="Times New Roman" w:hAnsi="Times New Roman" w:cs="Times New Roman"/>
            <w:noProof/>
            <w:webHidden/>
          </w:rPr>
          <w:fldChar w:fldCharType="begin"/>
        </w:r>
        <w:r w:rsidR="00BF4849" w:rsidRPr="00E6433A">
          <w:rPr>
            <w:rFonts w:ascii="Times New Roman" w:hAnsi="Times New Roman" w:cs="Times New Roman"/>
            <w:noProof/>
            <w:webHidden/>
          </w:rPr>
          <w:instrText xml:space="preserve"> PAGEREF _Toc211304859 \h </w:instrText>
        </w:r>
        <w:r w:rsidR="00BF4849" w:rsidRPr="00E6433A">
          <w:rPr>
            <w:rFonts w:ascii="Times New Roman" w:hAnsi="Times New Roman" w:cs="Times New Roman"/>
            <w:noProof/>
            <w:webHidden/>
          </w:rPr>
        </w:r>
        <w:r w:rsidR="00BF4849" w:rsidRPr="00E6433A">
          <w:rPr>
            <w:rFonts w:ascii="Times New Roman" w:hAnsi="Times New Roman" w:cs="Times New Roman"/>
            <w:noProof/>
            <w:webHidden/>
          </w:rPr>
          <w:fldChar w:fldCharType="separate"/>
        </w:r>
        <w:r w:rsidR="009D01A2" w:rsidRPr="00E6433A">
          <w:rPr>
            <w:rFonts w:ascii="Times New Roman" w:hAnsi="Times New Roman" w:cs="Times New Roman"/>
            <w:noProof/>
            <w:webHidden/>
          </w:rPr>
          <w:t>C-1</w:t>
        </w:r>
        <w:r w:rsidR="00BF4849" w:rsidRPr="00E6433A">
          <w:rPr>
            <w:rFonts w:ascii="Times New Roman" w:hAnsi="Times New Roman" w:cs="Times New Roman"/>
            <w:noProof/>
            <w:webHidden/>
          </w:rPr>
          <w:fldChar w:fldCharType="end"/>
        </w:r>
      </w:hyperlink>
    </w:p>
    <w:p w14:paraId="587B1D85" w14:textId="77777777" w:rsidR="00BF4849" w:rsidRPr="00E6433A" w:rsidRDefault="00FC31B7" w:rsidP="00BF451D">
      <w:pPr>
        <w:pStyle w:val="TableofFigures"/>
        <w:spacing w:before="0" w:after="0" w:line="240" w:lineRule="auto"/>
        <w:rPr>
          <w:rFonts w:ascii="Times New Roman" w:eastAsia="Times New Roman" w:hAnsi="Times New Roman" w:cs="Times New Roman"/>
          <w:noProof/>
        </w:rPr>
      </w:pPr>
      <w:hyperlink w:anchor="_Toc211304861" w:history="1">
        <w:r w:rsidR="00BF4849" w:rsidRPr="00E6433A">
          <w:rPr>
            <w:rStyle w:val="Hyperlink"/>
            <w:rFonts w:ascii="Times New Roman" w:hAnsi="Times New Roman" w:cs="Times New Roman"/>
            <w:noProof/>
          </w:rPr>
          <w:t xml:space="preserve">APPENDIX </w:t>
        </w:r>
        <w:r w:rsidR="006E6786">
          <w:rPr>
            <w:rStyle w:val="Hyperlink"/>
            <w:rFonts w:ascii="Times New Roman" w:hAnsi="Times New Roman" w:cs="Times New Roman"/>
            <w:noProof/>
          </w:rPr>
          <w:t>D</w:t>
        </w:r>
        <w:r w:rsidR="00BF4849" w:rsidRPr="00E6433A">
          <w:rPr>
            <w:rStyle w:val="Hyperlink"/>
            <w:rFonts w:ascii="Times New Roman" w:hAnsi="Times New Roman" w:cs="Times New Roman"/>
            <w:noProof/>
          </w:rPr>
          <w:tab/>
          <w:t>Instructions for Site-Specific HASP Development: Medical Surveillance Program</w:t>
        </w:r>
        <w:r w:rsidR="00BF4849" w:rsidRPr="00E6433A">
          <w:rPr>
            <w:rFonts w:ascii="Times New Roman" w:hAnsi="Times New Roman" w:cs="Times New Roman"/>
            <w:noProof/>
            <w:webHidden/>
          </w:rPr>
          <w:tab/>
        </w:r>
        <w:r w:rsidR="00BF4849" w:rsidRPr="00E6433A">
          <w:rPr>
            <w:rFonts w:ascii="Times New Roman" w:hAnsi="Times New Roman" w:cs="Times New Roman"/>
            <w:noProof/>
            <w:webHidden/>
          </w:rPr>
          <w:fldChar w:fldCharType="begin"/>
        </w:r>
        <w:r w:rsidR="00BF4849" w:rsidRPr="00E6433A">
          <w:rPr>
            <w:rFonts w:ascii="Times New Roman" w:hAnsi="Times New Roman" w:cs="Times New Roman"/>
            <w:noProof/>
            <w:webHidden/>
          </w:rPr>
          <w:instrText xml:space="preserve"> PAGEREF _Toc211304861 \h </w:instrText>
        </w:r>
        <w:r w:rsidR="00BF4849" w:rsidRPr="00E6433A">
          <w:rPr>
            <w:rFonts w:ascii="Times New Roman" w:hAnsi="Times New Roman" w:cs="Times New Roman"/>
            <w:noProof/>
            <w:webHidden/>
          </w:rPr>
        </w:r>
        <w:r w:rsidR="00BF4849" w:rsidRPr="00E6433A">
          <w:rPr>
            <w:rFonts w:ascii="Times New Roman" w:hAnsi="Times New Roman" w:cs="Times New Roman"/>
            <w:noProof/>
            <w:webHidden/>
          </w:rPr>
          <w:fldChar w:fldCharType="separate"/>
        </w:r>
        <w:r w:rsidR="000653F2">
          <w:rPr>
            <w:rFonts w:ascii="Times New Roman" w:hAnsi="Times New Roman" w:cs="Times New Roman"/>
            <w:noProof/>
            <w:webHidden/>
          </w:rPr>
          <w:t>D</w:t>
        </w:r>
        <w:r w:rsidR="009D01A2" w:rsidRPr="00E6433A">
          <w:rPr>
            <w:rFonts w:ascii="Times New Roman" w:hAnsi="Times New Roman" w:cs="Times New Roman"/>
            <w:noProof/>
            <w:webHidden/>
          </w:rPr>
          <w:t>-1</w:t>
        </w:r>
        <w:r w:rsidR="00BF4849" w:rsidRPr="00E6433A">
          <w:rPr>
            <w:rFonts w:ascii="Times New Roman" w:hAnsi="Times New Roman" w:cs="Times New Roman"/>
            <w:noProof/>
            <w:webHidden/>
          </w:rPr>
          <w:fldChar w:fldCharType="end"/>
        </w:r>
      </w:hyperlink>
    </w:p>
    <w:p w14:paraId="587B1D86" w14:textId="77777777" w:rsidR="00BF4849" w:rsidRPr="00E6433A" w:rsidRDefault="00BF451D" w:rsidP="009F6397">
      <w:pPr>
        <w:pStyle w:val="TableofFigures"/>
        <w:spacing w:after="0" w:line="240" w:lineRule="auto"/>
        <w:rPr>
          <w:rFonts w:ascii="Times New Roman" w:eastAsia="Times New Roman" w:hAnsi="Times New Roman" w:cs="Times New Roman"/>
          <w:noProof/>
        </w:rPr>
      </w:pPr>
      <w:hyperlink w:anchor="_Toc211304862" w:history="1"/>
    </w:p>
    <w:p w14:paraId="587B1D87" w14:textId="77777777" w:rsidR="00BF4849" w:rsidRPr="00E6433A" w:rsidRDefault="00BF451D" w:rsidP="009F6397">
      <w:pPr>
        <w:pStyle w:val="TableofFigures"/>
        <w:spacing w:after="0" w:line="240" w:lineRule="auto"/>
        <w:rPr>
          <w:rFonts w:ascii="Times New Roman" w:eastAsia="Times New Roman" w:hAnsi="Times New Roman" w:cs="Times New Roman"/>
          <w:noProof/>
        </w:rPr>
      </w:pPr>
      <w:hyperlink w:anchor="_Toc211304863" w:history="1"/>
    </w:p>
    <w:p w14:paraId="587B1D88" w14:textId="77777777" w:rsidR="00BF4849" w:rsidRPr="00E6433A" w:rsidRDefault="00BF451D" w:rsidP="009F6397">
      <w:pPr>
        <w:pStyle w:val="TableofFigures"/>
        <w:spacing w:after="0" w:line="240" w:lineRule="auto"/>
        <w:rPr>
          <w:rFonts w:ascii="Times New Roman" w:eastAsia="Times New Roman" w:hAnsi="Times New Roman" w:cs="Times New Roman"/>
          <w:noProof/>
        </w:rPr>
      </w:pPr>
      <w:hyperlink w:anchor="_Toc211304864" w:history="1"/>
    </w:p>
    <w:p w14:paraId="587B1D89" w14:textId="77777777" w:rsidR="00BF4849" w:rsidRPr="00E6433A" w:rsidRDefault="00BF451D" w:rsidP="009F6397">
      <w:pPr>
        <w:pStyle w:val="TableofFigures"/>
        <w:spacing w:after="0" w:line="240" w:lineRule="auto"/>
        <w:rPr>
          <w:rFonts w:ascii="Times New Roman" w:eastAsia="Times New Roman" w:hAnsi="Times New Roman" w:cs="Times New Roman"/>
          <w:noProof/>
        </w:rPr>
      </w:pPr>
      <w:hyperlink w:anchor="_Toc211304865" w:history="1"/>
    </w:p>
    <w:p w14:paraId="587B1D8B" w14:textId="77777777" w:rsidR="008A7755" w:rsidRDefault="006A6FB0" w:rsidP="006E6786">
      <w:pPr>
        <w:tabs>
          <w:tab w:val="left" w:pos="1627"/>
          <w:tab w:val="right" w:leader="dot" w:pos="9360"/>
        </w:tabs>
        <w:spacing w:after="0" w:line="240" w:lineRule="auto"/>
        <w:ind w:left="1620" w:hanging="1620"/>
        <w:jc w:val="center"/>
        <w:rPr>
          <w:rFonts w:ascii="Times New Roman" w:hAnsi="Times New Roman" w:cs="Times New Roman"/>
          <w:b/>
          <w:bCs/>
        </w:rPr>
      </w:pPr>
      <w:r w:rsidRPr="00E6433A">
        <w:rPr>
          <w:rFonts w:ascii="Times New Roman" w:hAnsi="Times New Roman" w:cs="Times New Roman"/>
          <w:bCs/>
        </w:rPr>
        <w:fldChar w:fldCharType="end"/>
      </w:r>
      <w:r w:rsidR="008A7755" w:rsidRPr="00E6433A">
        <w:rPr>
          <w:rFonts w:ascii="Times New Roman" w:hAnsi="Times New Roman" w:cs="Times New Roman"/>
          <w:b/>
          <w:bCs/>
        </w:rPr>
        <w:t>LIST OF TABLES</w:t>
      </w:r>
    </w:p>
    <w:p w14:paraId="258A7D5C" w14:textId="77777777" w:rsidR="003D4C62" w:rsidRPr="00E6433A" w:rsidRDefault="003D4C62" w:rsidP="006E6786">
      <w:pPr>
        <w:tabs>
          <w:tab w:val="left" w:pos="1627"/>
          <w:tab w:val="right" w:leader="dot" w:pos="9360"/>
        </w:tabs>
        <w:spacing w:after="0" w:line="240" w:lineRule="auto"/>
        <w:ind w:left="1620" w:hanging="1620"/>
        <w:jc w:val="center"/>
        <w:rPr>
          <w:rFonts w:ascii="Times New Roman" w:hAnsi="Times New Roman" w:cs="Times New Roman"/>
          <w:b/>
          <w:bCs/>
        </w:rPr>
      </w:pPr>
    </w:p>
    <w:p w14:paraId="4CB1A035" w14:textId="0F05BBBF" w:rsidR="006B4B46" w:rsidRPr="00BF451D" w:rsidRDefault="008A7755" w:rsidP="00BF451D">
      <w:pPr>
        <w:pStyle w:val="TableofFigures"/>
        <w:tabs>
          <w:tab w:val="clear" w:pos="720"/>
        </w:tabs>
        <w:spacing w:before="0" w:after="0"/>
        <w:rPr>
          <w:rFonts w:ascii="Times New Roman" w:eastAsiaTheme="minorEastAsia" w:hAnsi="Times New Roman" w:cs="Times New Roman"/>
          <w:noProof/>
        </w:rPr>
      </w:pPr>
      <w:r w:rsidRPr="003D4C62">
        <w:rPr>
          <w:rFonts w:ascii="Times New Roman" w:hAnsi="Times New Roman" w:cs="Times New Roman"/>
          <w:bCs/>
        </w:rPr>
        <w:fldChar w:fldCharType="begin"/>
      </w:r>
      <w:r w:rsidRPr="003D4C62">
        <w:rPr>
          <w:rFonts w:ascii="Times New Roman" w:hAnsi="Times New Roman" w:cs="Times New Roman"/>
          <w:bCs/>
        </w:rPr>
        <w:instrText xml:space="preserve"> TOC \h \z \t "Heading 6" \c </w:instrText>
      </w:r>
      <w:r w:rsidRPr="00BF451D">
        <w:rPr>
          <w:rFonts w:ascii="Times New Roman" w:hAnsi="Times New Roman" w:cs="Times New Roman"/>
          <w:bCs/>
        </w:rPr>
        <w:fldChar w:fldCharType="separate"/>
      </w:r>
      <w:hyperlink w:anchor="_Toc466019942" w:history="1">
        <w:r w:rsidR="006B4B46" w:rsidRPr="00BF451D">
          <w:rPr>
            <w:rStyle w:val="Hyperlink"/>
            <w:rFonts w:ascii="Times New Roman" w:hAnsi="Times New Roman" w:cs="Times New Roman"/>
            <w:noProof/>
          </w:rPr>
          <w:t xml:space="preserve">Table 1 </w:t>
        </w:r>
        <w:r w:rsidR="003D4C62">
          <w:rPr>
            <w:rStyle w:val="Hyperlink"/>
            <w:rFonts w:ascii="Times New Roman" w:hAnsi="Times New Roman" w:cs="Times New Roman"/>
            <w:noProof/>
          </w:rPr>
          <w:tab/>
        </w:r>
        <w:r w:rsidR="006B4B46" w:rsidRPr="00BF451D">
          <w:rPr>
            <w:rStyle w:val="Hyperlink"/>
            <w:rFonts w:ascii="Times New Roman" w:hAnsi="Times New Roman" w:cs="Times New Roman"/>
            <w:noProof/>
          </w:rPr>
          <w:t>Elements That Must Be Included in Basic Medical Examinations Administered to EPA’s Emergency Responders</w:t>
        </w:r>
        <w:r w:rsidR="006B4B46" w:rsidRPr="00BF451D">
          <w:rPr>
            <w:rFonts w:ascii="Times New Roman" w:hAnsi="Times New Roman" w:cs="Times New Roman"/>
            <w:noProof/>
            <w:webHidden/>
          </w:rPr>
          <w:tab/>
        </w:r>
        <w:r w:rsidR="006B4B46" w:rsidRPr="00BF451D">
          <w:rPr>
            <w:rFonts w:ascii="Times New Roman" w:hAnsi="Times New Roman" w:cs="Times New Roman"/>
            <w:noProof/>
            <w:webHidden/>
          </w:rPr>
          <w:fldChar w:fldCharType="begin"/>
        </w:r>
        <w:r w:rsidR="006B4B46" w:rsidRPr="00BF451D">
          <w:rPr>
            <w:rFonts w:ascii="Times New Roman" w:hAnsi="Times New Roman" w:cs="Times New Roman"/>
            <w:noProof/>
            <w:webHidden/>
          </w:rPr>
          <w:instrText xml:space="preserve"> PAGEREF _Toc466019942 \h </w:instrText>
        </w:r>
        <w:r w:rsidR="006B4B46" w:rsidRPr="00BF451D">
          <w:rPr>
            <w:rFonts w:ascii="Times New Roman" w:hAnsi="Times New Roman" w:cs="Times New Roman"/>
            <w:noProof/>
            <w:webHidden/>
          </w:rPr>
        </w:r>
        <w:r w:rsidR="006B4B46" w:rsidRPr="00BF451D">
          <w:rPr>
            <w:rFonts w:ascii="Times New Roman" w:hAnsi="Times New Roman" w:cs="Times New Roman"/>
            <w:noProof/>
            <w:webHidden/>
          </w:rPr>
          <w:fldChar w:fldCharType="separate"/>
        </w:r>
        <w:r w:rsidR="003D4C62">
          <w:rPr>
            <w:rFonts w:ascii="Times New Roman" w:hAnsi="Times New Roman" w:cs="Times New Roman"/>
            <w:noProof/>
            <w:webHidden/>
          </w:rPr>
          <w:t>5</w:t>
        </w:r>
        <w:r w:rsidR="006B4B46" w:rsidRPr="00BF451D">
          <w:rPr>
            <w:rFonts w:ascii="Times New Roman" w:hAnsi="Times New Roman" w:cs="Times New Roman"/>
            <w:noProof/>
            <w:webHidden/>
          </w:rPr>
          <w:fldChar w:fldCharType="end"/>
        </w:r>
      </w:hyperlink>
    </w:p>
    <w:p w14:paraId="555C0192" w14:textId="6A003652" w:rsidR="006B4B46" w:rsidRPr="00BF451D" w:rsidRDefault="006B4B46" w:rsidP="00BF451D">
      <w:pPr>
        <w:pStyle w:val="TableofFigures"/>
        <w:spacing w:before="0" w:after="0"/>
        <w:rPr>
          <w:rFonts w:ascii="Times New Roman" w:eastAsiaTheme="minorEastAsia" w:hAnsi="Times New Roman" w:cs="Times New Roman"/>
          <w:noProof/>
        </w:rPr>
      </w:pPr>
      <w:hyperlink w:anchor="_Toc466019943" w:history="1">
        <w:r w:rsidRPr="00BF451D">
          <w:rPr>
            <w:rStyle w:val="Hyperlink"/>
            <w:rFonts w:ascii="Times New Roman" w:hAnsi="Times New Roman" w:cs="Times New Roman"/>
            <w:noProof/>
          </w:rPr>
          <w:t xml:space="preserve">Table 2 </w:t>
        </w:r>
        <w:r w:rsidR="003D4C62">
          <w:rPr>
            <w:rStyle w:val="Hyperlink"/>
            <w:rFonts w:ascii="Times New Roman" w:hAnsi="Times New Roman" w:cs="Times New Roman"/>
            <w:noProof/>
          </w:rPr>
          <w:tab/>
        </w:r>
        <w:r w:rsidRPr="00BF451D">
          <w:rPr>
            <w:rStyle w:val="Hyperlink"/>
            <w:rFonts w:ascii="Times New Roman" w:hAnsi="Times New Roman" w:cs="Times New Roman"/>
            <w:noProof/>
          </w:rPr>
          <w:t>Blood and Urine Analytical Requirements Tests to Be Performed During Baseline, Annual, and Exit Examinations</w:t>
        </w:r>
        <w:r w:rsidRPr="00BF451D">
          <w:rPr>
            <w:rFonts w:ascii="Times New Roman" w:hAnsi="Times New Roman" w:cs="Times New Roman"/>
            <w:noProof/>
            <w:webHidden/>
          </w:rPr>
          <w:tab/>
        </w:r>
        <w:r w:rsidRPr="00BF451D">
          <w:rPr>
            <w:rFonts w:ascii="Times New Roman" w:hAnsi="Times New Roman" w:cs="Times New Roman"/>
            <w:noProof/>
            <w:webHidden/>
          </w:rPr>
          <w:fldChar w:fldCharType="begin"/>
        </w:r>
        <w:r w:rsidRPr="00BF451D">
          <w:rPr>
            <w:rFonts w:ascii="Times New Roman" w:hAnsi="Times New Roman" w:cs="Times New Roman"/>
            <w:noProof/>
            <w:webHidden/>
          </w:rPr>
          <w:instrText xml:space="preserve"> PAGEREF _Toc466019943 \h </w:instrText>
        </w:r>
        <w:r w:rsidRPr="00BF451D">
          <w:rPr>
            <w:rFonts w:ascii="Times New Roman" w:hAnsi="Times New Roman" w:cs="Times New Roman"/>
            <w:noProof/>
            <w:webHidden/>
          </w:rPr>
        </w:r>
        <w:r w:rsidRPr="00BF451D">
          <w:rPr>
            <w:rFonts w:ascii="Times New Roman" w:hAnsi="Times New Roman" w:cs="Times New Roman"/>
            <w:noProof/>
            <w:webHidden/>
          </w:rPr>
          <w:fldChar w:fldCharType="separate"/>
        </w:r>
        <w:r w:rsidR="003D4C62">
          <w:rPr>
            <w:rFonts w:ascii="Times New Roman" w:hAnsi="Times New Roman" w:cs="Times New Roman"/>
            <w:noProof/>
            <w:webHidden/>
          </w:rPr>
          <w:t>8</w:t>
        </w:r>
        <w:r w:rsidRPr="00BF451D">
          <w:rPr>
            <w:rFonts w:ascii="Times New Roman" w:hAnsi="Times New Roman" w:cs="Times New Roman"/>
            <w:noProof/>
            <w:webHidden/>
          </w:rPr>
          <w:fldChar w:fldCharType="end"/>
        </w:r>
      </w:hyperlink>
    </w:p>
    <w:p w14:paraId="45B52298" w14:textId="2530E0E0" w:rsidR="006B4B46" w:rsidRPr="00BF451D" w:rsidRDefault="006B4B46" w:rsidP="00BF451D">
      <w:pPr>
        <w:pStyle w:val="TableofFigures"/>
        <w:spacing w:before="0" w:after="0"/>
        <w:rPr>
          <w:rFonts w:ascii="Times New Roman" w:eastAsiaTheme="minorEastAsia" w:hAnsi="Times New Roman" w:cs="Times New Roman"/>
          <w:noProof/>
        </w:rPr>
      </w:pPr>
      <w:hyperlink w:anchor="_Toc466019944" w:history="1">
        <w:r w:rsidRPr="00BF451D">
          <w:rPr>
            <w:rStyle w:val="Hyperlink"/>
            <w:rFonts w:ascii="Times New Roman" w:hAnsi="Times New Roman" w:cs="Times New Roman"/>
            <w:noProof/>
          </w:rPr>
          <w:t xml:space="preserve">Table 3 </w:t>
        </w:r>
        <w:r w:rsidR="003D4C62">
          <w:rPr>
            <w:rStyle w:val="Hyperlink"/>
            <w:rFonts w:ascii="Times New Roman" w:hAnsi="Times New Roman" w:cs="Times New Roman"/>
            <w:noProof/>
          </w:rPr>
          <w:tab/>
        </w:r>
        <w:r w:rsidRPr="00BF451D">
          <w:rPr>
            <w:rStyle w:val="Hyperlink"/>
            <w:rFonts w:ascii="Times New Roman" w:hAnsi="Times New Roman" w:cs="Times New Roman"/>
            <w:noProof/>
          </w:rPr>
          <w:t>Vaccination Recommendations for EPA’s Emergency Responders</w:t>
        </w:r>
        <w:r w:rsidRPr="00BF451D">
          <w:rPr>
            <w:rFonts w:ascii="Times New Roman" w:hAnsi="Times New Roman" w:cs="Times New Roman"/>
            <w:noProof/>
            <w:webHidden/>
          </w:rPr>
          <w:tab/>
        </w:r>
        <w:r w:rsidRPr="00BF451D">
          <w:rPr>
            <w:rFonts w:ascii="Times New Roman" w:hAnsi="Times New Roman" w:cs="Times New Roman"/>
            <w:noProof/>
            <w:webHidden/>
          </w:rPr>
          <w:fldChar w:fldCharType="begin"/>
        </w:r>
        <w:r w:rsidRPr="00BF451D">
          <w:rPr>
            <w:rFonts w:ascii="Times New Roman" w:hAnsi="Times New Roman" w:cs="Times New Roman"/>
            <w:noProof/>
            <w:webHidden/>
          </w:rPr>
          <w:instrText xml:space="preserve"> PAGEREF _Toc466019944 \h </w:instrText>
        </w:r>
        <w:r w:rsidRPr="00BF451D">
          <w:rPr>
            <w:rFonts w:ascii="Times New Roman" w:hAnsi="Times New Roman" w:cs="Times New Roman"/>
            <w:noProof/>
            <w:webHidden/>
          </w:rPr>
        </w:r>
        <w:r w:rsidRPr="00BF451D">
          <w:rPr>
            <w:rFonts w:ascii="Times New Roman" w:hAnsi="Times New Roman" w:cs="Times New Roman"/>
            <w:noProof/>
            <w:webHidden/>
          </w:rPr>
          <w:fldChar w:fldCharType="separate"/>
        </w:r>
        <w:r w:rsidR="003D4C62">
          <w:rPr>
            <w:rFonts w:ascii="Times New Roman" w:hAnsi="Times New Roman" w:cs="Times New Roman"/>
            <w:noProof/>
            <w:webHidden/>
          </w:rPr>
          <w:t>11</w:t>
        </w:r>
        <w:r w:rsidRPr="00BF451D">
          <w:rPr>
            <w:rFonts w:ascii="Times New Roman" w:hAnsi="Times New Roman" w:cs="Times New Roman"/>
            <w:noProof/>
            <w:webHidden/>
          </w:rPr>
          <w:fldChar w:fldCharType="end"/>
        </w:r>
      </w:hyperlink>
    </w:p>
    <w:p w14:paraId="50FCF1EA" w14:textId="5F2FB93B" w:rsidR="006B4B46" w:rsidRPr="00BF451D" w:rsidRDefault="006B4B46" w:rsidP="00BF451D">
      <w:pPr>
        <w:pStyle w:val="TableofFigures"/>
        <w:spacing w:before="0" w:after="0"/>
        <w:rPr>
          <w:rFonts w:ascii="Times New Roman" w:eastAsiaTheme="minorEastAsia" w:hAnsi="Times New Roman" w:cs="Times New Roman"/>
          <w:noProof/>
        </w:rPr>
      </w:pPr>
      <w:hyperlink w:anchor="_Toc466019945" w:history="1">
        <w:r w:rsidRPr="00BF451D">
          <w:rPr>
            <w:rStyle w:val="Hyperlink"/>
            <w:rFonts w:ascii="Times New Roman" w:hAnsi="Times New Roman" w:cs="Times New Roman"/>
            <w:noProof/>
          </w:rPr>
          <w:t xml:space="preserve">Table 4 </w:t>
        </w:r>
        <w:r w:rsidR="003D4C62">
          <w:rPr>
            <w:rStyle w:val="Hyperlink"/>
            <w:rFonts w:ascii="Times New Roman" w:hAnsi="Times New Roman" w:cs="Times New Roman"/>
            <w:noProof/>
          </w:rPr>
          <w:tab/>
        </w:r>
        <w:r w:rsidRPr="00BF451D">
          <w:rPr>
            <w:rStyle w:val="Hyperlink"/>
            <w:rFonts w:ascii="Times New Roman" w:hAnsi="Times New Roman" w:cs="Times New Roman"/>
            <w:noProof/>
          </w:rPr>
          <w:t>Record Retention Requirements for an OMSP</w:t>
        </w:r>
        <w:r w:rsidRPr="00BF451D">
          <w:rPr>
            <w:rFonts w:ascii="Times New Roman" w:hAnsi="Times New Roman" w:cs="Times New Roman"/>
            <w:noProof/>
            <w:webHidden/>
          </w:rPr>
          <w:tab/>
        </w:r>
        <w:r w:rsidRPr="00BF451D">
          <w:rPr>
            <w:rFonts w:ascii="Times New Roman" w:hAnsi="Times New Roman" w:cs="Times New Roman"/>
            <w:noProof/>
            <w:webHidden/>
          </w:rPr>
          <w:fldChar w:fldCharType="begin"/>
        </w:r>
        <w:r w:rsidRPr="00BF451D">
          <w:rPr>
            <w:rFonts w:ascii="Times New Roman" w:hAnsi="Times New Roman" w:cs="Times New Roman"/>
            <w:noProof/>
            <w:webHidden/>
          </w:rPr>
          <w:instrText xml:space="preserve"> PAGEREF _Toc466019945 \h </w:instrText>
        </w:r>
        <w:r w:rsidRPr="00BF451D">
          <w:rPr>
            <w:rFonts w:ascii="Times New Roman" w:hAnsi="Times New Roman" w:cs="Times New Roman"/>
            <w:noProof/>
            <w:webHidden/>
          </w:rPr>
        </w:r>
        <w:r w:rsidRPr="00BF451D">
          <w:rPr>
            <w:rFonts w:ascii="Times New Roman" w:hAnsi="Times New Roman" w:cs="Times New Roman"/>
            <w:noProof/>
            <w:webHidden/>
          </w:rPr>
          <w:fldChar w:fldCharType="separate"/>
        </w:r>
        <w:r w:rsidR="003D4C62">
          <w:rPr>
            <w:rFonts w:ascii="Times New Roman" w:hAnsi="Times New Roman" w:cs="Times New Roman"/>
            <w:noProof/>
            <w:webHidden/>
          </w:rPr>
          <w:t>16</w:t>
        </w:r>
        <w:r w:rsidRPr="00BF451D">
          <w:rPr>
            <w:rFonts w:ascii="Times New Roman" w:hAnsi="Times New Roman" w:cs="Times New Roman"/>
            <w:noProof/>
            <w:webHidden/>
          </w:rPr>
          <w:fldChar w:fldCharType="end"/>
        </w:r>
      </w:hyperlink>
    </w:p>
    <w:p w14:paraId="12D98FE7" w14:textId="16978A8A" w:rsidR="006B4B46" w:rsidRPr="00BF451D" w:rsidRDefault="006B4B46" w:rsidP="00BF451D">
      <w:pPr>
        <w:pStyle w:val="TableofFigures"/>
        <w:spacing w:before="0" w:after="0"/>
        <w:rPr>
          <w:rFonts w:ascii="Times New Roman" w:eastAsiaTheme="minorEastAsia" w:hAnsi="Times New Roman" w:cs="Times New Roman"/>
          <w:noProof/>
        </w:rPr>
      </w:pPr>
      <w:hyperlink w:anchor="_Toc466019946" w:history="1">
        <w:r w:rsidRPr="00BF451D">
          <w:rPr>
            <w:rStyle w:val="Hyperlink"/>
            <w:rFonts w:ascii="Times New Roman" w:hAnsi="Times New Roman" w:cs="Times New Roman"/>
            <w:noProof/>
          </w:rPr>
          <w:t xml:space="preserve">Table 5 </w:t>
        </w:r>
        <w:r w:rsidR="003D4C62">
          <w:rPr>
            <w:rStyle w:val="Hyperlink"/>
            <w:rFonts w:ascii="Times New Roman" w:hAnsi="Times New Roman" w:cs="Times New Roman"/>
            <w:noProof/>
          </w:rPr>
          <w:tab/>
        </w:r>
        <w:r w:rsidRPr="00BF451D">
          <w:rPr>
            <w:rStyle w:val="Hyperlink"/>
            <w:rFonts w:ascii="Times New Roman" w:hAnsi="Times New Roman" w:cs="Times New Roman"/>
            <w:noProof/>
          </w:rPr>
          <w:t>Internal Program Evaluation Objectives</w:t>
        </w:r>
        <w:r w:rsidRPr="00BF451D">
          <w:rPr>
            <w:rFonts w:ascii="Times New Roman" w:hAnsi="Times New Roman" w:cs="Times New Roman"/>
            <w:noProof/>
            <w:webHidden/>
          </w:rPr>
          <w:tab/>
        </w:r>
        <w:r w:rsidRPr="00BF451D">
          <w:rPr>
            <w:rFonts w:ascii="Times New Roman" w:hAnsi="Times New Roman" w:cs="Times New Roman"/>
            <w:noProof/>
            <w:webHidden/>
          </w:rPr>
          <w:fldChar w:fldCharType="begin"/>
        </w:r>
        <w:r w:rsidRPr="00BF451D">
          <w:rPr>
            <w:rFonts w:ascii="Times New Roman" w:hAnsi="Times New Roman" w:cs="Times New Roman"/>
            <w:noProof/>
            <w:webHidden/>
          </w:rPr>
          <w:instrText xml:space="preserve"> PAGEREF _Toc466019946 \h </w:instrText>
        </w:r>
        <w:r w:rsidRPr="00BF451D">
          <w:rPr>
            <w:rFonts w:ascii="Times New Roman" w:hAnsi="Times New Roman" w:cs="Times New Roman"/>
            <w:noProof/>
            <w:webHidden/>
          </w:rPr>
        </w:r>
        <w:r w:rsidRPr="00BF451D">
          <w:rPr>
            <w:rFonts w:ascii="Times New Roman" w:hAnsi="Times New Roman" w:cs="Times New Roman"/>
            <w:noProof/>
            <w:webHidden/>
          </w:rPr>
          <w:fldChar w:fldCharType="separate"/>
        </w:r>
        <w:r w:rsidR="003D4C62">
          <w:rPr>
            <w:rFonts w:ascii="Times New Roman" w:hAnsi="Times New Roman" w:cs="Times New Roman"/>
            <w:noProof/>
            <w:webHidden/>
          </w:rPr>
          <w:t>19</w:t>
        </w:r>
        <w:r w:rsidRPr="00BF451D">
          <w:rPr>
            <w:rFonts w:ascii="Times New Roman" w:hAnsi="Times New Roman" w:cs="Times New Roman"/>
            <w:noProof/>
            <w:webHidden/>
          </w:rPr>
          <w:fldChar w:fldCharType="end"/>
        </w:r>
      </w:hyperlink>
    </w:p>
    <w:p w14:paraId="587B1D93" w14:textId="77777777" w:rsidR="008A7755" w:rsidRDefault="008A7755" w:rsidP="003D4C62">
      <w:pPr>
        <w:tabs>
          <w:tab w:val="left" w:pos="907"/>
          <w:tab w:val="left" w:pos="1080"/>
          <w:tab w:val="right" w:leader="dot" w:pos="9360"/>
        </w:tabs>
        <w:spacing w:after="0" w:line="240" w:lineRule="auto"/>
        <w:ind w:left="907" w:hanging="907"/>
        <w:rPr>
          <w:bCs/>
        </w:rPr>
      </w:pPr>
      <w:r w:rsidRPr="003D4C62">
        <w:rPr>
          <w:rFonts w:ascii="Times New Roman" w:hAnsi="Times New Roman" w:cs="Times New Roman"/>
          <w:bCs/>
        </w:rPr>
        <w:fldChar w:fldCharType="end"/>
      </w:r>
    </w:p>
    <w:p w14:paraId="587B1D94" w14:textId="77777777" w:rsidR="008A7755" w:rsidRDefault="008A7755">
      <w:pPr>
        <w:tabs>
          <w:tab w:val="right" w:leader="dot" w:pos="9180"/>
        </w:tabs>
        <w:ind w:left="1080" w:hanging="1080"/>
        <w:rPr>
          <w:bCs/>
        </w:rPr>
      </w:pPr>
    </w:p>
    <w:p w14:paraId="587B1D95" w14:textId="77777777" w:rsidR="008A7755" w:rsidRDefault="008A7755">
      <w:pPr>
        <w:tabs>
          <w:tab w:val="right" w:leader="dot" w:pos="9180"/>
        </w:tabs>
        <w:ind w:left="1080" w:hanging="1080"/>
        <w:rPr>
          <w:bCs/>
        </w:rPr>
        <w:sectPr w:rsidR="008A7755" w:rsidSect="00E6433A">
          <w:headerReference w:type="default" r:id="rId15"/>
          <w:footerReference w:type="default" r:id="rId16"/>
          <w:pgSz w:w="12240" w:h="15840" w:code="1"/>
          <w:pgMar w:top="1440" w:right="1440" w:bottom="1440" w:left="1440" w:header="720" w:footer="720" w:gutter="0"/>
          <w:pgNumType w:fmt="lowerRoman" w:start="1"/>
          <w:cols w:space="720"/>
          <w:noEndnote/>
        </w:sectPr>
      </w:pPr>
    </w:p>
    <w:p w14:paraId="587B1D96" w14:textId="77777777" w:rsidR="008A7755" w:rsidRDefault="008A7755" w:rsidP="009F6397">
      <w:pPr>
        <w:pStyle w:val="Heading1"/>
        <w:spacing w:after="0" w:line="240" w:lineRule="auto"/>
        <w:rPr>
          <w:rFonts w:ascii="Times New Roman" w:hAnsi="Times New Roman" w:cs="Times New Roman"/>
        </w:rPr>
      </w:pPr>
      <w:bookmarkStart w:id="0" w:name="_Toc217212431"/>
      <w:r w:rsidRPr="00E6433A">
        <w:rPr>
          <w:rFonts w:ascii="Times New Roman" w:hAnsi="Times New Roman" w:cs="Times New Roman"/>
        </w:rPr>
        <w:lastRenderedPageBreak/>
        <w:t>LIST OF ACRONYMS</w:t>
      </w:r>
      <w:bookmarkEnd w:id="0"/>
    </w:p>
    <w:p w14:paraId="587B1D97" w14:textId="77777777" w:rsidR="009F6397" w:rsidRDefault="009F6397" w:rsidP="009F6397">
      <w:pPr>
        <w:spacing w:after="0" w:line="240" w:lineRule="auto"/>
        <w:rPr>
          <w:rFonts w:ascii="Times New Roman" w:hAnsi="Times New Roman" w:cs="Times New Roman"/>
        </w:rPr>
      </w:pPr>
    </w:p>
    <w:p w14:paraId="587B1D98"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ACIP</w:t>
      </w:r>
      <w:r w:rsidRPr="009F6397">
        <w:rPr>
          <w:rFonts w:ascii="Times New Roman" w:hAnsi="Times New Roman" w:cs="Times New Roman"/>
        </w:rPr>
        <w:tab/>
      </w:r>
      <w:r w:rsidRPr="009F6397">
        <w:rPr>
          <w:rFonts w:ascii="Times New Roman" w:hAnsi="Times New Roman" w:cs="Times New Roman"/>
        </w:rPr>
        <w:tab/>
        <w:t>Advisory Committee on Immunization Practices</w:t>
      </w:r>
    </w:p>
    <w:p w14:paraId="587B1D99"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ALT</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A</w:t>
      </w:r>
      <w:r w:rsidRPr="009F6397">
        <w:rPr>
          <w:rFonts w:ascii="Times New Roman" w:hAnsi="Times New Roman" w:cs="Times New Roman"/>
        </w:rPr>
        <w:t>lanine aminotransferase</w:t>
      </w:r>
    </w:p>
    <w:p w14:paraId="587B1D9A"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AST</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A</w:t>
      </w:r>
      <w:r w:rsidRPr="009F6397">
        <w:rPr>
          <w:rFonts w:ascii="Times New Roman" w:hAnsi="Times New Roman" w:cs="Times New Roman"/>
        </w:rPr>
        <w:t>spartate aminotransferase</w:t>
      </w:r>
    </w:p>
    <w:p w14:paraId="587B1D9B"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BUN</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B</w:t>
      </w:r>
      <w:r w:rsidRPr="009F6397">
        <w:rPr>
          <w:rFonts w:ascii="Times New Roman" w:hAnsi="Times New Roman" w:cs="Times New Roman"/>
        </w:rPr>
        <w:t>lood urea nitrogen</w:t>
      </w:r>
    </w:p>
    <w:p w14:paraId="587B1D9C"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CFR</w:t>
      </w:r>
      <w:r w:rsidRPr="009F6397">
        <w:rPr>
          <w:rFonts w:ascii="Times New Roman" w:hAnsi="Times New Roman" w:cs="Times New Roman"/>
        </w:rPr>
        <w:tab/>
      </w:r>
      <w:r w:rsidRPr="009F6397">
        <w:rPr>
          <w:rFonts w:ascii="Times New Roman" w:hAnsi="Times New Roman" w:cs="Times New Roman"/>
        </w:rPr>
        <w:tab/>
        <w:t>Code of Federal Regulations</w:t>
      </w:r>
    </w:p>
    <w:p w14:paraId="587B1D9D"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CPR</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C</w:t>
      </w:r>
      <w:r w:rsidRPr="009F6397">
        <w:rPr>
          <w:rFonts w:ascii="Times New Roman" w:hAnsi="Times New Roman" w:cs="Times New Roman"/>
        </w:rPr>
        <w:t>ardiopulmonary resuscitation</w:t>
      </w:r>
    </w:p>
    <w:p w14:paraId="587B1D9E"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ECG</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E</w:t>
      </w:r>
      <w:r w:rsidRPr="009F6397">
        <w:rPr>
          <w:rFonts w:ascii="Times New Roman" w:hAnsi="Times New Roman" w:cs="Times New Roman"/>
        </w:rPr>
        <w:t>lectrocardiogram</w:t>
      </w:r>
    </w:p>
    <w:p w14:paraId="587B1D9F"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EPA</w:t>
      </w:r>
      <w:r w:rsidRPr="009F6397">
        <w:rPr>
          <w:rFonts w:ascii="Times New Roman" w:hAnsi="Times New Roman" w:cs="Times New Roman"/>
        </w:rPr>
        <w:tab/>
      </w:r>
      <w:r w:rsidRPr="009F6397">
        <w:rPr>
          <w:rFonts w:ascii="Times New Roman" w:hAnsi="Times New Roman" w:cs="Times New Roman"/>
        </w:rPr>
        <w:tab/>
        <w:t>U.S. Environmental Protection Agency</w:t>
      </w:r>
    </w:p>
    <w:p w14:paraId="587B1DA0"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ERT</w:t>
      </w:r>
      <w:r w:rsidRPr="009F6397">
        <w:rPr>
          <w:rFonts w:ascii="Times New Roman" w:hAnsi="Times New Roman" w:cs="Times New Roman"/>
        </w:rPr>
        <w:tab/>
      </w:r>
      <w:r w:rsidRPr="009F6397">
        <w:rPr>
          <w:rFonts w:ascii="Times New Roman" w:hAnsi="Times New Roman" w:cs="Times New Roman"/>
        </w:rPr>
        <w:tab/>
        <w:t>Environmental Response Team</w:t>
      </w:r>
    </w:p>
    <w:p w14:paraId="587B1DA1"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FOH</w:t>
      </w:r>
      <w:r w:rsidRPr="009F6397">
        <w:rPr>
          <w:rFonts w:ascii="Times New Roman" w:hAnsi="Times New Roman" w:cs="Times New Roman"/>
        </w:rPr>
        <w:tab/>
      </w:r>
      <w:r w:rsidRPr="009F6397">
        <w:rPr>
          <w:rFonts w:ascii="Times New Roman" w:hAnsi="Times New Roman" w:cs="Times New Roman"/>
        </w:rPr>
        <w:tab/>
        <w:t>Federal Occupational Health</w:t>
      </w:r>
    </w:p>
    <w:p w14:paraId="587B1DA2"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HASP</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H</w:t>
      </w:r>
      <w:r w:rsidRPr="009F6397">
        <w:rPr>
          <w:rFonts w:ascii="Times New Roman" w:hAnsi="Times New Roman" w:cs="Times New Roman"/>
        </w:rPr>
        <w:t>ealth and safety plan</w:t>
      </w:r>
    </w:p>
    <w:p w14:paraId="587B1DA3"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HAZWOPER</w:t>
      </w:r>
      <w:r w:rsidRPr="009F6397">
        <w:rPr>
          <w:rFonts w:ascii="Times New Roman" w:hAnsi="Times New Roman" w:cs="Times New Roman"/>
        </w:rPr>
        <w:tab/>
        <w:t>Hazardous Waste Operations and Emergency Response</w:t>
      </w:r>
    </w:p>
    <w:p w14:paraId="587B1DA4"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HDL</w:t>
      </w:r>
      <w:r w:rsidRPr="009F6397">
        <w:rPr>
          <w:rFonts w:ascii="Times New Roman" w:hAnsi="Times New Roman" w:cs="Times New Roman"/>
        </w:rPr>
        <w:tab/>
      </w:r>
      <w:r w:rsidRPr="009F6397">
        <w:rPr>
          <w:rFonts w:ascii="Times New Roman" w:hAnsi="Times New Roman" w:cs="Times New Roman"/>
        </w:rPr>
        <w:tab/>
      </w:r>
      <w:r w:rsidR="009F6397">
        <w:rPr>
          <w:rFonts w:ascii="Times New Roman" w:hAnsi="Times New Roman" w:cs="Times New Roman"/>
        </w:rPr>
        <w:t>H</w:t>
      </w:r>
      <w:r w:rsidRPr="009F6397">
        <w:rPr>
          <w:rFonts w:ascii="Times New Roman" w:hAnsi="Times New Roman" w:cs="Times New Roman"/>
        </w:rPr>
        <w:t>igh density lipid</w:t>
      </w:r>
    </w:p>
    <w:p w14:paraId="587B1DA5"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HSPC</w:t>
      </w:r>
      <w:r w:rsidRPr="009F6397">
        <w:rPr>
          <w:rFonts w:ascii="Times New Roman" w:hAnsi="Times New Roman" w:cs="Times New Roman"/>
        </w:rPr>
        <w:tab/>
      </w:r>
      <w:r w:rsidRPr="009F6397">
        <w:rPr>
          <w:rFonts w:ascii="Times New Roman" w:hAnsi="Times New Roman" w:cs="Times New Roman"/>
        </w:rPr>
        <w:tab/>
        <w:t>Health and Safety Program Contact</w:t>
      </w:r>
    </w:p>
    <w:p w14:paraId="587B1DA6" w14:textId="77777777" w:rsidR="00E6433A" w:rsidRPr="009F6397" w:rsidRDefault="00E6433A" w:rsidP="009F6397">
      <w:pPr>
        <w:spacing w:after="0" w:line="240" w:lineRule="auto"/>
        <w:rPr>
          <w:rFonts w:ascii="Times New Roman" w:hAnsi="Times New Roman" w:cs="Times New Roman"/>
        </w:rPr>
      </w:pPr>
      <w:r w:rsidRPr="009F6397">
        <w:rPr>
          <w:rFonts w:ascii="Times New Roman" w:hAnsi="Times New Roman" w:cs="Times New Roman"/>
        </w:rPr>
        <w:t>HQ</w:t>
      </w:r>
      <w:r w:rsidRPr="009F6397">
        <w:rPr>
          <w:rFonts w:ascii="Times New Roman" w:hAnsi="Times New Roman" w:cs="Times New Roman"/>
        </w:rPr>
        <w:tab/>
      </w:r>
      <w:r w:rsidRPr="009F6397">
        <w:rPr>
          <w:rFonts w:ascii="Times New Roman" w:hAnsi="Times New Roman" w:cs="Times New Roman"/>
        </w:rPr>
        <w:tab/>
        <w:t>Headquarters</w:t>
      </w:r>
    </w:p>
    <w:p w14:paraId="587B1DA7"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Hz</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H</w:t>
      </w:r>
      <w:r w:rsidRPr="009F6397">
        <w:rPr>
          <w:rFonts w:ascii="Times New Roman" w:hAnsi="Times New Roman" w:cs="Times New Roman"/>
        </w:rPr>
        <w:t>ertz</w:t>
      </w:r>
    </w:p>
    <w:p w14:paraId="587B1DA8"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LDH</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L</w:t>
      </w:r>
      <w:r w:rsidRPr="009F6397">
        <w:rPr>
          <w:rFonts w:ascii="Times New Roman" w:hAnsi="Times New Roman" w:cs="Times New Roman"/>
        </w:rPr>
        <w:t>actate dehydrogenase</w:t>
      </w:r>
    </w:p>
    <w:p w14:paraId="587B1DA9"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LDL</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L</w:t>
      </w:r>
      <w:r w:rsidRPr="009F6397">
        <w:rPr>
          <w:rFonts w:ascii="Times New Roman" w:hAnsi="Times New Roman" w:cs="Times New Roman"/>
        </w:rPr>
        <w:t>ow density lipid</w:t>
      </w:r>
    </w:p>
    <w:p w14:paraId="587B1DAA"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MCH</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M</w:t>
      </w:r>
      <w:r w:rsidRPr="009F6397">
        <w:rPr>
          <w:rFonts w:ascii="Times New Roman" w:hAnsi="Times New Roman" w:cs="Times New Roman"/>
        </w:rPr>
        <w:t>ean corpuscular hemoglobin</w:t>
      </w:r>
    </w:p>
    <w:p w14:paraId="587B1DAB"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MCHC</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M</w:t>
      </w:r>
      <w:r w:rsidRPr="009F6397">
        <w:rPr>
          <w:rFonts w:ascii="Times New Roman" w:hAnsi="Times New Roman" w:cs="Times New Roman"/>
        </w:rPr>
        <w:t>ean corpuscular hemoglobin concentration</w:t>
      </w:r>
    </w:p>
    <w:p w14:paraId="587B1DAC"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MCV</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M</w:t>
      </w:r>
      <w:r w:rsidRPr="009F6397">
        <w:rPr>
          <w:rFonts w:ascii="Times New Roman" w:hAnsi="Times New Roman" w:cs="Times New Roman"/>
        </w:rPr>
        <w:t>ean corpuscular volume</w:t>
      </w:r>
    </w:p>
    <w:p w14:paraId="587B1DAD" w14:textId="63725766" w:rsidR="009F6397" w:rsidRPr="009F6397" w:rsidRDefault="00D96EF6" w:rsidP="00BF451D">
      <w:pPr>
        <w:spacing w:after="0" w:line="240" w:lineRule="auto"/>
        <w:ind w:left="1440" w:hanging="1440"/>
        <w:rPr>
          <w:rFonts w:ascii="Times New Roman" w:hAnsi="Times New Roman" w:cs="Times New Roman"/>
        </w:rPr>
      </w:pPr>
      <w:r>
        <w:rPr>
          <w:rFonts w:ascii="Times New Roman" w:hAnsi="Times New Roman" w:cs="Times New Roman"/>
        </w:rPr>
        <w:t>CMAT</w:t>
      </w:r>
      <w:r>
        <w:rPr>
          <w:rFonts w:ascii="Times New Roman" w:hAnsi="Times New Roman" w:cs="Times New Roman"/>
        </w:rPr>
        <w:tab/>
        <w:t xml:space="preserve">Consequence Management Advisory Team (formerly called </w:t>
      </w:r>
      <w:r w:rsidR="009F6397" w:rsidRPr="009F6397">
        <w:rPr>
          <w:rFonts w:ascii="Times New Roman" w:hAnsi="Times New Roman" w:cs="Times New Roman"/>
        </w:rPr>
        <w:t>National Decontamination Team</w:t>
      </w:r>
      <w:r>
        <w:rPr>
          <w:rFonts w:ascii="Times New Roman" w:hAnsi="Times New Roman" w:cs="Times New Roman"/>
        </w:rPr>
        <w:t xml:space="preserve"> (NDT))</w:t>
      </w:r>
    </w:p>
    <w:p w14:paraId="49FC602C" w14:textId="6A1C2A79" w:rsidR="00D96EF6" w:rsidRDefault="00D96EF6" w:rsidP="00BF451D">
      <w:pPr>
        <w:spacing w:after="0" w:line="240" w:lineRule="auto"/>
        <w:ind w:left="1440" w:hanging="1440"/>
        <w:rPr>
          <w:rFonts w:ascii="Times New Roman" w:hAnsi="Times New Roman" w:cs="Times New Roman"/>
        </w:rPr>
      </w:pPr>
      <w:r>
        <w:rPr>
          <w:rFonts w:ascii="Times New Roman" w:hAnsi="Times New Roman" w:cs="Times New Roman"/>
        </w:rPr>
        <w:t>OLEM</w:t>
      </w:r>
      <w:r>
        <w:rPr>
          <w:rFonts w:ascii="Times New Roman" w:hAnsi="Times New Roman" w:cs="Times New Roman"/>
        </w:rPr>
        <w:tab/>
        <w:t>Office of Land and Emergency Management (formerly called Office of Solid Waste and Emergency Response (OSWER))</w:t>
      </w:r>
    </w:p>
    <w:p w14:paraId="587B1DAE"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OMSP</w:t>
      </w:r>
      <w:r w:rsidRPr="009F6397">
        <w:rPr>
          <w:rFonts w:ascii="Times New Roman" w:hAnsi="Times New Roman" w:cs="Times New Roman"/>
        </w:rPr>
        <w:tab/>
      </w:r>
      <w:r w:rsidRPr="009F6397">
        <w:rPr>
          <w:rFonts w:ascii="Times New Roman" w:hAnsi="Times New Roman" w:cs="Times New Roman"/>
        </w:rPr>
        <w:tab/>
        <w:t>Occupational Medical Surveillance Program</w:t>
      </w:r>
    </w:p>
    <w:p w14:paraId="587B1DAF"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OSC</w:t>
      </w:r>
      <w:r w:rsidRPr="009F6397">
        <w:rPr>
          <w:rFonts w:ascii="Times New Roman" w:hAnsi="Times New Roman" w:cs="Times New Roman"/>
        </w:rPr>
        <w:tab/>
      </w:r>
      <w:r w:rsidRPr="009F6397">
        <w:rPr>
          <w:rFonts w:ascii="Times New Roman" w:hAnsi="Times New Roman" w:cs="Times New Roman"/>
        </w:rPr>
        <w:tab/>
        <w:t>On-Scene Coordinator</w:t>
      </w:r>
    </w:p>
    <w:p w14:paraId="587B1DB0"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OSHA</w:t>
      </w:r>
      <w:r w:rsidRPr="009F6397">
        <w:rPr>
          <w:rFonts w:ascii="Times New Roman" w:hAnsi="Times New Roman" w:cs="Times New Roman"/>
        </w:rPr>
        <w:tab/>
      </w:r>
      <w:r w:rsidRPr="009F6397">
        <w:rPr>
          <w:rFonts w:ascii="Times New Roman" w:hAnsi="Times New Roman" w:cs="Times New Roman"/>
        </w:rPr>
        <w:tab/>
        <w:t>Occupational Safety and Health Administration (U.S. Department of Labor)</w:t>
      </w:r>
    </w:p>
    <w:p w14:paraId="587B1DB1"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PPD</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P</w:t>
      </w:r>
      <w:r w:rsidRPr="009F6397">
        <w:rPr>
          <w:rFonts w:ascii="Times New Roman" w:hAnsi="Times New Roman" w:cs="Times New Roman"/>
        </w:rPr>
        <w:t>urified protein derivative</w:t>
      </w:r>
    </w:p>
    <w:p w14:paraId="587B1DB2"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PPE</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P</w:t>
      </w:r>
      <w:r w:rsidRPr="009F6397">
        <w:rPr>
          <w:rFonts w:ascii="Times New Roman" w:hAnsi="Times New Roman" w:cs="Times New Roman"/>
        </w:rPr>
        <w:t>ersonal protective equipment</w:t>
      </w:r>
    </w:p>
    <w:p w14:paraId="587B1DB3"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RDW</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R</w:t>
      </w:r>
      <w:r w:rsidRPr="009F6397">
        <w:rPr>
          <w:rFonts w:ascii="Times New Roman" w:hAnsi="Times New Roman" w:cs="Times New Roman"/>
        </w:rPr>
        <w:t>ed cell distribution width</w:t>
      </w:r>
    </w:p>
    <w:p w14:paraId="587B1DB4"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SGOT</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S</w:t>
      </w:r>
      <w:r w:rsidRPr="009F6397">
        <w:rPr>
          <w:rFonts w:ascii="Times New Roman" w:hAnsi="Times New Roman" w:cs="Times New Roman"/>
        </w:rPr>
        <w:t>erum glutamic oxaloacetic transaminase</w:t>
      </w:r>
    </w:p>
    <w:p w14:paraId="587B1DB5" w14:textId="77777777" w:rsidR="009F6397" w:rsidRPr="009F6397" w:rsidRDefault="009F6397" w:rsidP="009F6397">
      <w:pPr>
        <w:spacing w:after="0" w:line="240" w:lineRule="auto"/>
        <w:rPr>
          <w:rFonts w:ascii="Times New Roman" w:hAnsi="Times New Roman" w:cs="Times New Roman"/>
        </w:rPr>
      </w:pPr>
      <w:r w:rsidRPr="009F6397">
        <w:rPr>
          <w:rFonts w:ascii="Times New Roman" w:hAnsi="Times New Roman" w:cs="Times New Roman"/>
        </w:rPr>
        <w:t>SGPT</w:t>
      </w:r>
      <w:r w:rsidRPr="009F6397">
        <w:rPr>
          <w:rFonts w:ascii="Times New Roman" w:hAnsi="Times New Roman" w:cs="Times New Roman"/>
        </w:rPr>
        <w:tab/>
      </w:r>
      <w:r w:rsidRPr="009F6397">
        <w:rPr>
          <w:rFonts w:ascii="Times New Roman" w:hAnsi="Times New Roman" w:cs="Times New Roman"/>
        </w:rPr>
        <w:tab/>
      </w:r>
      <w:r>
        <w:rPr>
          <w:rFonts w:ascii="Times New Roman" w:hAnsi="Times New Roman" w:cs="Times New Roman"/>
        </w:rPr>
        <w:t>S</w:t>
      </w:r>
      <w:r w:rsidRPr="009F6397">
        <w:rPr>
          <w:rFonts w:ascii="Times New Roman" w:hAnsi="Times New Roman" w:cs="Times New Roman"/>
        </w:rPr>
        <w:t>erum glutamic pyruvic transaminase</w:t>
      </w:r>
    </w:p>
    <w:p w14:paraId="44C99ABB" w14:textId="77777777" w:rsidR="003F405F" w:rsidRDefault="003F405F" w:rsidP="00BF451D">
      <w:pPr>
        <w:spacing w:after="0" w:line="240" w:lineRule="auto"/>
        <w:ind w:left="1440" w:hanging="1440"/>
        <w:rPr>
          <w:rFonts w:ascii="Times New Roman" w:hAnsi="Times New Roman" w:cs="Times New Roman"/>
        </w:rPr>
      </w:pPr>
      <w:r w:rsidRPr="009F6397">
        <w:rPr>
          <w:rFonts w:ascii="Times New Roman" w:hAnsi="Times New Roman" w:cs="Times New Roman"/>
        </w:rPr>
        <w:t>SHEMP</w:t>
      </w:r>
      <w:r w:rsidRPr="009F6397">
        <w:rPr>
          <w:rFonts w:ascii="Times New Roman" w:hAnsi="Times New Roman" w:cs="Times New Roman"/>
        </w:rPr>
        <w:tab/>
        <w:t xml:space="preserve">Safety, Health, and Environmental Management Program </w:t>
      </w:r>
    </w:p>
    <w:p w14:paraId="5D1BBE25" w14:textId="492BE33C" w:rsidR="00D96EF6" w:rsidRDefault="009F6397" w:rsidP="00BF451D">
      <w:pPr>
        <w:ind w:left="1440" w:hanging="1440"/>
        <w:rPr>
          <w:rFonts w:ascii="Times New Roman" w:hAnsi="Times New Roman" w:cs="Times New Roman"/>
        </w:rPr>
      </w:pPr>
      <w:r w:rsidRPr="009F6397">
        <w:rPr>
          <w:rFonts w:ascii="Times New Roman" w:hAnsi="Times New Roman" w:cs="Times New Roman"/>
        </w:rPr>
        <w:t>S</w:t>
      </w:r>
      <w:r w:rsidR="00FA4674">
        <w:rPr>
          <w:rFonts w:ascii="Times New Roman" w:hAnsi="Times New Roman" w:cs="Times New Roman"/>
        </w:rPr>
        <w:t>SD</w:t>
      </w:r>
      <w:r w:rsidRPr="009F6397">
        <w:rPr>
          <w:rFonts w:ascii="Times New Roman" w:hAnsi="Times New Roman" w:cs="Times New Roman"/>
        </w:rPr>
        <w:tab/>
      </w:r>
      <w:r w:rsidR="00D96EF6">
        <w:rPr>
          <w:rFonts w:ascii="Times New Roman" w:hAnsi="Times New Roman" w:cs="Times New Roman"/>
        </w:rPr>
        <w:t xml:space="preserve">Safety and Sustainability Division (formerly called </w:t>
      </w:r>
      <w:r w:rsidR="00D96EF6" w:rsidRPr="00BE7617">
        <w:rPr>
          <w:rFonts w:ascii="Times New Roman" w:hAnsi="Times New Roman" w:cs="Times New Roman"/>
        </w:rPr>
        <w:t>Safety, Health and Environmental Management</w:t>
      </w:r>
      <w:r w:rsidR="00D96EF6">
        <w:rPr>
          <w:rFonts w:ascii="Times New Roman" w:hAnsi="Times New Roman" w:cs="Times New Roman"/>
        </w:rPr>
        <w:t xml:space="preserve"> Division (SHEMD))</w:t>
      </w:r>
    </w:p>
    <w:p w14:paraId="587B1DB6" w14:textId="0CDFC9D7" w:rsidR="009F6397" w:rsidRPr="009F6397" w:rsidRDefault="009F6397" w:rsidP="009F6397">
      <w:pPr>
        <w:spacing w:after="0" w:line="240" w:lineRule="auto"/>
        <w:rPr>
          <w:rFonts w:ascii="Times New Roman" w:hAnsi="Times New Roman" w:cs="Times New Roman"/>
        </w:rPr>
      </w:pPr>
    </w:p>
    <w:p w14:paraId="587B1DB7" w14:textId="217EE0F7" w:rsidR="009F6397" w:rsidRPr="00E6433A" w:rsidRDefault="009F6397" w:rsidP="009F6397">
      <w:pPr>
        <w:spacing w:after="0" w:line="240" w:lineRule="auto"/>
        <w:rPr>
          <w:rFonts w:ascii="Times New Roman" w:hAnsi="Times New Roman" w:cs="Times New Roman"/>
        </w:rPr>
      </w:pPr>
    </w:p>
    <w:p w14:paraId="587B1DB8" w14:textId="77777777" w:rsidR="008A7755" w:rsidRDefault="008A7755">
      <w:pPr>
        <w:pStyle w:val="Heading1"/>
        <w:rPr>
          <w:rFonts w:cs="Times New Roman"/>
          <w:szCs w:val="22"/>
        </w:rPr>
        <w:sectPr w:rsidR="008A7755">
          <w:type w:val="nextColumn"/>
          <w:pgSz w:w="12240" w:h="15840" w:code="1"/>
          <w:pgMar w:top="1440" w:right="1440" w:bottom="1440" w:left="1440" w:header="720" w:footer="720" w:gutter="0"/>
          <w:pgNumType w:fmt="lowerRoman"/>
          <w:cols w:space="720"/>
          <w:noEndnote/>
        </w:sectPr>
      </w:pPr>
    </w:p>
    <w:p w14:paraId="587B1DB9" w14:textId="77777777" w:rsidR="008A7755" w:rsidRPr="00340664" w:rsidRDefault="008A7755" w:rsidP="00340664">
      <w:pPr>
        <w:pStyle w:val="Heading1"/>
        <w:spacing w:after="0" w:line="240" w:lineRule="auto"/>
        <w:rPr>
          <w:rFonts w:ascii="Times New Roman" w:hAnsi="Times New Roman" w:cs="Times New Roman"/>
          <w:szCs w:val="22"/>
        </w:rPr>
      </w:pPr>
      <w:bookmarkStart w:id="1" w:name="_Toc217212432"/>
      <w:r w:rsidRPr="00340664">
        <w:rPr>
          <w:rFonts w:ascii="Times New Roman" w:hAnsi="Times New Roman" w:cs="Times New Roman"/>
          <w:szCs w:val="22"/>
        </w:rPr>
        <w:lastRenderedPageBreak/>
        <w:t>1.0</w:t>
      </w:r>
      <w:r w:rsidRPr="00340664">
        <w:rPr>
          <w:rFonts w:ascii="Times New Roman" w:hAnsi="Times New Roman" w:cs="Times New Roman"/>
          <w:szCs w:val="22"/>
        </w:rPr>
        <w:tab/>
        <w:t>INTRODUCTION</w:t>
      </w:r>
      <w:bookmarkEnd w:id="1"/>
    </w:p>
    <w:p w14:paraId="587B1DBA" w14:textId="77777777" w:rsidR="008A7755" w:rsidRPr="00340664" w:rsidRDefault="008A7755" w:rsidP="00340664">
      <w:pPr>
        <w:spacing w:after="0" w:line="240" w:lineRule="auto"/>
        <w:rPr>
          <w:rFonts w:ascii="Times New Roman" w:hAnsi="Times New Roman" w:cs="Times New Roman"/>
        </w:rPr>
      </w:pPr>
    </w:p>
    <w:p w14:paraId="587B1DBB" w14:textId="77777777" w:rsidR="008A7755" w:rsidRPr="00340664" w:rsidRDefault="008A7755" w:rsidP="00340664">
      <w:pPr>
        <w:pStyle w:val="Heading2"/>
        <w:spacing w:after="0" w:line="240" w:lineRule="auto"/>
        <w:rPr>
          <w:rFonts w:ascii="Times New Roman" w:hAnsi="Times New Roman" w:cs="Times New Roman"/>
          <w:szCs w:val="22"/>
        </w:rPr>
      </w:pPr>
      <w:bookmarkStart w:id="2" w:name="_Toc217212433"/>
      <w:r w:rsidRPr="00340664">
        <w:rPr>
          <w:rFonts w:ascii="Times New Roman" w:hAnsi="Times New Roman" w:cs="Times New Roman"/>
          <w:szCs w:val="22"/>
        </w:rPr>
        <w:t>1.1</w:t>
      </w:r>
      <w:r w:rsidRPr="00340664">
        <w:rPr>
          <w:rFonts w:ascii="Times New Roman" w:hAnsi="Times New Roman" w:cs="Times New Roman"/>
          <w:szCs w:val="22"/>
        </w:rPr>
        <w:tab/>
        <w:t>Background Information and Regulatory Basis</w:t>
      </w:r>
      <w:bookmarkEnd w:id="2"/>
    </w:p>
    <w:p w14:paraId="587B1DBC" w14:textId="25594DAD" w:rsidR="008A7755" w:rsidRPr="00340664" w:rsidRDefault="008A7755" w:rsidP="00340664">
      <w:pPr>
        <w:spacing w:after="0" w:line="240" w:lineRule="auto"/>
        <w:rPr>
          <w:rFonts w:ascii="Times New Roman" w:hAnsi="Times New Roman" w:cs="Times New Roman"/>
        </w:rPr>
      </w:pPr>
    </w:p>
    <w:p w14:paraId="587B1DBD" w14:textId="6E059C05" w:rsidR="008A7755" w:rsidRPr="00340664" w:rsidRDefault="0039108B" w:rsidP="00340664">
      <w:pPr>
        <w:spacing w:after="0" w:line="240" w:lineRule="auto"/>
        <w:rPr>
          <w:rFonts w:ascii="Times New Roman" w:hAnsi="Times New Roman" w:cs="Times New Roman"/>
        </w:rPr>
      </w:pPr>
      <w:r w:rsidRPr="00340664">
        <w:rPr>
          <w:rFonts w:ascii="Times New Roman" w:hAnsi="Times New Roman" w:cs="Times New Roman"/>
          <w:noProof/>
        </w:rPr>
        <mc:AlternateContent>
          <mc:Choice Requires="wps">
            <w:drawing>
              <wp:anchor distT="118745" distB="118745" distL="114300" distR="114300" simplePos="0" relativeHeight="251638784" behindDoc="0" locked="0" layoutInCell="1" allowOverlap="1" wp14:anchorId="587B2341" wp14:editId="3E1529BE">
                <wp:simplePos x="0" y="0"/>
                <wp:positionH relativeFrom="column">
                  <wp:posOffset>3038475</wp:posOffset>
                </wp:positionH>
                <wp:positionV relativeFrom="paragraph">
                  <wp:posOffset>-5080</wp:posOffset>
                </wp:positionV>
                <wp:extent cx="2917190" cy="5915025"/>
                <wp:effectExtent l="0" t="0" r="16510" b="28575"/>
                <wp:wrapSquare wrapText="bothSides"/>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5915025"/>
                        </a:xfrm>
                        <a:prstGeom prst="rect">
                          <a:avLst/>
                        </a:prstGeom>
                        <a:solidFill>
                          <a:srgbClr val="EAEAEA"/>
                        </a:solidFill>
                        <a:ln w="9525">
                          <a:solidFill>
                            <a:srgbClr val="000000"/>
                          </a:solidFill>
                          <a:miter lim="800000"/>
                          <a:headEnd/>
                          <a:tailEnd/>
                        </a:ln>
                      </wps:spPr>
                      <wps:txbx>
                        <w:txbxContent>
                          <w:p w14:paraId="587B2364" w14:textId="77777777" w:rsidR="00BF451D" w:rsidRPr="00340664" w:rsidRDefault="00BF451D" w:rsidP="00340664">
                            <w:pPr>
                              <w:spacing w:after="0" w:line="240" w:lineRule="auto"/>
                              <w:jc w:val="center"/>
                              <w:rPr>
                                <w:rFonts w:ascii="Times New Roman" w:hAnsi="Times New Roman" w:cs="Times New Roman"/>
                                <w:b/>
                                <w:sz w:val="20"/>
                                <w:szCs w:val="20"/>
                              </w:rPr>
                            </w:pPr>
                            <w:bookmarkStart w:id="3" w:name="Text_Box_1"/>
                            <w:bookmarkEnd w:id="3"/>
                            <w:r w:rsidRPr="00340664">
                              <w:rPr>
                                <w:rFonts w:ascii="Times New Roman" w:hAnsi="Times New Roman" w:cs="Times New Roman"/>
                                <w:b/>
                                <w:sz w:val="20"/>
                                <w:szCs w:val="20"/>
                              </w:rPr>
                              <w:t>Text Box 1</w:t>
                            </w:r>
                          </w:p>
                          <w:p w14:paraId="587B2365" w14:textId="69D7CD3A" w:rsidR="00BF451D" w:rsidRPr="00340664" w:rsidRDefault="00BF451D" w:rsidP="0034066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Purposes of </w:t>
                            </w:r>
                            <w:r w:rsidRPr="00340664">
                              <w:rPr>
                                <w:rFonts w:ascii="Times New Roman" w:hAnsi="Times New Roman" w:cs="Times New Roman"/>
                                <w:b/>
                                <w:sz w:val="20"/>
                                <w:szCs w:val="20"/>
                              </w:rPr>
                              <w:t>EPA Order 1460.1</w:t>
                            </w:r>
                          </w:p>
                          <w:p w14:paraId="587B2366" w14:textId="77777777" w:rsidR="00BF451D" w:rsidRPr="00340664" w:rsidRDefault="00BF451D" w:rsidP="00340664">
                            <w:pPr>
                              <w:spacing w:after="0" w:line="240" w:lineRule="auto"/>
                              <w:jc w:val="center"/>
                              <w:rPr>
                                <w:rFonts w:ascii="Times New Roman" w:hAnsi="Times New Roman" w:cs="Times New Roman"/>
                                <w:b/>
                                <w:sz w:val="20"/>
                                <w:szCs w:val="20"/>
                              </w:rPr>
                            </w:pPr>
                            <w:r w:rsidRPr="00340664">
                              <w:rPr>
                                <w:rFonts w:ascii="Times New Roman" w:hAnsi="Times New Roman" w:cs="Times New Roman"/>
                                <w:b/>
                                <w:sz w:val="20"/>
                                <w:szCs w:val="20"/>
                              </w:rPr>
                              <w:t>Occupational Medical Surveillance Program</w:t>
                            </w:r>
                          </w:p>
                          <w:p w14:paraId="587B2367" w14:textId="77777777" w:rsidR="00BF451D" w:rsidRDefault="00BF451D" w:rsidP="00340664">
                            <w:pPr>
                              <w:spacing w:after="0" w:line="240" w:lineRule="auto"/>
                              <w:rPr>
                                <w:rFonts w:ascii="Times New Roman" w:hAnsi="Times New Roman" w:cs="Times New Roman"/>
                                <w:sz w:val="20"/>
                                <w:szCs w:val="20"/>
                              </w:rPr>
                            </w:pPr>
                          </w:p>
                          <w:p w14:paraId="67145457" w14:textId="77777777"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 xml:space="preserve">Provide a mechanism for the ongoing systematic collection, analysis, and interpretation of health data for the purpose of improving employee health and safety. </w:t>
                            </w:r>
                          </w:p>
                          <w:p w14:paraId="11F469EC" w14:textId="5FB795DD"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Detect deviations in employees’ health status at the earliest possible time when intervention strategies are most effective; determine if the deviations are related to exposures to occupational stressors; and, if so, notify appropriate officials so that hazard identification and mitigation can be performed expeditiously on affected employees and steps can be</w:t>
                            </w:r>
                            <w:r w:rsidRPr="00C35E9C">
                              <w:rPr>
                                <w:rFonts w:ascii="Arial" w:eastAsia="Times New Roman" w:hAnsi="Arial" w:cs="Arial"/>
                                <w:color w:val="000000"/>
                                <w:sz w:val="23"/>
                                <w:szCs w:val="23"/>
                              </w:rPr>
                              <w:t xml:space="preserve"> </w:t>
                            </w:r>
                            <w:r w:rsidRPr="00C35E9C">
                              <w:rPr>
                                <w:rFonts w:ascii="Times New Roman" w:eastAsia="Times New Roman" w:hAnsi="Times New Roman" w:cs="Times New Roman"/>
                                <w:color w:val="000000"/>
                                <w:sz w:val="20"/>
                                <w:szCs w:val="20"/>
                              </w:rPr>
                              <w:t xml:space="preserve">taken to prevent other employees from being similarly affected. </w:t>
                            </w:r>
                          </w:p>
                          <w:p w14:paraId="68902DD1" w14:textId="5C3AB66F"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 xml:space="preserve">Ensure that employees are physically capable of performing their regularly assigned duties and tasks without endangering their own safety and health and that of their co-workers and the general public. </w:t>
                            </w:r>
                          </w:p>
                          <w:p w14:paraId="665CC7CF" w14:textId="09C7ECA4"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Arial" w:eastAsia="Times New Roman" w:hAnsi="Arial" w:cs="Arial"/>
                                <w:color w:val="000000"/>
                                <w:sz w:val="24"/>
                                <w:szCs w:val="24"/>
                              </w:rPr>
                            </w:pPr>
                            <w:r w:rsidRPr="00C35E9C">
                              <w:rPr>
                                <w:rFonts w:ascii="Times New Roman" w:eastAsia="Times New Roman" w:hAnsi="Times New Roman" w:cs="Times New Roman"/>
                                <w:color w:val="000000"/>
                                <w:sz w:val="20"/>
                                <w:szCs w:val="20"/>
                              </w:rPr>
                              <w:t>Ensure, to the extent feasible, that EPA employees subject to extraordinary physical demands or hazardous exposures (e.g., divers, emergency responders, and laboratory personnel) have</w:t>
                            </w:r>
                            <w:r w:rsidRPr="00C35E9C">
                              <w:rPr>
                                <w:rFonts w:ascii="Arial" w:eastAsia="Times New Roman" w:hAnsi="Arial" w:cs="Arial"/>
                                <w:color w:val="000000"/>
                                <w:sz w:val="23"/>
                                <w:szCs w:val="23"/>
                              </w:rPr>
                              <w:t xml:space="preserve"> </w:t>
                            </w:r>
                            <w:r w:rsidRPr="00C35E9C">
                              <w:rPr>
                                <w:rFonts w:ascii="Times New Roman" w:eastAsia="Times New Roman" w:hAnsi="Times New Roman" w:cs="Times New Roman"/>
                                <w:color w:val="000000"/>
                                <w:sz w:val="20"/>
                                <w:szCs w:val="20"/>
                              </w:rPr>
                              <w:t xml:space="preserve">not suffered injuries or adverse health effects from workplace exposures. </w:t>
                            </w:r>
                            <w:r w:rsidRPr="00C35E9C">
                              <w:rPr>
                                <w:rFonts w:ascii="Arial" w:eastAsia="Times New Roman" w:hAnsi="Arial" w:cs="Arial"/>
                                <w:color w:val="000000"/>
                                <w:sz w:val="24"/>
                                <w:szCs w:val="24"/>
                              </w:rPr>
                              <w:t xml:space="preserve"> </w:t>
                            </w:r>
                          </w:p>
                          <w:p w14:paraId="21D1814C" w14:textId="77777777"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hAnsi="Times New Roman" w:cs="Times New Roman"/>
                                <w:sz w:val="20"/>
                                <w:szCs w:val="20"/>
                              </w:rPr>
                            </w:pPr>
                            <w:r w:rsidRPr="00C35E9C">
                              <w:rPr>
                                <w:rFonts w:ascii="Times New Roman" w:eastAsia="Times New Roman" w:hAnsi="Times New Roman" w:cs="Times New Roman"/>
                                <w:color w:val="000000"/>
                                <w:sz w:val="20"/>
                                <w:szCs w:val="20"/>
                              </w:rPr>
                              <w:t xml:space="preserve">Ensure that work site monitoring, administrative and engineering controls, and operating procedures and practices are reducing EPA employees’ risk of exposure. If not, ensure that improved work practices (such as product substitution or stricter administrative and engineering controls) are implemented immediately. </w:t>
                            </w:r>
                          </w:p>
                          <w:p w14:paraId="587B236C" w14:textId="0FC11475" w:rsidR="00BF451D" w:rsidRPr="00340664"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hAnsi="Times New Roman" w:cs="Times New Roman"/>
                                <w:sz w:val="20"/>
                                <w:szCs w:val="20"/>
                              </w:rPr>
                            </w:pPr>
                            <w:r w:rsidRPr="00C35E9C">
                              <w:rPr>
                                <w:rFonts w:ascii="Times New Roman" w:eastAsia="Times New Roman" w:hAnsi="Times New Roman" w:cs="Times New Roman"/>
                                <w:color w:val="000000"/>
                                <w:sz w:val="20"/>
                                <w:szCs w:val="20"/>
                              </w:rPr>
                              <w:t>Ensure that employee exposures are adequately captured through industrial hygiene monitoring or modeling assessments and that appropriate medical surveillance testing is performed</w:t>
                            </w:r>
                            <w:r w:rsidRPr="00C35E9C">
                              <w:rPr>
                                <w:rFonts w:ascii="Times New Roman" w:hAnsi="Times New Roman" w:cs="Times New Roman"/>
                                <w:sz w:val="20"/>
                                <w:szCs w:val="20"/>
                              </w:rPr>
                              <w:t>.</w:t>
                            </w:r>
                            <w:r w:rsidRPr="00340664">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1" id="Text Box 10" o:spid="_x0000_s1027" type="#_x0000_t202" style="position:absolute;margin-left:239.25pt;margin-top:-.4pt;width:229.7pt;height:465.75pt;z-index:25163878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" fillcolor="#eaeaea">
                <v:textbox>
                  <w:txbxContent>
                    <w:p w14:paraId="587B2364" w14:textId="77777777" w:rsidR="00BF451D" w:rsidRPr="00340664" w:rsidRDefault="00BF451D" w:rsidP="00340664">
                      <w:pPr>
                        <w:spacing w:after="0" w:line="240" w:lineRule="auto"/>
                        <w:jc w:val="center"/>
                        <w:rPr>
                          <w:rFonts w:ascii="Times New Roman" w:hAnsi="Times New Roman" w:cs="Times New Roman"/>
                          <w:b/>
                          <w:sz w:val="20"/>
                          <w:szCs w:val="20"/>
                        </w:rPr>
                      </w:pPr>
                      <w:bookmarkStart w:id="4" w:name="Text_Box_1"/>
                      <w:bookmarkEnd w:id="4"/>
                      <w:r w:rsidRPr="00340664">
                        <w:rPr>
                          <w:rFonts w:ascii="Times New Roman" w:hAnsi="Times New Roman" w:cs="Times New Roman"/>
                          <w:b/>
                          <w:sz w:val="20"/>
                          <w:szCs w:val="20"/>
                        </w:rPr>
                        <w:t>Text Box 1</w:t>
                      </w:r>
                    </w:p>
                    <w:p w14:paraId="587B2365" w14:textId="69D7CD3A" w:rsidR="00BF451D" w:rsidRPr="00340664" w:rsidRDefault="00BF451D" w:rsidP="0034066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Purposes of </w:t>
                      </w:r>
                      <w:r w:rsidRPr="00340664">
                        <w:rPr>
                          <w:rFonts w:ascii="Times New Roman" w:hAnsi="Times New Roman" w:cs="Times New Roman"/>
                          <w:b/>
                          <w:sz w:val="20"/>
                          <w:szCs w:val="20"/>
                        </w:rPr>
                        <w:t>EPA Order 1460.1</w:t>
                      </w:r>
                    </w:p>
                    <w:p w14:paraId="587B2366" w14:textId="77777777" w:rsidR="00BF451D" w:rsidRPr="00340664" w:rsidRDefault="00BF451D" w:rsidP="00340664">
                      <w:pPr>
                        <w:spacing w:after="0" w:line="240" w:lineRule="auto"/>
                        <w:jc w:val="center"/>
                        <w:rPr>
                          <w:rFonts w:ascii="Times New Roman" w:hAnsi="Times New Roman" w:cs="Times New Roman"/>
                          <w:b/>
                          <w:sz w:val="20"/>
                          <w:szCs w:val="20"/>
                        </w:rPr>
                      </w:pPr>
                      <w:r w:rsidRPr="00340664">
                        <w:rPr>
                          <w:rFonts w:ascii="Times New Roman" w:hAnsi="Times New Roman" w:cs="Times New Roman"/>
                          <w:b/>
                          <w:sz w:val="20"/>
                          <w:szCs w:val="20"/>
                        </w:rPr>
                        <w:t>Occupational Medical Surveillance Program</w:t>
                      </w:r>
                    </w:p>
                    <w:p w14:paraId="587B2367" w14:textId="77777777" w:rsidR="00BF451D" w:rsidRDefault="00BF451D" w:rsidP="00340664">
                      <w:pPr>
                        <w:spacing w:after="0" w:line="240" w:lineRule="auto"/>
                        <w:rPr>
                          <w:rFonts w:ascii="Times New Roman" w:hAnsi="Times New Roman" w:cs="Times New Roman"/>
                          <w:sz w:val="20"/>
                          <w:szCs w:val="20"/>
                        </w:rPr>
                      </w:pPr>
                    </w:p>
                    <w:p w14:paraId="67145457" w14:textId="77777777"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 xml:space="preserve">Provide a mechanism for the ongoing systematic collection, analysis, and interpretation of health data for the purpose of improving employee health and safety. </w:t>
                      </w:r>
                    </w:p>
                    <w:p w14:paraId="11F469EC" w14:textId="5FB795DD"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Detect deviations in employees’ health status at the earliest possible time when intervention strategies are most effective; determine if the deviations are related to exposures to occupational stressors; and, if so, notify appropriate officials so that hazard identification and mitigation can be performed expeditiously on affected employees and steps can be</w:t>
                      </w:r>
                      <w:r w:rsidRPr="00C35E9C">
                        <w:rPr>
                          <w:rFonts w:ascii="Arial" w:eastAsia="Times New Roman" w:hAnsi="Arial" w:cs="Arial"/>
                          <w:color w:val="000000"/>
                          <w:sz w:val="23"/>
                          <w:szCs w:val="23"/>
                        </w:rPr>
                        <w:t xml:space="preserve"> </w:t>
                      </w:r>
                      <w:r w:rsidRPr="00C35E9C">
                        <w:rPr>
                          <w:rFonts w:ascii="Times New Roman" w:eastAsia="Times New Roman" w:hAnsi="Times New Roman" w:cs="Times New Roman"/>
                          <w:color w:val="000000"/>
                          <w:sz w:val="20"/>
                          <w:szCs w:val="20"/>
                        </w:rPr>
                        <w:t xml:space="preserve">taken to prevent other employees from being similarly affected. </w:t>
                      </w:r>
                    </w:p>
                    <w:p w14:paraId="68902DD1" w14:textId="5C3AB66F"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eastAsia="Times New Roman" w:hAnsi="Times New Roman" w:cs="Times New Roman"/>
                          <w:color w:val="000000"/>
                          <w:sz w:val="20"/>
                          <w:szCs w:val="20"/>
                        </w:rPr>
                      </w:pPr>
                      <w:r w:rsidRPr="00C35E9C">
                        <w:rPr>
                          <w:rFonts w:ascii="Times New Roman" w:eastAsia="Times New Roman" w:hAnsi="Times New Roman" w:cs="Times New Roman"/>
                          <w:color w:val="000000"/>
                          <w:sz w:val="20"/>
                          <w:szCs w:val="20"/>
                        </w:rPr>
                        <w:t xml:space="preserve">Ensure that employees are physically capable of performing their regularly assigned duties and tasks without endangering their own safety and health and that of their co-workers and the general public. </w:t>
                      </w:r>
                    </w:p>
                    <w:p w14:paraId="665CC7CF" w14:textId="09C7ECA4"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Arial" w:eastAsia="Times New Roman" w:hAnsi="Arial" w:cs="Arial"/>
                          <w:color w:val="000000"/>
                          <w:sz w:val="24"/>
                          <w:szCs w:val="24"/>
                        </w:rPr>
                      </w:pPr>
                      <w:r w:rsidRPr="00C35E9C">
                        <w:rPr>
                          <w:rFonts w:ascii="Times New Roman" w:eastAsia="Times New Roman" w:hAnsi="Times New Roman" w:cs="Times New Roman"/>
                          <w:color w:val="000000"/>
                          <w:sz w:val="20"/>
                          <w:szCs w:val="20"/>
                        </w:rPr>
                        <w:t>Ensure, to the extent feasible, that EPA employees subject to extraordinary physical demands or hazardous exposures (e.g., divers, emergency responders, and laboratory personnel) have</w:t>
                      </w:r>
                      <w:r w:rsidRPr="00C35E9C">
                        <w:rPr>
                          <w:rFonts w:ascii="Arial" w:eastAsia="Times New Roman" w:hAnsi="Arial" w:cs="Arial"/>
                          <w:color w:val="000000"/>
                          <w:sz w:val="23"/>
                          <w:szCs w:val="23"/>
                        </w:rPr>
                        <w:t xml:space="preserve"> </w:t>
                      </w:r>
                      <w:r w:rsidRPr="00C35E9C">
                        <w:rPr>
                          <w:rFonts w:ascii="Times New Roman" w:eastAsia="Times New Roman" w:hAnsi="Times New Roman" w:cs="Times New Roman"/>
                          <w:color w:val="000000"/>
                          <w:sz w:val="20"/>
                          <w:szCs w:val="20"/>
                        </w:rPr>
                        <w:t xml:space="preserve">not suffered injuries or adverse health effects from workplace exposures. </w:t>
                      </w:r>
                      <w:r w:rsidRPr="00C35E9C">
                        <w:rPr>
                          <w:rFonts w:ascii="Arial" w:eastAsia="Times New Roman" w:hAnsi="Arial" w:cs="Arial"/>
                          <w:color w:val="000000"/>
                          <w:sz w:val="24"/>
                          <w:szCs w:val="24"/>
                        </w:rPr>
                        <w:t xml:space="preserve"> </w:t>
                      </w:r>
                    </w:p>
                    <w:p w14:paraId="21D1814C" w14:textId="77777777" w:rsidR="00BF451D" w:rsidRPr="00C35E9C"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hAnsi="Times New Roman" w:cs="Times New Roman"/>
                          <w:sz w:val="20"/>
                          <w:szCs w:val="20"/>
                        </w:rPr>
                      </w:pPr>
                      <w:r w:rsidRPr="00C35E9C">
                        <w:rPr>
                          <w:rFonts w:ascii="Times New Roman" w:eastAsia="Times New Roman" w:hAnsi="Times New Roman" w:cs="Times New Roman"/>
                          <w:color w:val="000000"/>
                          <w:sz w:val="20"/>
                          <w:szCs w:val="20"/>
                        </w:rPr>
                        <w:t xml:space="preserve">Ensure that work site monitoring, administrative and engineering controls, and operating procedures and practices are reducing EPA employees’ risk of exposure. If not, ensure that improved work practices (such as product substitution or stricter administrative and engineering controls) are implemented immediately. </w:t>
                      </w:r>
                    </w:p>
                    <w:p w14:paraId="587B236C" w14:textId="0FC11475" w:rsidR="00BF451D" w:rsidRPr="00340664" w:rsidRDefault="00BF451D" w:rsidP="00C35E9C">
                      <w:pPr>
                        <w:pStyle w:val="ListParagraph"/>
                        <w:numPr>
                          <w:ilvl w:val="0"/>
                          <w:numId w:val="21"/>
                        </w:numPr>
                        <w:autoSpaceDE w:val="0"/>
                        <w:autoSpaceDN w:val="0"/>
                        <w:adjustRightInd w:val="0"/>
                        <w:spacing w:after="240" w:line="240" w:lineRule="auto"/>
                        <w:ind w:left="180" w:hanging="180"/>
                        <w:jc w:val="both"/>
                        <w:rPr>
                          <w:rFonts w:ascii="Times New Roman" w:hAnsi="Times New Roman" w:cs="Times New Roman"/>
                          <w:sz w:val="20"/>
                          <w:szCs w:val="20"/>
                        </w:rPr>
                      </w:pPr>
                      <w:r w:rsidRPr="00C35E9C">
                        <w:rPr>
                          <w:rFonts w:ascii="Times New Roman" w:eastAsia="Times New Roman" w:hAnsi="Times New Roman" w:cs="Times New Roman"/>
                          <w:color w:val="000000"/>
                          <w:sz w:val="20"/>
                          <w:szCs w:val="20"/>
                        </w:rPr>
                        <w:t>Ensure that employee exposures are adequately captured through industrial hygiene monitoring or modeling assessments and that appropriate medical surveillance testing is performed</w:t>
                      </w:r>
                      <w:r w:rsidRPr="00C35E9C">
                        <w:rPr>
                          <w:rFonts w:ascii="Times New Roman" w:hAnsi="Times New Roman" w:cs="Times New Roman"/>
                          <w:sz w:val="20"/>
                          <w:szCs w:val="20"/>
                        </w:rPr>
                        <w:t>.</w:t>
                      </w:r>
                      <w:r w:rsidRPr="00340664">
                        <w:rPr>
                          <w:rFonts w:ascii="Times New Roman" w:hAnsi="Times New Roman" w:cs="Times New Roman"/>
                          <w:sz w:val="20"/>
                          <w:szCs w:val="20"/>
                        </w:rPr>
                        <w:t xml:space="preserve"> </w:t>
                      </w:r>
                    </w:p>
                  </w:txbxContent>
                </v:textbox>
                <w10:wrap type="square"/>
              </v:shape>
            </w:pict>
          </mc:Fallback>
        </mc:AlternateContent>
      </w:r>
      <w:r w:rsidR="008A7755" w:rsidRPr="00340664">
        <w:rPr>
          <w:rFonts w:ascii="Times New Roman" w:hAnsi="Times New Roman" w:cs="Times New Roman"/>
        </w:rPr>
        <w:t xml:space="preserve">EPA Order 1460.1 </w:t>
      </w:r>
      <w:r w:rsidR="00D461B1">
        <w:rPr>
          <w:rFonts w:ascii="Times New Roman" w:hAnsi="Times New Roman" w:cs="Times New Roman"/>
        </w:rPr>
        <w:t xml:space="preserve">of April 2010 </w:t>
      </w:r>
      <w:r w:rsidR="00570CEA">
        <w:rPr>
          <w:rFonts w:ascii="Times New Roman" w:hAnsi="Times New Roman" w:cs="Times New Roman"/>
        </w:rPr>
        <w:t xml:space="preserve">establishes </w:t>
      </w:r>
      <w:r w:rsidR="008268EB">
        <w:rPr>
          <w:rFonts w:ascii="Times New Roman" w:hAnsi="Times New Roman" w:cs="Times New Roman"/>
        </w:rPr>
        <w:t xml:space="preserve">the </w:t>
      </w:r>
      <w:r w:rsidR="00D461B1">
        <w:rPr>
          <w:rFonts w:ascii="Times New Roman" w:hAnsi="Times New Roman" w:cs="Times New Roman"/>
        </w:rPr>
        <w:t>purposes</w:t>
      </w:r>
      <w:r w:rsidR="008A7755" w:rsidRPr="00340664">
        <w:rPr>
          <w:rFonts w:ascii="Times New Roman" w:hAnsi="Times New Roman" w:cs="Times New Roman"/>
        </w:rPr>
        <w:t xml:space="preserve"> (see </w:t>
      </w:r>
      <w:hyperlink w:anchor="Text_Box_1" w:history="1">
        <w:r w:rsidR="008A7755" w:rsidRPr="00340664">
          <w:rPr>
            <w:rStyle w:val="Hyperlink"/>
            <w:rFonts w:ascii="Times New Roman" w:hAnsi="Times New Roman" w:cs="Times New Roman"/>
          </w:rPr>
          <w:t>Text Box 1</w:t>
        </w:r>
      </w:hyperlink>
      <w:r w:rsidR="008A7755" w:rsidRPr="00340664">
        <w:rPr>
          <w:rFonts w:ascii="Times New Roman" w:hAnsi="Times New Roman" w:cs="Times New Roman"/>
        </w:rPr>
        <w:t xml:space="preserve">) of EPA’s Occupational Medical Surveillance Program (OMSP). </w:t>
      </w:r>
      <w:r w:rsidR="008268EB">
        <w:rPr>
          <w:rFonts w:ascii="Times New Roman" w:hAnsi="Times New Roman" w:cs="Times New Roman"/>
        </w:rPr>
        <w:t>T</w:t>
      </w:r>
      <w:r w:rsidR="008A7755" w:rsidRPr="00340664">
        <w:rPr>
          <w:rFonts w:ascii="Times New Roman" w:hAnsi="Times New Roman" w:cs="Times New Roman"/>
        </w:rPr>
        <w:t>he OMSP is decentralized</w:t>
      </w:r>
      <w:r w:rsidR="00D461B1">
        <w:rPr>
          <w:rFonts w:ascii="Times New Roman" w:hAnsi="Times New Roman" w:cs="Times New Roman"/>
        </w:rPr>
        <w:t>;</w:t>
      </w:r>
      <w:r w:rsidR="008A7755" w:rsidRPr="00340664">
        <w:rPr>
          <w:rFonts w:ascii="Times New Roman" w:hAnsi="Times New Roman" w:cs="Times New Roman"/>
        </w:rPr>
        <w:t xml:space="preserve"> each organization is responsible for executing its own program. This chapter provides information on the type of medical surveillance support EPA’s emergency responders require and has been written to:</w:t>
      </w:r>
    </w:p>
    <w:p w14:paraId="587B1DBE" w14:textId="77777777" w:rsidR="008A7755" w:rsidRPr="00340664" w:rsidRDefault="008A7755" w:rsidP="00340664">
      <w:pPr>
        <w:spacing w:after="0" w:line="240" w:lineRule="auto"/>
        <w:rPr>
          <w:rFonts w:ascii="Times New Roman" w:hAnsi="Times New Roman" w:cs="Times New Roman"/>
        </w:rPr>
      </w:pPr>
    </w:p>
    <w:p w14:paraId="587B1DBF"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Ensure that consistent medical examinations are provided to all EPA emergency responders.</w:t>
      </w:r>
    </w:p>
    <w:p w14:paraId="587B1DC0"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Ensure that the OMSP is consistent with:</w:t>
      </w:r>
    </w:p>
    <w:p w14:paraId="587B1DC1" w14:textId="77777777" w:rsidR="008A7755" w:rsidRPr="00340664" w:rsidRDefault="00BF451D" w:rsidP="000653F2">
      <w:pPr>
        <w:pStyle w:val="ListBullet"/>
        <w:numPr>
          <w:ilvl w:val="0"/>
          <w:numId w:val="16"/>
        </w:numPr>
        <w:spacing w:after="120" w:line="240" w:lineRule="auto"/>
        <w:rPr>
          <w:rFonts w:ascii="Times New Roman" w:hAnsi="Times New Roman" w:cs="Times New Roman"/>
          <w:szCs w:val="22"/>
        </w:rPr>
      </w:pPr>
      <w:hyperlink r:id="rId17" w:history="1">
        <w:r w:rsidR="008A7755" w:rsidRPr="00340664">
          <w:rPr>
            <w:rStyle w:val="Hyperlink"/>
            <w:rFonts w:ascii="Times New Roman" w:hAnsi="Times New Roman" w:cs="Times New Roman"/>
            <w:szCs w:val="22"/>
          </w:rPr>
          <w:t>29 CFR 1910.120(f) (the medical surveillance requirements listed in the Hazardous Waste Operations and Emergency Response [HAZWOPER] standard)</w:t>
        </w:r>
      </w:hyperlink>
      <w:r w:rsidR="008A7755" w:rsidRPr="00340664">
        <w:rPr>
          <w:rFonts w:ascii="Times New Roman" w:hAnsi="Times New Roman" w:cs="Times New Roman"/>
          <w:szCs w:val="22"/>
        </w:rPr>
        <w:t xml:space="preserve">. </w:t>
      </w:r>
    </w:p>
    <w:p w14:paraId="587B1DC2" w14:textId="77777777" w:rsidR="008A7755" w:rsidRPr="00340664" w:rsidRDefault="00BF451D" w:rsidP="000653F2">
      <w:pPr>
        <w:pStyle w:val="ListBullet"/>
        <w:numPr>
          <w:ilvl w:val="0"/>
          <w:numId w:val="16"/>
        </w:numPr>
        <w:spacing w:after="120" w:line="240" w:lineRule="auto"/>
        <w:rPr>
          <w:rFonts w:ascii="Times New Roman" w:hAnsi="Times New Roman" w:cs="Times New Roman"/>
          <w:szCs w:val="22"/>
        </w:rPr>
      </w:pPr>
      <w:hyperlink r:id="rId18" w:history="1">
        <w:r w:rsidR="008A7755" w:rsidRPr="00340664">
          <w:rPr>
            <w:rStyle w:val="Hyperlink"/>
            <w:rFonts w:ascii="Times New Roman" w:hAnsi="Times New Roman" w:cs="Times New Roman"/>
            <w:szCs w:val="22"/>
          </w:rPr>
          <w:t>29 CFR 1910.134 (the Respiratory Protection standard)</w:t>
        </w:r>
      </w:hyperlink>
      <w:r w:rsidR="008A7755" w:rsidRPr="00340664">
        <w:rPr>
          <w:rFonts w:ascii="Times New Roman" w:hAnsi="Times New Roman" w:cs="Times New Roman"/>
          <w:szCs w:val="22"/>
        </w:rPr>
        <w:t>.</w:t>
      </w:r>
    </w:p>
    <w:p w14:paraId="587B1DC3" w14:textId="77777777" w:rsidR="008A7755" w:rsidRPr="00340664" w:rsidRDefault="00BF451D" w:rsidP="000653F2">
      <w:pPr>
        <w:pStyle w:val="ListBullet"/>
        <w:numPr>
          <w:ilvl w:val="0"/>
          <w:numId w:val="16"/>
        </w:numPr>
        <w:spacing w:after="120" w:line="240" w:lineRule="auto"/>
        <w:rPr>
          <w:rFonts w:ascii="Times New Roman" w:hAnsi="Times New Roman" w:cs="Times New Roman"/>
          <w:szCs w:val="22"/>
        </w:rPr>
      </w:pPr>
      <w:hyperlink r:id="rId19" w:history="1">
        <w:r w:rsidR="008A7755" w:rsidRPr="00340664">
          <w:rPr>
            <w:rFonts w:ascii="Times New Roman" w:hAnsi="Times New Roman" w:cs="Times New Roman"/>
            <w:color w:val="0000FF"/>
            <w:szCs w:val="22"/>
            <w:u w:val="single"/>
          </w:rPr>
          <w:t>29 CFR 1910.1030 (the Bloodborne Pathogen standard)</w:t>
        </w:r>
      </w:hyperlink>
      <w:r w:rsidR="008A7755" w:rsidRPr="00340664">
        <w:rPr>
          <w:rFonts w:ascii="Times New Roman" w:hAnsi="Times New Roman" w:cs="Times New Roman"/>
          <w:szCs w:val="22"/>
        </w:rPr>
        <w:t>.</w:t>
      </w:r>
    </w:p>
    <w:p w14:paraId="587B1DC4" w14:textId="77777777" w:rsidR="008A7755" w:rsidRPr="00340664" w:rsidRDefault="00BF451D" w:rsidP="000653F2">
      <w:pPr>
        <w:pStyle w:val="ListBullet"/>
        <w:numPr>
          <w:ilvl w:val="0"/>
          <w:numId w:val="16"/>
        </w:numPr>
        <w:spacing w:after="120" w:line="240" w:lineRule="auto"/>
        <w:rPr>
          <w:rFonts w:ascii="Times New Roman" w:hAnsi="Times New Roman" w:cs="Times New Roman"/>
          <w:szCs w:val="22"/>
        </w:rPr>
      </w:pPr>
      <w:hyperlink r:id="rId20" w:history="1">
        <w:r w:rsidR="008A7755" w:rsidRPr="00340664">
          <w:rPr>
            <w:rStyle w:val="Hyperlink"/>
            <w:rFonts w:ascii="Times New Roman" w:hAnsi="Times New Roman" w:cs="Times New Roman"/>
            <w:szCs w:val="22"/>
          </w:rPr>
          <w:t>29 CFR 1910.95 (the Occupational Noise Exposure standard)</w:t>
        </w:r>
      </w:hyperlink>
      <w:r w:rsidR="008A7755" w:rsidRPr="00340664">
        <w:rPr>
          <w:rFonts w:ascii="Times New Roman" w:hAnsi="Times New Roman" w:cs="Times New Roman"/>
          <w:szCs w:val="22"/>
        </w:rPr>
        <w:t>.</w:t>
      </w:r>
    </w:p>
    <w:p w14:paraId="587B1DC5" w14:textId="112E6EF2"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Identify the Agency</w:t>
      </w:r>
      <w:r w:rsidR="00A75BF8">
        <w:rPr>
          <w:rFonts w:ascii="Times New Roman" w:hAnsi="Times New Roman" w:cs="Times New Roman"/>
          <w:szCs w:val="22"/>
        </w:rPr>
        <w:t>-</w:t>
      </w:r>
      <w:r w:rsidRPr="00340664">
        <w:rPr>
          <w:rFonts w:ascii="Times New Roman" w:hAnsi="Times New Roman" w:cs="Times New Roman"/>
          <w:szCs w:val="22"/>
        </w:rPr>
        <w:t>wide requirements for basic medical tests for all EPA emergency responders, as well as chemical-specific monitoring</w:t>
      </w:r>
      <w:r w:rsidR="001A106F">
        <w:rPr>
          <w:rFonts w:ascii="Times New Roman" w:hAnsi="Times New Roman" w:cs="Times New Roman"/>
          <w:szCs w:val="22"/>
        </w:rPr>
        <w:t xml:space="preserve">/measuring and medical surveillance </w:t>
      </w:r>
      <w:r w:rsidRPr="00340664">
        <w:rPr>
          <w:rFonts w:ascii="Times New Roman" w:hAnsi="Times New Roman" w:cs="Times New Roman"/>
          <w:szCs w:val="22"/>
        </w:rPr>
        <w:t xml:space="preserve">requirements for individuals who have the potential to be exposed to specific substances regulated under </w:t>
      </w:r>
      <w:hyperlink r:id="rId21" w:history="1">
        <w:r w:rsidRPr="00340664">
          <w:rPr>
            <w:rStyle w:val="Hyperlink"/>
            <w:rFonts w:ascii="Times New Roman" w:hAnsi="Times New Roman" w:cs="Times New Roman"/>
            <w:szCs w:val="22"/>
          </w:rPr>
          <w:t>OSHA standards 29 CFR 1910.1001 through 105</w:t>
        </w:r>
        <w:r w:rsidR="00CC63E4">
          <w:rPr>
            <w:rStyle w:val="Hyperlink"/>
            <w:rFonts w:ascii="Times New Roman" w:hAnsi="Times New Roman" w:cs="Times New Roman"/>
            <w:szCs w:val="22"/>
          </w:rPr>
          <w:t>3</w:t>
        </w:r>
      </w:hyperlink>
      <w:r w:rsidRPr="00340664">
        <w:rPr>
          <w:rFonts w:ascii="Times New Roman" w:hAnsi="Times New Roman" w:cs="Times New Roman"/>
          <w:szCs w:val="22"/>
        </w:rPr>
        <w:t>.</w:t>
      </w:r>
    </w:p>
    <w:p w14:paraId="587B1DC6" w14:textId="1A61A2A9"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Outline immunization</w:t>
      </w:r>
      <w:r w:rsidR="00D33103">
        <w:rPr>
          <w:rFonts w:ascii="Times New Roman" w:hAnsi="Times New Roman" w:cs="Times New Roman"/>
          <w:szCs w:val="22"/>
        </w:rPr>
        <w:t>s made available</w:t>
      </w:r>
      <w:r w:rsidR="001A106F">
        <w:rPr>
          <w:rFonts w:ascii="Times New Roman" w:hAnsi="Times New Roman" w:cs="Times New Roman"/>
          <w:szCs w:val="22"/>
        </w:rPr>
        <w:t xml:space="preserve"> </w:t>
      </w:r>
      <w:r w:rsidR="00D33103">
        <w:rPr>
          <w:rFonts w:ascii="Times New Roman" w:hAnsi="Times New Roman" w:cs="Times New Roman"/>
          <w:szCs w:val="22"/>
        </w:rPr>
        <w:t>to</w:t>
      </w:r>
      <w:r w:rsidRPr="00340664">
        <w:rPr>
          <w:rFonts w:ascii="Times New Roman" w:hAnsi="Times New Roman" w:cs="Times New Roman"/>
          <w:szCs w:val="22"/>
        </w:rPr>
        <w:t xml:space="preserve"> emergency responders. </w:t>
      </w:r>
    </w:p>
    <w:p w14:paraId="587B1DC7"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 xml:space="preserve">Ensure that emergency responders have access to antibiotics if biological hazards exist. </w:t>
      </w:r>
    </w:p>
    <w:p w14:paraId="587B1DC8"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Ensure that emergency responders have access to nerve agent antidote kits.</w:t>
      </w:r>
    </w:p>
    <w:p w14:paraId="587B1DC9"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 xml:space="preserve">Ensure that emergency responders receive medical surveillance awareness training. </w:t>
      </w:r>
    </w:p>
    <w:p w14:paraId="587B1DCA" w14:textId="77777777" w:rsidR="008A7755" w:rsidRPr="00340664" w:rsidRDefault="008A7755" w:rsidP="000653F2">
      <w:pPr>
        <w:pStyle w:val="ListBullet"/>
        <w:spacing w:after="120" w:line="240" w:lineRule="auto"/>
        <w:rPr>
          <w:rFonts w:ascii="Times New Roman" w:hAnsi="Times New Roman" w:cs="Times New Roman"/>
          <w:szCs w:val="22"/>
        </w:rPr>
      </w:pPr>
      <w:r w:rsidRPr="00340664">
        <w:rPr>
          <w:rFonts w:ascii="Times New Roman" w:hAnsi="Times New Roman" w:cs="Times New Roman"/>
          <w:szCs w:val="22"/>
        </w:rPr>
        <w:t xml:space="preserve">Ensure that consistent recordkeeping practices are implemented and that readily accessible medical monitoring records are maintained across the Agency. </w:t>
      </w:r>
    </w:p>
    <w:p w14:paraId="587B1DCB" w14:textId="77777777" w:rsidR="008A7755" w:rsidRPr="00340664" w:rsidRDefault="008A7755" w:rsidP="00BF451D">
      <w:pPr>
        <w:pStyle w:val="ListBullet"/>
        <w:spacing w:after="0" w:line="240" w:lineRule="auto"/>
        <w:rPr>
          <w:rFonts w:ascii="Times New Roman" w:hAnsi="Times New Roman" w:cs="Times New Roman"/>
          <w:szCs w:val="22"/>
        </w:rPr>
      </w:pPr>
      <w:r w:rsidRPr="00340664">
        <w:rPr>
          <w:rFonts w:ascii="Times New Roman" w:hAnsi="Times New Roman" w:cs="Times New Roman"/>
          <w:szCs w:val="22"/>
        </w:rPr>
        <w:lastRenderedPageBreak/>
        <w:t>Ensure that program evaluations are performed to assess how well the OMSP is working and to determine whether any measures need to be taken to address deficiencies.</w:t>
      </w:r>
    </w:p>
    <w:p w14:paraId="587B1DCD" w14:textId="77777777" w:rsidR="000653F2" w:rsidRPr="00340664" w:rsidRDefault="000653F2" w:rsidP="00340664">
      <w:pPr>
        <w:spacing w:after="0" w:line="240" w:lineRule="auto"/>
        <w:rPr>
          <w:rFonts w:ascii="Times New Roman" w:hAnsi="Times New Roman" w:cs="Times New Roman"/>
        </w:rPr>
      </w:pPr>
    </w:p>
    <w:p w14:paraId="587B1DCE" w14:textId="77777777" w:rsidR="008A7755" w:rsidRPr="00340664" w:rsidRDefault="008A7755" w:rsidP="00340664">
      <w:pPr>
        <w:pStyle w:val="Heading2"/>
        <w:spacing w:after="0" w:line="240" w:lineRule="auto"/>
        <w:rPr>
          <w:rFonts w:ascii="Times New Roman" w:hAnsi="Times New Roman" w:cs="Times New Roman"/>
          <w:szCs w:val="22"/>
        </w:rPr>
      </w:pPr>
      <w:bookmarkStart w:id="5" w:name="_Toc217212434"/>
      <w:r w:rsidRPr="00340664">
        <w:rPr>
          <w:rFonts w:ascii="Times New Roman" w:hAnsi="Times New Roman" w:cs="Times New Roman"/>
          <w:szCs w:val="22"/>
        </w:rPr>
        <w:t>1.2</w:t>
      </w:r>
      <w:r w:rsidRPr="00340664">
        <w:rPr>
          <w:rFonts w:ascii="Times New Roman" w:hAnsi="Times New Roman" w:cs="Times New Roman"/>
          <w:szCs w:val="22"/>
        </w:rPr>
        <w:tab/>
        <w:t>Instructions for Users</w:t>
      </w:r>
      <w:bookmarkEnd w:id="5"/>
    </w:p>
    <w:p w14:paraId="587B1DCF" w14:textId="77777777" w:rsidR="008A7755" w:rsidRPr="00340664" w:rsidRDefault="008A7755" w:rsidP="00340664">
      <w:pPr>
        <w:spacing w:after="0" w:line="240" w:lineRule="auto"/>
        <w:rPr>
          <w:rFonts w:ascii="Times New Roman" w:hAnsi="Times New Roman" w:cs="Times New Roman"/>
        </w:rPr>
      </w:pPr>
    </w:p>
    <w:p w14:paraId="587B1DD0" w14:textId="2EA9FFAB"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In accordance with </w:t>
      </w:r>
      <w:hyperlink r:id="rId22" w:history="1">
        <w:r w:rsidRPr="00340664">
          <w:rPr>
            <w:rStyle w:val="Hyperlink"/>
            <w:rFonts w:ascii="Times New Roman" w:hAnsi="Times New Roman" w:cs="Times New Roman"/>
          </w:rPr>
          <w:t>OSWER Directive 9285.3-12</w:t>
        </w:r>
      </w:hyperlink>
      <w:r w:rsidRPr="00340664">
        <w:rPr>
          <w:rFonts w:ascii="Times New Roman" w:hAnsi="Times New Roman" w:cs="Times New Roman"/>
        </w:rPr>
        <w:t xml:space="preserve">, this chapter must be implemented across all EPA regions, the Environmental Response Team (ERT), the </w:t>
      </w:r>
      <w:r w:rsidR="00AB5CE5">
        <w:rPr>
          <w:rFonts w:ascii="Times New Roman" w:hAnsi="Times New Roman" w:cs="Times New Roman"/>
        </w:rPr>
        <w:t>Consequence Management Advisory Division (CMAD)</w:t>
      </w:r>
      <w:r w:rsidRPr="00340664">
        <w:rPr>
          <w:rFonts w:ascii="Times New Roman" w:hAnsi="Times New Roman" w:cs="Times New Roman"/>
        </w:rPr>
        <w:t>, and Headquarters (HQ). This means that each EPA organization must adopt the minimum Agency requirements and management practices listed in this chapter and produce a customized version of the</w:t>
      </w:r>
      <w:r w:rsidRPr="00340664">
        <w:rPr>
          <w:rFonts w:ascii="Times New Roman" w:hAnsi="Times New Roman" w:cs="Times New Roman"/>
          <w:iCs/>
        </w:rPr>
        <w:t xml:space="preserve"> chapter</w:t>
      </w:r>
      <w:r w:rsidRPr="00340664">
        <w:rPr>
          <w:rFonts w:ascii="Times New Roman" w:hAnsi="Times New Roman" w:cs="Times New Roman"/>
        </w:rPr>
        <w:t xml:space="preserve"> </w:t>
      </w:r>
      <w:r w:rsidR="005774C7" w:rsidRPr="00340664">
        <w:rPr>
          <w:rFonts w:ascii="Times New Roman" w:hAnsi="Times New Roman" w:cs="Times New Roman"/>
        </w:rPr>
        <w:t xml:space="preserve">that </w:t>
      </w:r>
      <w:r w:rsidRPr="00340664">
        <w:rPr>
          <w:rFonts w:ascii="Times New Roman" w:hAnsi="Times New Roman" w:cs="Times New Roman"/>
        </w:rPr>
        <w:t>is reviewed/updated on an annual basis.</w:t>
      </w:r>
    </w:p>
    <w:p w14:paraId="587B1DD1" w14:textId="77777777" w:rsidR="008A7755" w:rsidRPr="00340664" w:rsidRDefault="008A7755" w:rsidP="00340664">
      <w:pPr>
        <w:spacing w:after="0" w:line="240" w:lineRule="auto"/>
        <w:rPr>
          <w:rFonts w:ascii="Times New Roman" w:hAnsi="Times New Roman" w:cs="Times New Roman"/>
        </w:rPr>
      </w:pPr>
    </w:p>
    <w:p w14:paraId="587B1DD2"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To customize the chapter, users must (1) complete </w:t>
      </w:r>
      <w:hyperlink w:anchor="_APPENDIX_A_" w:history="1">
        <w:r w:rsidRPr="00340664">
          <w:rPr>
            <w:rStyle w:val="Hyperlink"/>
            <w:rFonts w:ascii="Times New Roman" w:hAnsi="Times New Roman" w:cs="Times New Roman"/>
          </w:rPr>
          <w:t>Appendix A</w:t>
        </w:r>
      </w:hyperlink>
      <w:r w:rsidRPr="00340664">
        <w:rPr>
          <w:rFonts w:ascii="Times New Roman" w:hAnsi="Times New Roman" w:cs="Times New Roman"/>
        </w:rPr>
        <w:t xml:space="preserve"> and (2) insert organization-specific information into the blank spaces (highlighted in yellow) that appear throughout the chapter. If organizations advocate additional policies and procedures exceeding the minimum requirements, they must document them in </w:t>
      </w:r>
      <w:hyperlink w:anchor="_APPENDIX_B_" w:history="1">
        <w:r w:rsidRPr="00340664">
          <w:rPr>
            <w:rStyle w:val="Hyperlink"/>
            <w:rFonts w:ascii="Times New Roman" w:hAnsi="Times New Roman" w:cs="Times New Roman"/>
          </w:rPr>
          <w:t>Appendix B</w:t>
        </w:r>
      </w:hyperlink>
      <w:r w:rsidRPr="00340664">
        <w:rPr>
          <w:rFonts w:ascii="Times New Roman" w:hAnsi="Times New Roman" w:cs="Times New Roman"/>
        </w:rPr>
        <w:t>. Tools developed to support this chapter include a glossary (</w:t>
      </w:r>
      <w:hyperlink w:anchor="_APPENDIX_C_" w:history="1">
        <w:r w:rsidRPr="00340664">
          <w:rPr>
            <w:rStyle w:val="Hyperlink"/>
            <w:rFonts w:ascii="Times New Roman" w:hAnsi="Times New Roman" w:cs="Times New Roman"/>
          </w:rPr>
          <w:t>Appendix C</w:t>
        </w:r>
      </w:hyperlink>
      <w:r w:rsidRPr="00340664">
        <w:rPr>
          <w:rFonts w:ascii="Times New Roman" w:hAnsi="Times New Roman" w:cs="Times New Roman"/>
        </w:rPr>
        <w:t>)</w:t>
      </w:r>
      <w:r w:rsidR="00D92F06">
        <w:rPr>
          <w:rFonts w:ascii="Times New Roman" w:hAnsi="Times New Roman" w:cs="Times New Roman"/>
        </w:rPr>
        <w:t>.</w:t>
      </w:r>
      <w:r w:rsidRPr="00340664">
        <w:rPr>
          <w:rFonts w:ascii="Times New Roman" w:hAnsi="Times New Roman" w:cs="Times New Roman"/>
        </w:rPr>
        <w:t xml:space="preserve"> </w:t>
      </w:r>
      <w:r w:rsidRPr="00340664">
        <w:rPr>
          <w:rFonts w:ascii="Times New Roman" w:hAnsi="Times New Roman" w:cs="Times New Roman"/>
          <w:color w:val="000000"/>
        </w:rPr>
        <w:t>This chapter also provides information about OMSP-related topics that must be addressed in site-specific health and safety plans (HASPs) (</w:t>
      </w:r>
      <w:hyperlink w:anchor="_APPENDIX_D_" w:history="1">
        <w:r w:rsidRPr="00340664">
          <w:rPr>
            <w:rStyle w:val="Hyperlink"/>
            <w:rFonts w:ascii="Times New Roman" w:hAnsi="Times New Roman" w:cs="Times New Roman"/>
          </w:rPr>
          <w:t xml:space="preserve">Appendix </w:t>
        </w:r>
        <w:r w:rsidR="00D92F06">
          <w:rPr>
            <w:rStyle w:val="Hyperlink"/>
            <w:rFonts w:ascii="Times New Roman" w:hAnsi="Times New Roman" w:cs="Times New Roman"/>
          </w:rPr>
          <w:t>D</w:t>
        </w:r>
      </w:hyperlink>
      <w:r w:rsidRPr="00340664">
        <w:rPr>
          <w:rFonts w:ascii="Times New Roman" w:hAnsi="Times New Roman" w:cs="Times New Roman"/>
          <w:color w:val="000000"/>
        </w:rPr>
        <w:t>).</w:t>
      </w:r>
    </w:p>
    <w:p w14:paraId="587B1DD3" w14:textId="77777777" w:rsidR="008A7755" w:rsidRPr="00340664" w:rsidRDefault="008A7755" w:rsidP="00340664">
      <w:pPr>
        <w:spacing w:after="0" w:line="240" w:lineRule="auto"/>
        <w:rPr>
          <w:rFonts w:ascii="Times New Roman" w:hAnsi="Times New Roman" w:cs="Times New Roman"/>
        </w:rPr>
      </w:pPr>
    </w:p>
    <w:p w14:paraId="587B1DD4" w14:textId="77777777" w:rsidR="008A0F55" w:rsidRPr="00340664" w:rsidRDefault="008A7755" w:rsidP="00340664">
      <w:pPr>
        <w:spacing w:after="0" w:line="240" w:lineRule="auto"/>
        <w:rPr>
          <w:rFonts w:ascii="Times New Roman" w:hAnsi="Times New Roman" w:cs="Times New Roman"/>
          <w:color w:val="000000"/>
        </w:rPr>
      </w:pPr>
      <w:r w:rsidRPr="00340664">
        <w:rPr>
          <w:rFonts w:ascii="Times New Roman" w:hAnsi="Times New Roman" w:cs="Times New Roman"/>
          <w:color w:val="000000"/>
        </w:rPr>
        <w:t xml:space="preserve">See the Introduction to this manual for details on customizing and posting an organization’s medical surveillance program to EPA’s Web site </w:t>
      </w:r>
      <w:r w:rsidR="008A0F55" w:rsidRPr="00340664">
        <w:rPr>
          <w:rFonts w:ascii="Times New Roman" w:hAnsi="Times New Roman" w:cs="Times New Roman"/>
          <w:color w:val="000000"/>
        </w:rPr>
        <w:t>(</w:t>
      </w:r>
      <w:hyperlink r:id="rId23" w:history="1">
        <w:r w:rsidR="008A0F55" w:rsidRPr="00340664">
          <w:rPr>
            <w:rStyle w:val="Hyperlink"/>
            <w:rFonts w:ascii="Times New Roman" w:hAnsi="Times New Roman" w:cs="Times New Roman"/>
          </w:rPr>
          <w:t>http://www.epaosc.net/_HealthSafetyManual</w:t>
        </w:r>
      </w:hyperlink>
      <w:r w:rsidR="008A0F55" w:rsidRPr="00340664">
        <w:rPr>
          <w:rFonts w:ascii="Times New Roman" w:hAnsi="Times New Roman" w:cs="Times New Roman"/>
          <w:color w:val="000000"/>
        </w:rPr>
        <w:t>).</w:t>
      </w:r>
    </w:p>
    <w:p w14:paraId="587B1DD5" w14:textId="77777777" w:rsidR="008A7755" w:rsidRDefault="008A7755" w:rsidP="00340664">
      <w:pPr>
        <w:spacing w:after="0" w:line="240" w:lineRule="auto"/>
        <w:rPr>
          <w:rFonts w:ascii="Times New Roman" w:hAnsi="Times New Roman" w:cs="Times New Roman"/>
        </w:rPr>
      </w:pPr>
    </w:p>
    <w:p w14:paraId="587B1DD6" w14:textId="77777777" w:rsidR="000653F2" w:rsidRPr="00340664" w:rsidRDefault="000653F2" w:rsidP="00340664">
      <w:pPr>
        <w:spacing w:after="0" w:line="240" w:lineRule="auto"/>
        <w:rPr>
          <w:rFonts w:ascii="Times New Roman" w:hAnsi="Times New Roman" w:cs="Times New Roman"/>
        </w:rPr>
      </w:pPr>
    </w:p>
    <w:p w14:paraId="587B1DD7" w14:textId="77777777" w:rsidR="008A7755" w:rsidRPr="00340664" w:rsidRDefault="008A7755" w:rsidP="00340664">
      <w:pPr>
        <w:pStyle w:val="Heading1"/>
        <w:spacing w:after="0" w:line="240" w:lineRule="auto"/>
        <w:rPr>
          <w:rFonts w:ascii="Times New Roman" w:hAnsi="Times New Roman" w:cs="Times New Roman"/>
          <w:szCs w:val="22"/>
        </w:rPr>
      </w:pPr>
      <w:bookmarkStart w:id="6" w:name="_Toc217212435"/>
      <w:r w:rsidRPr="00340664">
        <w:rPr>
          <w:rFonts w:ascii="Times New Roman" w:hAnsi="Times New Roman" w:cs="Times New Roman"/>
          <w:szCs w:val="22"/>
        </w:rPr>
        <w:t>2.0</w:t>
      </w:r>
      <w:r w:rsidRPr="00340664">
        <w:rPr>
          <w:rFonts w:ascii="Times New Roman" w:hAnsi="Times New Roman" w:cs="Times New Roman"/>
          <w:szCs w:val="22"/>
        </w:rPr>
        <w:tab/>
        <w:t>ROLES AND RESPONSIBILITIES</w:t>
      </w:r>
      <w:bookmarkEnd w:id="6"/>
    </w:p>
    <w:p w14:paraId="587B1DD8" w14:textId="77777777" w:rsidR="008A7755" w:rsidRPr="00340664" w:rsidRDefault="008A7755" w:rsidP="00340664">
      <w:pPr>
        <w:spacing w:after="0" w:line="240" w:lineRule="auto"/>
        <w:rPr>
          <w:rFonts w:ascii="Times New Roman" w:hAnsi="Times New Roman" w:cs="Times New Roman"/>
        </w:rPr>
      </w:pPr>
    </w:p>
    <w:p w14:paraId="587B1DD9"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Health and Safety Program Contacts (HSPCs), Removal Managers, Safety, Health and Environmental Management Program (SHEMP) Managers, individual emergency responders or On-Scene Coordinators (OSCs), and physicians have roles and responsibilities in successfully implementing an OMSP. </w:t>
      </w:r>
      <w:hyperlink w:anchor="Appendix_A" w:history="1">
        <w:r w:rsidRPr="00340664">
          <w:rPr>
            <w:rStyle w:val="Hyperlink"/>
            <w:rFonts w:ascii="Times New Roman" w:hAnsi="Times New Roman" w:cs="Times New Roman"/>
          </w:rPr>
          <w:t>Appendix A</w:t>
        </w:r>
      </w:hyperlink>
      <w:r w:rsidRPr="00340664">
        <w:rPr>
          <w:rFonts w:ascii="Times New Roman" w:hAnsi="Times New Roman" w:cs="Times New Roman"/>
        </w:rPr>
        <w:t xml:space="preserve"> details the tasks that these key personnel must perform. If an organization wishes to delegate a task to someone other than the default assignment presented in the appendix, users can do so when they customize Appendix A and when they fill in the yellow-highlighted areas that appear through the chapter’s text. </w:t>
      </w:r>
    </w:p>
    <w:p w14:paraId="587B1DDA" w14:textId="77777777" w:rsidR="008A7755" w:rsidRDefault="008A7755" w:rsidP="00340664">
      <w:pPr>
        <w:spacing w:after="0" w:line="240" w:lineRule="auto"/>
        <w:rPr>
          <w:rFonts w:ascii="Times New Roman" w:hAnsi="Times New Roman" w:cs="Times New Roman"/>
        </w:rPr>
      </w:pPr>
    </w:p>
    <w:p w14:paraId="587B1DDB" w14:textId="77777777" w:rsidR="000653F2" w:rsidRPr="00340664" w:rsidRDefault="000653F2" w:rsidP="00340664">
      <w:pPr>
        <w:spacing w:after="0" w:line="240" w:lineRule="auto"/>
        <w:rPr>
          <w:rFonts w:ascii="Times New Roman" w:hAnsi="Times New Roman" w:cs="Times New Roman"/>
        </w:rPr>
      </w:pPr>
    </w:p>
    <w:p w14:paraId="587B1DDC" w14:textId="77777777" w:rsidR="008A7755" w:rsidRPr="00340664" w:rsidRDefault="008A7755" w:rsidP="00340664">
      <w:pPr>
        <w:pStyle w:val="Heading1"/>
        <w:spacing w:after="0" w:line="240" w:lineRule="auto"/>
        <w:rPr>
          <w:rFonts w:ascii="Times New Roman" w:hAnsi="Times New Roman" w:cs="Times New Roman"/>
          <w:szCs w:val="22"/>
        </w:rPr>
      </w:pPr>
      <w:bookmarkStart w:id="7" w:name="_5.0__MEDICAL_EXAMINATIONS"/>
      <w:bookmarkStart w:id="8" w:name="_3.0_MEDICAL_EXAMINATIONS"/>
      <w:bookmarkStart w:id="9" w:name="_Toc217212436"/>
      <w:bookmarkEnd w:id="7"/>
      <w:bookmarkEnd w:id="8"/>
      <w:r w:rsidRPr="00340664">
        <w:rPr>
          <w:rFonts w:ascii="Times New Roman" w:hAnsi="Times New Roman" w:cs="Times New Roman"/>
          <w:szCs w:val="22"/>
        </w:rPr>
        <w:t>3.0</w:t>
      </w:r>
      <w:r w:rsidRPr="00340664">
        <w:rPr>
          <w:rFonts w:ascii="Times New Roman" w:hAnsi="Times New Roman" w:cs="Times New Roman"/>
          <w:szCs w:val="22"/>
        </w:rPr>
        <w:tab/>
        <w:t>MEDICAL EXAMINATIONS</w:t>
      </w:r>
      <w:bookmarkEnd w:id="9"/>
    </w:p>
    <w:p w14:paraId="587B1DDD" w14:textId="77777777" w:rsidR="008A7755" w:rsidRPr="00340664" w:rsidRDefault="008A7755" w:rsidP="00340664">
      <w:pPr>
        <w:spacing w:after="0" w:line="240" w:lineRule="auto"/>
        <w:rPr>
          <w:rFonts w:ascii="Times New Roman" w:hAnsi="Times New Roman" w:cs="Times New Roman"/>
        </w:rPr>
      </w:pPr>
    </w:p>
    <w:p w14:paraId="587B1DDE" w14:textId="66DBA371" w:rsidR="008A7755" w:rsidRPr="00BF451D" w:rsidRDefault="008A7755" w:rsidP="00340664">
      <w:pPr>
        <w:spacing w:after="0" w:line="240" w:lineRule="auto"/>
        <w:rPr>
          <w:rFonts w:ascii="Times New Roman" w:hAnsi="Times New Roman" w:cs="Times New Roman"/>
        </w:rPr>
      </w:pPr>
      <w:r w:rsidRPr="00A9689A">
        <w:rPr>
          <w:rFonts w:ascii="Times New Roman" w:hAnsi="Times New Roman" w:cs="Times New Roman"/>
        </w:rPr>
        <w:t xml:space="preserve">EPA emergency responders </w:t>
      </w:r>
      <w:r w:rsidR="0014300F">
        <w:rPr>
          <w:rFonts w:ascii="Times New Roman" w:hAnsi="Times New Roman" w:cs="Times New Roman"/>
        </w:rPr>
        <w:t>who are involved with e</w:t>
      </w:r>
      <w:r w:rsidR="00FE04BB">
        <w:rPr>
          <w:rFonts w:ascii="Times New Roman" w:hAnsi="Times New Roman" w:cs="Times New Roman"/>
        </w:rPr>
        <w:t>m</w:t>
      </w:r>
      <w:r w:rsidR="0014300F">
        <w:rPr>
          <w:rFonts w:ascii="Times New Roman" w:hAnsi="Times New Roman" w:cs="Times New Roman"/>
        </w:rPr>
        <w:t xml:space="preserve">ergency response activities with the potential for exposure to occupational hazards and/or physical stressors </w:t>
      </w:r>
      <w:r w:rsidR="00FB4058">
        <w:rPr>
          <w:rFonts w:ascii="Times New Roman" w:hAnsi="Times New Roman" w:cs="Times New Roman"/>
        </w:rPr>
        <w:t xml:space="preserve">(e.g. member of a HAZMAT team) </w:t>
      </w:r>
      <w:r w:rsidRPr="00A9689A">
        <w:rPr>
          <w:rFonts w:ascii="Times New Roman" w:hAnsi="Times New Roman" w:cs="Times New Roman"/>
        </w:rPr>
        <w:t xml:space="preserve">are required to participate in the OMSP and to undergo required medical examinations. </w:t>
      </w:r>
      <w:r w:rsidRPr="00BF451D">
        <w:rPr>
          <w:rFonts w:ascii="Times New Roman" w:hAnsi="Times New Roman" w:cs="Times New Roman"/>
          <w:highlight w:val="yellow"/>
        </w:rPr>
        <w:t>The SHEMP Manager (or another designated person) and the HSPC (or another designated person) must assist the Removal Manager (or another designated person)</w:t>
      </w:r>
      <w:r w:rsidRPr="00A9689A">
        <w:rPr>
          <w:rFonts w:ascii="Times New Roman" w:hAnsi="Times New Roman" w:cs="Times New Roman"/>
        </w:rPr>
        <w:t xml:space="preserve"> in ensuring that employees receive required</w:t>
      </w:r>
      <w:r w:rsidRPr="00340664">
        <w:rPr>
          <w:rFonts w:ascii="Times New Roman" w:hAnsi="Times New Roman" w:cs="Times New Roman"/>
        </w:rPr>
        <w:t xml:space="preserve"> examinations and, if necessary, in scheduling the examinations. </w:t>
      </w:r>
      <w:r w:rsidRPr="00BF451D">
        <w:rPr>
          <w:rFonts w:ascii="Times New Roman" w:hAnsi="Times New Roman" w:cs="Times New Roman"/>
        </w:rPr>
        <w:t xml:space="preserve">Medical examinations are performed to establish an employee’s baseline health status and to determine if employees’ health status changes over time </w:t>
      </w:r>
      <w:r w:rsidR="005774C7" w:rsidRPr="00BF451D">
        <w:rPr>
          <w:rFonts w:ascii="Times New Roman" w:hAnsi="Times New Roman" w:cs="Times New Roman"/>
        </w:rPr>
        <w:t xml:space="preserve">because </w:t>
      </w:r>
      <w:r w:rsidRPr="00BF451D">
        <w:rPr>
          <w:rFonts w:ascii="Times New Roman" w:hAnsi="Times New Roman" w:cs="Times New Roman"/>
        </w:rPr>
        <w:t>of occupational exposures. In addition, medical examinations are used to determine whether employees are capable of performing their duties while wearing personal protective equipment (PPE) under conditions (e.g., temperature extremes) that might be expected at a work site. Examinations must be performed by or under the supervision of a physician, who (at a minimum) is licensed in medicine and possesses specific training or expertise in occupational medicine and has experience performing medical surveillance examinations.</w:t>
      </w:r>
    </w:p>
    <w:p w14:paraId="587B1DDF" w14:textId="77777777" w:rsidR="008A7755" w:rsidRPr="00BF451D" w:rsidRDefault="008A7755" w:rsidP="00340664">
      <w:pPr>
        <w:spacing w:after="0" w:line="240" w:lineRule="auto"/>
        <w:rPr>
          <w:rFonts w:ascii="Times New Roman" w:hAnsi="Times New Roman" w:cs="Times New Roman"/>
        </w:rPr>
      </w:pPr>
    </w:p>
    <w:p w14:paraId="587B1DE0" w14:textId="77777777" w:rsidR="008C5A6A"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This chapter provides information on (1) the type of background material that must be provided to physicians before an examination, (2) the frequency with which medical examinations must be </w:t>
      </w:r>
      <w:r w:rsidRPr="00BF451D">
        <w:rPr>
          <w:rFonts w:ascii="Times New Roman" w:hAnsi="Times New Roman" w:cs="Times New Roman"/>
        </w:rPr>
        <w:lastRenderedPageBreak/>
        <w:t>performed, and (3) the specific elements that must be included in medical examinations. In addition, this chapter describes the procedures that physicians must use to report their findings and to indicate whether employees are medically cleared to perform their job duties or whether work restrictions are warranted.</w:t>
      </w:r>
    </w:p>
    <w:p w14:paraId="587B1DE1"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 </w:t>
      </w:r>
    </w:p>
    <w:p w14:paraId="587B1DE2" w14:textId="77777777" w:rsidR="008A7755" w:rsidRPr="00340664" w:rsidRDefault="008A7755" w:rsidP="00340664">
      <w:pPr>
        <w:pStyle w:val="Heading2"/>
        <w:spacing w:after="0" w:line="240" w:lineRule="auto"/>
        <w:rPr>
          <w:rFonts w:ascii="Times New Roman" w:hAnsi="Times New Roman" w:cs="Times New Roman"/>
          <w:szCs w:val="22"/>
        </w:rPr>
      </w:pPr>
      <w:bookmarkStart w:id="10" w:name="_3.1_Collecting_Background_Informati"/>
      <w:bookmarkStart w:id="11" w:name="Sec_3_1"/>
      <w:bookmarkStart w:id="12" w:name="_Toc217212437"/>
      <w:bookmarkEnd w:id="10"/>
      <w:bookmarkEnd w:id="11"/>
      <w:r w:rsidRPr="00340664">
        <w:rPr>
          <w:rFonts w:ascii="Times New Roman" w:hAnsi="Times New Roman" w:cs="Times New Roman"/>
          <w:szCs w:val="22"/>
        </w:rPr>
        <w:t>3.1</w:t>
      </w:r>
      <w:r w:rsidRPr="00340664">
        <w:rPr>
          <w:rFonts w:ascii="Times New Roman" w:hAnsi="Times New Roman" w:cs="Times New Roman"/>
          <w:szCs w:val="22"/>
        </w:rPr>
        <w:tab/>
        <w:t>Collecting Background Information for Medical Examinations</w:t>
      </w:r>
      <w:bookmarkEnd w:id="12"/>
    </w:p>
    <w:p w14:paraId="587B1DE3" w14:textId="77777777" w:rsidR="008A7755" w:rsidRPr="00340664" w:rsidRDefault="008A7755" w:rsidP="00340664">
      <w:pPr>
        <w:spacing w:after="0" w:line="240" w:lineRule="auto"/>
        <w:rPr>
          <w:rFonts w:ascii="Times New Roman" w:hAnsi="Times New Roman" w:cs="Times New Roman"/>
        </w:rPr>
      </w:pPr>
    </w:p>
    <w:p w14:paraId="587B1DE4" w14:textId="04B28688" w:rsidR="008A7755" w:rsidRPr="00BF451D" w:rsidRDefault="008A7755" w:rsidP="00340664">
      <w:pPr>
        <w:pStyle w:val="ListBullet"/>
        <w:numPr>
          <w:ilvl w:val="0"/>
          <w:numId w:val="0"/>
        </w:numPr>
        <w:spacing w:after="0" w:line="240" w:lineRule="auto"/>
        <w:rPr>
          <w:rFonts w:ascii="Times New Roman" w:hAnsi="Times New Roman" w:cs="Times New Roman"/>
          <w:szCs w:val="22"/>
        </w:rPr>
      </w:pPr>
      <w:r w:rsidRPr="00BF451D">
        <w:rPr>
          <w:rFonts w:ascii="Times New Roman" w:hAnsi="Times New Roman" w:cs="Times New Roman"/>
          <w:szCs w:val="22"/>
        </w:rPr>
        <w:t xml:space="preserve">Working with EPA, physicians must determine what level of medical testing is necessary to monitor an employee’s health. To assist with the process, </w:t>
      </w:r>
      <w:r w:rsidRPr="00BF451D">
        <w:rPr>
          <w:rFonts w:ascii="Times New Roman" w:hAnsi="Times New Roman" w:cs="Times New Roman"/>
          <w:szCs w:val="22"/>
          <w:highlight w:val="yellow"/>
        </w:rPr>
        <w:t>the SHEMP Manager (or another designated person)</w:t>
      </w:r>
      <w:r w:rsidRPr="00BF451D">
        <w:rPr>
          <w:rFonts w:ascii="Times New Roman" w:hAnsi="Times New Roman" w:cs="Times New Roman"/>
          <w:szCs w:val="22"/>
        </w:rPr>
        <w:t xml:space="preserve"> must provide the physician with the following:</w:t>
      </w:r>
    </w:p>
    <w:p w14:paraId="587B1DE5" w14:textId="77777777" w:rsidR="008A7755" w:rsidRPr="00BF451D" w:rsidRDefault="008A7755" w:rsidP="00340664">
      <w:pPr>
        <w:pStyle w:val="ListBullet"/>
        <w:numPr>
          <w:ilvl w:val="0"/>
          <w:numId w:val="0"/>
        </w:numPr>
        <w:spacing w:after="0" w:line="240" w:lineRule="auto"/>
        <w:rPr>
          <w:rFonts w:ascii="Times New Roman" w:hAnsi="Times New Roman" w:cs="Times New Roman"/>
          <w:szCs w:val="22"/>
        </w:rPr>
      </w:pPr>
    </w:p>
    <w:p w14:paraId="587B1DE6" w14:textId="62411C13" w:rsidR="008A7755" w:rsidRPr="00BF451D" w:rsidRDefault="008A7755" w:rsidP="000653F2">
      <w:pPr>
        <w:pStyle w:val="ListBullet"/>
        <w:spacing w:after="120" w:line="240" w:lineRule="auto"/>
        <w:rPr>
          <w:rFonts w:ascii="Times New Roman" w:hAnsi="Times New Roman" w:cs="Times New Roman"/>
          <w:szCs w:val="22"/>
        </w:rPr>
      </w:pPr>
      <w:r w:rsidRPr="00BF451D">
        <w:rPr>
          <w:rFonts w:ascii="Times New Roman" w:hAnsi="Times New Roman" w:cs="Times New Roman"/>
          <w:szCs w:val="22"/>
        </w:rPr>
        <w:t>A copy of the HAZWOPER standard (</w:t>
      </w:r>
      <w:hyperlink r:id="rId24" w:history="1">
        <w:r w:rsidRPr="00BF451D">
          <w:rPr>
            <w:rStyle w:val="Hyperlink"/>
            <w:rFonts w:ascii="Times New Roman" w:hAnsi="Times New Roman" w:cs="Times New Roman"/>
            <w:szCs w:val="22"/>
          </w:rPr>
          <w:t>29 CFR 1910.120</w:t>
        </w:r>
      </w:hyperlink>
      <w:r w:rsidRPr="00BF451D">
        <w:rPr>
          <w:rFonts w:ascii="Times New Roman" w:hAnsi="Times New Roman" w:cs="Times New Roman"/>
          <w:szCs w:val="22"/>
        </w:rPr>
        <w:t>) and its appendices</w:t>
      </w:r>
      <w:r w:rsidR="00083044" w:rsidRPr="00BF451D">
        <w:rPr>
          <w:rFonts w:ascii="Times New Roman" w:hAnsi="Times New Roman" w:cs="Times New Roman"/>
          <w:szCs w:val="22"/>
        </w:rPr>
        <w:t xml:space="preserve"> and other chemical-specific and program standards </w:t>
      </w:r>
      <w:r w:rsidR="00763576" w:rsidRPr="00BF451D">
        <w:rPr>
          <w:rFonts w:ascii="Times New Roman" w:hAnsi="Times New Roman" w:cs="Times New Roman"/>
          <w:szCs w:val="22"/>
        </w:rPr>
        <w:t xml:space="preserve">and appendices </w:t>
      </w:r>
      <w:r w:rsidR="00083044" w:rsidRPr="00BF451D">
        <w:rPr>
          <w:rFonts w:ascii="Times New Roman" w:hAnsi="Times New Roman" w:cs="Times New Roman"/>
          <w:szCs w:val="22"/>
        </w:rPr>
        <w:t>as required</w:t>
      </w:r>
      <w:r w:rsidRPr="00BF451D">
        <w:rPr>
          <w:rFonts w:ascii="Times New Roman" w:hAnsi="Times New Roman" w:cs="Times New Roman"/>
          <w:szCs w:val="22"/>
        </w:rPr>
        <w:t xml:space="preserve">. </w:t>
      </w:r>
    </w:p>
    <w:p w14:paraId="587B1DE7" w14:textId="634AAD81" w:rsidR="008A7755" w:rsidRPr="00BF451D" w:rsidRDefault="008A7755" w:rsidP="000653F2">
      <w:pPr>
        <w:pStyle w:val="ListBullet"/>
        <w:spacing w:after="120" w:line="240" w:lineRule="auto"/>
        <w:rPr>
          <w:rFonts w:ascii="Times New Roman" w:hAnsi="Times New Roman" w:cs="Times New Roman"/>
          <w:szCs w:val="22"/>
        </w:rPr>
      </w:pPr>
      <w:r w:rsidRPr="00BF451D">
        <w:rPr>
          <w:rFonts w:ascii="Times New Roman" w:hAnsi="Times New Roman" w:cs="Times New Roman"/>
          <w:szCs w:val="22"/>
        </w:rPr>
        <w:t xml:space="preserve">A </w:t>
      </w:r>
      <w:r w:rsidR="00B24C70" w:rsidRPr="00BF451D">
        <w:rPr>
          <w:rFonts w:ascii="Times New Roman" w:hAnsi="Times New Roman" w:cs="Times New Roman"/>
          <w:szCs w:val="22"/>
        </w:rPr>
        <w:t>basic characterization of the workplace, employee duties, and potential hazards</w:t>
      </w:r>
      <w:r w:rsidRPr="00BF451D">
        <w:rPr>
          <w:rFonts w:ascii="Times New Roman" w:hAnsi="Times New Roman" w:cs="Times New Roman"/>
          <w:szCs w:val="22"/>
        </w:rPr>
        <w:t xml:space="preserve">. </w:t>
      </w:r>
    </w:p>
    <w:p w14:paraId="587B1DE8" w14:textId="3EFEACB7" w:rsidR="008A7755" w:rsidRPr="00B11142" w:rsidRDefault="00083044" w:rsidP="000653F2">
      <w:pPr>
        <w:pStyle w:val="ListBullet"/>
        <w:spacing w:after="120" w:line="240" w:lineRule="auto"/>
        <w:rPr>
          <w:rFonts w:ascii="Times New Roman" w:hAnsi="Times New Roman" w:cs="Times New Roman"/>
          <w:szCs w:val="22"/>
        </w:rPr>
      </w:pPr>
      <w:r w:rsidRPr="00B11142">
        <w:rPr>
          <w:rFonts w:ascii="Times New Roman" w:hAnsi="Times New Roman" w:cs="Times New Roman"/>
          <w:szCs w:val="22"/>
        </w:rPr>
        <w:t xml:space="preserve">An exposure assessment </w:t>
      </w:r>
      <w:r w:rsidR="00C35E9C" w:rsidRPr="00B11142">
        <w:rPr>
          <w:rFonts w:ascii="Times New Roman" w:hAnsi="Times New Roman" w:cs="Times New Roman"/>
          <w:szCs w:val="22"/>
        </w:rPr>
        <w:t xml:space="preserve">that </w:t>
      </w:r>
      <w:r w:rsidRPr="00B11142">
        <w:rPr>
          <w:rFonts w:ascii="Times New Roman" w:hAnsi="Times New Roman" w:cs="Times New Roman"/>
          <w:szCs w:val="22"/>
        </w:rPr>
        <w:t xml:space="preserve">meets the </w:t>
      </w:r>
      <w:r w:rsidR="000A37AA" w:rsidRPr="00B11142">
        <w:rPr>
          <w:rFonts w:ascii="Times New Roman" w:hAnsi="Times New Roman" w:cs="Times New Roman"/>
          <w:szCs w:val="22"/>
        </w:rPr>
        <w:t xml:space="preserve">unique </w:t>
      </w:r>
      <w:r w:rsidRPr="00B11142">
        <w:rPr>
          <w:rFonts w:ascii="Times New Roman" w:hAnsi="Times New Roman" w:cs="Times New Roman"/>
          <w:szCs w:val="22"/>
        </w:rPr>
        <w:t xml:space="preserve">requirements of </w:t>
      </w:r>
      <w:r w:rsidR="000A37AA" w:rsidRPr="00B11142">
        <w:rPr>
          <w:rFonts w:ascii="Times New Roman" w:hAnsi="Times New Roman" w:cs="Times New Roman"/>
          <w:szCs w:val="22"/>
        </w:rPr>
        <w:t xml:space="preserve">the </w:t>
      </w:r>
      <w:r w:rsidR="00FD66E0" w:rsidRPr="00B11142">
        <w:rPr>
          <w:rFonts w:ascii="Times New Roman" w:hAnsi="Times New Roman" w:cs="Times New Roman"/>
          <w:szCs w:val="22"/>
        </w:rPr>
        <w:t xml:space="preserve">relevant </w:t>
      </w:r>
      <w:r w:rsidR="000A37AA" w:rsidRPr="00B11142">
        <w:rPr>
          <w:rFonts w:ascii="Times New Roman" w:hAnsi="Times New Roman" w:cs="Times New Roman"/>
          <w:szCs w:val="22"/>
        </w:rPr>
        <w:t>chemical</w:t>
      </w:r>
      <w:r w:rsidR="00C35E9C" w:rsidRPr="00B11142">
        <w:rPr>
          <w:rFonts w:ascii="Times New Roman" w:hAnsi="Times New Roman" w:cs="Times New Roman"/>
          <w:szCs w:val="22"/>
        </w:rPr>
        <w:t>-</w:t>
      </w:r>
      <w:r w:rsidRPr="00B11142">
        <w:rPr>
          <w:rFonts w:ascii="Times New Roman" w:hAnsi="Times New Roman" w:cs="Times New Roman"/>
          <w:szCs w:val="22"/>
        </w:rPr>
        <w:t>specific regulations</w:t>
      </w:r>
      <w:r w:rsidR="00C35E9C" w:rsidRPr="00B11142">
        <w:rPr>
          <w:rFonts w:ascii="Times New Roman" w:hAnsi="Times New Roman" w:cs="Times New Roman"/>
          <w:szCs w:val="22"/>
        </w:rPr>
        <w:t>,</w:t>
      </w:r>
      <w:r w:rsidRPr="00B11142">
        <w:rPr>
          <w:rFonts w:ascii="Times New Roman" w:hAnsi="Times New Roman" w:cs="Times New Roman"/>
          <w:szCs w:val="22"/>
        </w:rPr>
        <w:t xml:space="preserve"> </w:t>
      </w:r>
      <w:r w:rsidR="00FD66E0" w:rsidRPr="00B11142">
        <w:rPr>
          <w:rFonts w:ascii="Times New Roman" w:hAnsi="Times New Roman" w:cs="Times New Roman"/>
          <w:szCs w:val="22"/>
        </w:rPr>
        <w:t xml:space="preserve">and includes </w:t>
      </w:r>
      <w:r w:rsidR="00A26B7A" w:rsidRPr="00B11142">
        <w:rPr>
          <w:rFonts w:ascii="Times New Roman" w:hAnsi="Times New Roman" w:cs="Times New Roman"/>
          <w:szCs w:val="22"/>
        </w:rPr>
        <w:t>defini</w:t>
      </w:r>
      <w:r w:rsidR="00FD66E0" w:rsidRPr="00B11142">
        <w:rPr>
          <w:rFonts w:ascii="Times New Roman" w:hAnsi="Times New Roman" w:cs="Times New Roman"/>
          <w:szCs w:val="22"/>
        </w:rPr>
        <w:t>tive</w:t>
      </w:r>
      <w:r w:rsidR="00A26B7A" w:rsidRPr="00B11142">
        <w:rPr>
          <w:rFonts w:ascii="Times New Roman" w:hAnsi="Times New Roman" w:cs="Times New Roman"/>
          <w:szCs w:val="22"/>
        </w:rPr>
        <w:t xml:space="preserve"> </w:t>
      </w:r>
      <w:r w:rsidR="000A37AA" w:rsidRPr="00B11142">
        <w:rPr>
          <w:rFonts w:ascii="Times New Roman" w:hAnsi="Times New Roman" w:cs="Times New Roman"/>
          <w:szCs w:val="22"/>
        </w:rPr>
        <w:t>exposure</w:t>
      </w:r>
      <w:r w:rsidR="00A26B7A" w:rsidRPr="00B11142">
        <w:rPr>
          <w:rFonts w:ascii="Times New Roman" w:hAnsi="Times New Roman" w:cs="Times New Roman"/>
          <w:szCs w:val="22"/>
        </w:rPr>
        <w:t xml:space="preserve"> profiles </w:t>
      </w:r>
      <w:r w:rsidR="000A37AA" w:rsidRPr="00B11142">
        <w:rPr>
          <w:rFonts w:ascii="Times New Roman" w:hAnsi="Times New Roman" w:cs="Times New Roman"/>
          <w:szCs w:val="22"/>
        </w:rPr>
        <w:t>relative to occupational exposure levels</w:t>
      </w:r>
      <w:r w:rsidR="00A26B7A" w:rsidRPr="00B11142">
        <w:rPr>
          <w:rFonts w:ascii="Times New Roman" w:hAnsi="Times New Roman" w:cs="Times New Roman"/>
          <w:szCs w:val="22"/>
        </w:rPr>
        <w:t xml:space="preserve"> for other hazards</w:t>
      </w:r>
      <w:r w:rsidR="000A37AA" w:rsidRPr="00B11142">
        <w:rPr>
          <w:rFonts w:ascii="Times New Roman" w:hAnsi="Times New Roman" w:cs="Times New Roman"/>
          <w:szCs w:val="22"/>
        </w:rPr>
        <w:t>.</w:t>
      </w:r>
      <w:r w:rsidR="00763576" w:rsidRPr="00B11142">
        <w:rPr>
          <w:rFonts w:ascii="Times New Roman" w:hAnsi="Times New Roman" w:cs="Times New Roman"/>
          <w:szCs w:val="22"/>
        </w:rPr>
        <w:t xml:space="preserve"> </w:t>
      </w:r>
    </w:p>
    <w:p w14:paraId="587B1DE9" w14:textId="77777777" w:rsidR="008A7755" w:rsidRPr="00340664" w:rsidRDefault="008A7755" w:rsidP="00BF451D">
      <w:pPr>
        <w:pStyle w:val="ListBullet"/>
        <w:spacing w:after="0" w:line="240" w:lineRule="auto"/>
        <w:rPr>
          <w:rFonts w:ascii="Times New Roman" w:hAnsi="Times New Roman" w:cs="Times New Roman"/>
          <w:szCs w:val="22"/>
        </w:rPr>
      </w:pPr>
      <w:r w:rsidRPr="00340664">
        <w:rPr>
          <w:rFonts w:ascii="Times New Roman" w:hAnsi="Times New Roman" w:cs="Times New Roman"/>
          <w:szCs w:val="22"/>
        </w:rPr>
        <w:t>A description of any PPE that the employee has used or plans to use in the future. (For example, physicians must be given information about the type and weight of the respirator that an employee is expected to wear, along with information on how long and how frequently the employee is expected to use the respirator.)</w:t>
      </w:r>
    </w:p>
    <w:p w14:paraId="587B1DEA" w14:textId="77777777" w:rsidR="008A7755" w:rsidRPr="00340664" w:rsidRDefault="008A7755" w:rsidP="00340664">
      <w:pPr>
        <w:pStyle w:val="ListBullet"/>
        <w:numPr>
          <w:ilvl w:val="0"/>
          <w:numId w:val="0"/>
        </w:numPr>
        <w:spacing w:after="0" w:line="240" w:lineRule="auto"/>
        <w:rPr>
          <w:rFonts w:ascii="Times New Roman" w:hAnsi="Times New Roman" w:cs="Times New Roman"/>
          <w:szCs w:val="22"/>
        </w:rPr>
      </w:pPr>
    </w:p>
    <w:p w14:paraId="587B1DEB" w14:textId="35051A20" w:rsidR="008A7755" w:rsidRPr="00340664" w:rsidRDefault="008A7755" w:rsidP="00340664">
      <w:pPr>
        <w:pStyle w:val="Heading2"/>
        <w:spacing w:after="0" w:line="240" w:lineRule="auto"/>
        <w:rPr>
          <w:rFonts w:ascii="Times New Roman" w:hAnsi="Times New Roman" w:cs="Times New Roman"/>
          <w:szCs w:val="22"/>
        </w:rPr>
      </w:pPr>
      <w:bookmarkStart w:id="13" w:name="_3.2_Frequency_of_Medical_Examinatio"/>
      <w:bookmarkStart w:id="14" w:name="_3.2_Types_of"/>
      <w:bookmarkStart w:id="15" w:name="_Toc217212438"/>
      <w:bookmarkEnd w:id="13"/>
      <w:bookmarkEnd w:id="14"/>
      <w:r w:rsidRPr="00340664">
        <w:rPr>
          <w:rFonts w:ascii="Times New Roman" w:hAnsi="Times New Roman" w:cs="Times New Roman"/>
          <w:szCs w:val="22"/>
        </w:rPr>
        <w:t>3.2</w:t>
      </w:r>
      <w:r w:rsidRPr="00340664">
        <w:rPr>
          <w:rFonts w:ascii="Times New Roman" w:hAnsi="Times New Roman" w:cs="Times New Roman"/>
          <w:szCs w:val="22"/>
        </w:rPr>
        <w:tab/>
      </w:r>
      <w:r w:rsidR="00FB4058">
        <w:rPr>
          <w:rFonts w:ascii="Times New Roman" w:hAnsi="Times New Roman" w:cs="Times New Roman"/>
          <w:szCs w:val="22"/>
        </w:rPr>
        <w:t xml:space="preserve">Types of </w:t>
      </w:r>
      <w:r w:rsidRPr="00340664">
        <w:rPr>
          <w:rFonts w:ascii="Times New Roman" w:hAnsi="Times New Roman" w:cs="Times New Roman"/>
          <w:szCs w:val="22"/>
        </w:rPr>
        <w:t>Medical Examinations</w:t>
      </w:r>
      <w:bookmarkEnd w:id="15"/>
    </w:p>
    <w:p w14:paraId="587B1DEC" w14:textId="77777777" w:rsidR="008A7755" w:rsidRPr="00340664" w:rsidRDefault="008A7755" w:rsidP="00340664">
      <w:pPr>
        <w:spacing w:after="0" w:line="240" w:lineRule="auto"/>
        <w:rPr>
          <w:rFonts w:ascii="Times New Roman" w:hAnsi="Times New Roman" w:cs="Times New Roman"/>
        </w:rPr>
      </w:pPr>
    </w:p>
    <w:p w14:paraId="587B1DED" w14:textId="5B2B6277" w:rsidR="008A7755" w:rsidRPr="00B11142" w:rsidRDefault="00D91123" w:rsidP="00340664">
      <w:pPr>
        <w:spacing w:after="0" w:line="240" w:lineRule="auto"/>
        <w:rPr>
          <w:rFonts w:ascii="Times New Roman" w:hAnsi="Times New Roman" w:cs="Times New Roman"/>
        </w:rPr>
      </w:pPr>
      <w:r w:rsidRPr="00B11142">
        <w:rPr>
          <w:rFonts w:ascii="Times New Roman" w:hAnsi="Times New Roman" w:cs="Times New Roman"/>
        </w:rPr>
        <w:t xml:space="preserve">Medical exams include baseline, periodic, episodic, and exit exams. </w:t>
      </w:r>
    </w:p>
    <w:p w14:paraId="587B1DEE" w14:textId="77777777" w:rsidR="008A7755" w:rsidRPr="00B11142" w:rsidRDefault="008A7755" w:rsidP="00340664">
      <w:pPr>
        <w:spacing w:after="0" w:line="240" w:lineRule="auto"/>
        <w:rPr>
          <w:rFonts w:ascii="Times New Roman" w:hAnsi="Times New Roman" w:cs="Times New Roman"/>
        </w:rPr>
      </w:pPr>
    </w:p>
    <w:p w14:paraId="587B1DEF" w14:textId="77777777" w:rsidR="008A7755" w:rsidRPr="00B11142" w:rsidRDefault="008A7755" w:rsidP="000653F2">
      <w:pPr>
        <w:pStyle w:val="ListBullet"/>
        <w:spacing w:after="120" w:line="240" w:lineRule="auto"/>
        <w:rPr>
          <w:rFonts w:ascii="Times New Roman" w:hAnsi="Times New Roman" w:cs="Times New Roman"/>
          <w:szCs w:val="22"/>
        </w:rPr>
      </w:pPr>
      <w:r w:rsidRPr="00B11142">
        <w:rPr>
          <w:rFonts w:ascii="Times New Roman" w:hAnsi="Times New Roman" w:cs="Times New Roman"/>
          <w:i/>
          <w:szCs w:val="22"/>
        </w:rPr>
        <w:t>Baseline exams</w:t>
      </w:r>
      <w:r w:rsidRPr="00B11142">
        <w:rPr>
          <w:rFonts w:ascii="Times New Roman" w:hAnsi="Times New Roman" w:cs="Times New Roman"/>
          <w:szCs w:val="22"/>
        </w:rPr>
        <w:t xml:space="preserve">. These exams, which must be performed before an emergency responder is sent into the field, are performed </w:t>
      </w:r>
      <w:r w:rsidRPr="00B11142">
        <w:rPr>
          <w:rFonts w:ascii="Times New Roman" w:hAnsi="Times New Roman" w:cs="Times New Roman"/>
          <w:b/>
          <w:bCs/>
          <w:szCs w:val="22"/>
        </w:rPr>
        <w:t>to establish whether emergency responders are fit to perform their duties</w:t>
      </w:r>
      <w:r w:rsidRPr="00B11142">
        <w:rPr>
          <w:rFonts w:ascii="Times New Roman" w:hAnsi="Times New Roman" w:cs="Times New Roman"/>
          <w:szCs w:val="22"/>
        </w:rPr>
        <w:t xml:space="preserve"> and to characterize the health of employees before they go on assignment. </w:t>
      </w:r>
    </w:p>
    <w:p w14:paraId="587B1DF0" w14:textId="2A6D65B2" w:rsidR="008A7755" w:rsidRPr="00B11142" w:rsidRDefault="00FB4058" w:rsidP="000653F2">
      <w:pPr>
        <w:pStyle w:val="ListBullet"/>
        <w:spacing w:after="120" w:line="240" w:lineRule="auto"/>
        <w:rPr>
          <w:rFonts w:ascii="Times New Roman" w:hAnsi="Times New Roman" w:cs="Times New Roman"/>
          <w:szCs w:val="22"/>
        </w:rPr>
      </w:pPr>
      <w:r w:rsidRPr="00B11142">
        <w:rPr>
          <w:rFonts w:ascii="Times New Roman" w:hAnsi="Times New Roman" w:cs="Times New Roman"/>
          <w:i/>
          <w:szCs w:val="22"/>
        </w:rPr>
        <w:t>Periodic</w:t>
      </w:r>
      <w:r w:rsidR="008A7755" w:rsidRPr="00B11142">
        <w:rPr>
          <w:rFonts w:ascii="Times New Roman" w:hAnsi="Times New Roman" w:cs="Times New Roman"/>
          <w:i/>
          <w:szCs w:val="22"/>
        </w:rPr>
        <w:t xml:space="preserve"> exams</w:t>
      </w:r>
      <w:r w:rsidR="008A7755" w:rsidRPr="00B11142">
        <w:rPr>
          <w:rFonts w:ascii="Times New Roman" w:hAnsi="Times New Roman" w:cs="Times New Roman"/>
          <w:szCs w:val="22"/>
        </w:rPr>
        <w:t>. EPA emergency responders must receive follow</w:t>
      </w:r>
      <w:r w:rsidR="009C0208" w:rsidRPr="00B11142">
        <w:rPr>
          <w:rFonts w:ascii="Times New Roman" w:hAnsi="Times New Roman" w:cs="Times New Roman"/>
          <w:szCs w:val="22"/>
        </w:rPr>
        <w:t>-</w:t>
      </w:r>
      <w:r w:rsidR="008A7755" w:rsidRPr="00B11142">
        <w:rPr>
          <w:rFonts w:ascii="Times New Roman" w:hAnsi="Times New Roman" w:cs="Times New Roman"/>
          <w:szCs w:val="22"/>
        </w:rPr>
        <w:t>up medical exams on an annual basis. (If the examining physician determines that an increased frequency of examination is medically necessary for particular employees, EPA will support the additional evaluations.) Not all of the tests included in the baseline exam are repeated during each annual follow</w:t>
      </w:r>
      <w:r w:rsidR="009C0208" w:rsidRPr="00B11142">
        <w:rPr>
          <w:rFonts w:ascii="Times New Roman" w:hAnsi="Times New Roman" w:cs="Times New Roman"/>
          <w:szCs w:val="22"/>
        </w:rPr>
        <w:t>-</w:t>
      </w:r>
      <w:r w:rsidR="008A7755" w:rsidRPr="00B11142">
        <w:rPr>
          <w:rFonts w:ascii="Times New Roman" w:hAnsi="Times New Roman" w:cs="Times New Roman"/>
          <w:szCs w:val="22"/>
        </w:rPr>
        <w:t>up exam. For example, chest x-rays do not need to be performed during annual follow</w:t>
      </w:r>
      <w:r w:rsidR="009C0208" w:rsidRPr="00B11142">
        <w:rPr>
          <w:rFonts w:ascii="Times New Roman" w:hAnsi="Times New Roman" w:cs="Times New Roman"/>
          <w:szCs w:val="22"/>
        </w:rPr>
        <w:t>-</w:t>
      </w:r>
      <w:r w:rsidR="008A7755" w:rsidRPr="00B11142">
        <w:rPr>
          <w:rFonts w:ascii="Times New Roman" w:hAnsi="Times New Roman" w:cs="Times New Roman"/>
          <w:szCs w:val="22"/>
        </w:rPr>
        <w:t xml:space="preserve">up exams unless: (1) there is concern that an employee has been exposed to a hazardous substance, like asbestos (in which case the employee must obtain a chest x-ray once every 3 to 5 years), or (2) the employee has developed problematic symptoms (e.g., shortness of breath, coughing, or chest tightness) that indicate a need for further evaluation. Other tests, however, provide useful information regarding an employee’s ongoing health status and his/her ability to perform job functions while wearing PPE, such as hearing tests, pulmonary function tests, and cardiovascular surveillance. These tests </w:t>
      </w:r>
      <w:r w:rsidR="009C0208" w:rsidRPr="00B11142">
        <w:rPr>
          <w:rFonts w:ascii="Times New Roman" w:hAnsi="Times New Roman" w:cs="Times New Roman"/>
          <w:szCs w:val="22"/>
        </w:rPr>
        <w:t xml:space="preserve">may </w:t>
      </w:r>
      <w:r w:rsidR="008A7755" w:rsidRPr="00B11142">
        <w:rPr>
          <w:rFonts w:ascii="Times New Roman" w:hAnsi="Times New Roman" w:cs="Times New Roman"/>
          <w:szCs w:val="22"/>
        </w:rPr>
        <w:t>be repeated more frequently, at the discretion of the examining physician.</w:t>
      </w:r>
    </w:p>
    <w:p w14:paraId="587B1DF1" w14:textId="77777777" w:rsidR="008A7755" w:rsidRPr="00B11142" w:rsidRDefault="008A7755" w:rsidP="000653F2">
      <w:pPr>
        <w:pStyle w:val="ListBullet"/>
        <w:spacing w:after="120" w:line="240" w:lineRule="auto"/>
        <w:rPr>
          <w:rFonts w:ascii="Times New Roman" w:hAnsi="Times New Roman" w:cs="Times New Roman"/>
          <w:szCs w:val="22"/>
        </w:rPr>
      </w:pPr>
      <w:r w:rsidRPr="00B11142">
        <w:rPr>
          <w:rFonts w:ascii="Times New Roman" w:hAnsi="Times New Roman" w:cs="Times New Roman"/>
          <w:i/>
          <w:szCs w:val="22"/>
        </w:rPr>
        <w:t xml:space="preserve">Episodic exams. </w:t>
      </w:r>
      <w:r w:rsidRPr="00B11142">
        <w:rPr>
          <w:rFonts w:ascii="Times New Roman" w:hAnsi="Times New Roman" w:cs="Times New Roman"/>
          <w:szCs w:val="22"/>
        </w:rPr>
        <w:t xml:space="preserve">Episodic exams occur outside the required annual exams and are only scheduled if there is reason to believe that an employee has been exposed to a chemical, biological, radiological, or nuclear agent, or a physical stressor. For example, examinations would be scheduled as soon as possible upon notification by an employee that he/she had (1) been injured or exposed above permissible exposure limits or published exposure levels, or (2) developed signs or symptoms indicating possible exposure to hazardous substances or health hazards. </w:t>
      </w:r>
    </w:p>
    <w:p w14:paraId="587B1DF2" w14:textId="77777777" w:rsidR="008A7755" w:rsidRPr="00B11142" w:rsidRDefault="008A7755" w:rsidP="00BF451D">
      <w:pPr>
        <w:pStyle w:val="ListBullet"/>
        <w:spacing w:after="0" w:line="240" w:lineRule="auto"/>
        <w:rPr>
          <w:rFonts w:ascii="Times New Roman" w:hAnsi="Times New Roman" w:cs="Times New Roman"/>
          <w:szCs w:val="22"/>
        </w:rPr>
      </w:pPr>
      <w:r w:rsidRPr="00B11142">
        <w:rPr>
          <w:rFonts w:ascii="Times New Roman" w:hAnsi="Times New Roman" w:cs="Times New Roman"/>
          <w:i/>
          <w:szCs w:val="22"/>
        </w:rPr>
        <w:lastRenderedPageBreak/>
        <w:t>Exit exams</w:t>
      </w:r>
      <w:r w:rsidRPr="00B11142">
        <w:rPr>
          <w:rFonts w:ascii="Times New Roman" w:hAnsi="Times New Roman" w:cs="Times New Roman"/>
          <w:szCs w:val="22"/>
        </w:rPr>
        <w:t xml:space="preserve">. These exams are performed at the termination of employment or reassignment to an area where the employee would no longer be required to be in the OMSP. </w:t>
      </w:r>
      <w:r w:rsidRPr="00B11142">
        <w:rPr>
          <w:rFonts w:ascii="Times New Roman" w:hAnsi="Times New Roman" w:cs="Times New Roman"/>
          <w:i/>
          <w:szCs w:val="22"/>
        </w:rPr>
        <w:t>(Note: In such cases an examination is required if the employee has not received an exam within the last 6 months.)</w:t>
      </w:r>
      <w:r w:rsidRPr="00B11142">
        <w:rPr>
          <w:rFonts w:ascii="Times New Roman" w:hAnsi="Times New Roman" w:cs="Times New Roman"/>
          <w:szCs w:val="22"/>
        </w:rPr>
        <w:t xml:space="preserve"> Exit exams must include the elements of the baseline medical exam and any additional tests that might be indicated based on an employee’s work history and exposure reports.</w:t>
      </w:r>
    </w:p>
    <w:p w14:paraId="587B1DF3" w14:textId="77777777" w:rsidR="008A7755" w:rsidRPr="00C35E9C" w:rsidRDefault="008A7755" w:rsidP="00340664">
      <w:pPr>
        <w:spacing w:after="0" w:line="240" w:lineRule="auto"/>
        <w:rPr>
          <w:rFonts w:ascii="Times New Roman" w:hAnsi="Times New Roman" w:cs="Times New Roman"/>
          <w:highlight w:val="yellow"/>
        </w:rPr>
      </w:pPr>
    </w:p>
    <w:p w14:paraId="587B1DF4" w14:textId="77777777" w:rsidR="008A7755" w:rsidRPr="00B11142" w:rsidRDefault="008A7755" w:rsidP="00340664">
      <w:pPr>
        <w:pStyle w:val="Heading2"/>
        <w:spacing w:after="0" w:line="240" w:lineRule="auto"/>
        <w:rPr>
          <w:rFonts w:ascii="Times New Roman" w:hAnsi="Times New Roman" w:cs="Times New Roman"/>
          <w:szCs w:val="22"/>
        </w:rPr>
      </w:pPr>
      <w:bookmarkStart w:id="16" w:name="_3.3_The_Content_of_Medical_Examinat"/>
      <w:bookmarkStart w:id="17" w:name="_3.3_The_Content"/>
      <w:bookmarkStart w:id="18" w:name="_Toc217212439"/>
      <w:bookmarkEnd w:id="16"/>
      <w:bookmarkEnd w:id="17"/>
      <w:r w:rsidRPr="00B11142">
        <w:rPr>
          <w:rFonts w:ascii="Times New Roman" w:hAnsi="Times New Roman" w:cs="Times New Roman"/>
          <w:szCs w:val="22"/>
        </w:rPr>
        <w:t>3.3</w:t>
      </w:r>
      <w:r w:rsidRPr="00B11142">
        <w:rPr>
          <w:rFonts w:ascii="Times New Roman" w:hAnsi="Times New Roman" w:cs="Times New Roman"/>
          <w:szCs w:val="22"/>
        </w:rPr>
        <w:tab/>
        <w:t>The Content of Medical Examinations</w:t>
      </w:r>
      <w:bookmarkEnd w:id="18"/>
    </w:p>
    <w:p w14:paraId="587B1DF5" w14:textId="77777777" w:rsidR="008A7755" w:rsidRPr="00B11142" w:rsidRDefault="008A7755" w:rsidP="00340664">
      <w:pPr>
        <w:spacing w:after="0" w:line="240" w:lineRule="auto"/>
        <w:rPr>
          <w:rFonts w:ascii="Times New Roman" w:hAnsi="Times New Roman" w:cs="Times New Roman"/>
        </w:rPr>
      </w:pPr>
    </w:p>
    <w:p w14:paraId="587B1DF6"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EPA established a list of elements that must be included in medical examinations performed on emergency responders for basic medical monitoring and chemical-specific monitoring.</w:t>
      </w:r>
    </w:p>
    <w:p w14:paraId="587B1DF7" w14:textId="77777777" w:rsidR="008A7755" w:rsidRPr="00B11142" w:rsidRDefault="008A7755" w:rsidP="00340664">
      <w:pPr>
        <w:spacing w:after="0" w:line="240" w:lineRule="auto"/>
        <w:rPr>
          <w:rFonts w:ascii="Times New Roman" w:hAnsi="Times New Roman" w:cs="Times New Roman"/>
        </w:rPr>
      </w:pPr>
    </w:p>
    <w:p w14:paraId="587B1DF8" w14:textId="4015383E" w:rsidR="008A7755" w:rsidRPr="00B11142" w:rsidRDefault="008A7755" w:rsidP="00340664">
      <w:pPr>
        <w:pStyle w:val="Heading3"/>
        <w:spacing w:after="0" w:line="240" w:lineRule="auto"/>
        <w:rPr>
          <w:rFonts w:ascii="Times New Roman" w:hAnsi="Times New Roman" w:cs="Times New Roman"/>
          <w:szCs w:val="22"/>
        </w:rPr>
      </w:pPr>
      <w:bookmarkStart w:id="19" w:name="_5.3.1_Basic_Medical_Monitoring"/>
      <w:bookmarkStart w:id="20" w:name="_Toc217212440"/>
      <w:bookmarkEnd w:id="19"/>
      <w:r w:rsidRPr="00B11142">
        <w:rPr>
          <w:rFonts w:ascii="Times New Roman" w:hAnsi="Times New Roman" w:cs="Times New Roman"/>
          <w:szCs w:val="22"/>
        </w:rPr>
        <w:t>3.3.1</w:t>
      </w:r>
      <w:r w:rsidRPr="00B11142">
        <w:rPr>
          <w:rFonts w:ascii="Times New Roman" w:hAnsi="Times New Roman" w:cs="Times New Roman"/>
          <w:szCs w:val="22"/>
        </w:rPr>
        <w:tab/>
        <w:t xml:space="preserve">Basic Medical </w:t>
      </w:r>
      <w:r w:rsidR="00FB4058" w:rsidRPr="00B11142">
        <w:rPr>
          <w:rFonts w:ascii="Times New Roman" w:hAnsi="Times New Roman" w:cs="Times New Roman"/>
          <w:szCs w:val="22"/>
        </w:rPr>
        <w:t>Surveillance</w:t>
      </w:r>
      <w:bookmarkEnd w:id="20"/>
    </w:p>
    <w:p w14:paraId="587B1DF9" w14:textId="77777777" w:rsidR="008A7755" w:rsidRPr="00B11142" w:rsidRDefault="008A7755" w:rsidP="00340664">
      <w:pPr>
        <w:spacing w:after="0" w:line="240" w:lineRule="auto"/>
        <w:rPr>
          <w:rFonts w:ascii="Times New Roman" w:hAnsi="Times New Roman" w:cs="Times New Roman"/>
        </w:rPr>
      </w:pPr>
    </w:p>
    <w:p w14:paraId="587B1DFA" w14:textId="73F9F65F"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As part of an emergency responder’s basic medical examination, physicians must obtain a medical and work history (or update a history if one already exists in the employee’s file) and perform physical examinations and laboratory tests. </w:t>
      </w:r>
      <w:hyperlink w:anchor="Table1" w:history="1">
        <w:r w:rsidRPr="00B11142">
          <w:rPr>
            <w:rStyle w:val="Hyperlink"/>
            <w:rFonts w:ascii="Times New Roman" w:hAnsi="Times New Roman" w:cs="Times New Roman"/>
          </w:rPr>
          <w:t>Tables 1</w:t>
        </w:r>
      </w:hyperlink>
      <w:r w:rsidRPr="00B11142">
        <w:rPr>
          <w:rFonts w:ascii="Times New Roman" w:hAnsi="Times New Roman" w:cs="Times New Roman"/>
        </w:rPr>
        <w:t xml:space="preserve"> and </w:t>
      </w:r>
      <w:hyperlink w:anchor="Table_2" w:history="1">
        <w:r w:rsidRPr="00B11142">
          <w:rPr>
            <w:rStyle w:val="Hyperlink"/>
            <w:rFonts w:ascii="Times New Roman" w:hAnsi="Times New Roman" w:cs="Times New Roman"/>
          </w:rPr>
          <w:t>2</w:t>
        </w:r>
      </w:hyperlink>
      <w:r w:rsidRPr="00B11142">
        <w:rPr>
          <w:rFonts w:ascii="Times New Roman" w:hAnsi="Times New Roman" w:cs="Times New Roman"/>
        </w:rPr>
        <w:t xml:space="preserve"> list the elements that must be covered as part of basic medical </w:t>
      </w:r>
      <w:r w:rsidR="005728F0" w:rsidRPr="00B11142">
        <w:rPr>
          <w:rFonts w:ascii="Times New Roman" w:hAnsi="Times New Roman" w:cs="Times New Roman"/>
        </w:rPr>
        <w:t>exam</w:t>
      </w:r>
      <w:r w:rsidRPr="00B11142">
        <w:rPr>
          <w:rFonts w:ascii="Times New Roman" w:hAnsi="Times New Roman" w:cs="Times New Roman"/>
        </w:rPr>
        <w:t xml:space="preserve"> and indicate how frequently specific medical tests must be performed. In addition, physicians have the discretion to perform additional tests if deemed necessary based on an employee’s medical and exposure history. </w:t>
      </w:r>
      <w:r w:rsidRPr="00B11142">
        <w:rPr>
          <w:rFonts w:ascii="Times New Roman" w:hAnsi="Times New Roman" w:cs="Times New Roman"/>
          <w:i/>
        </w:rPr>
        <w:t xml:space="preserve">(Note: Details about radiation exposure monitoring are described in the </w:t>
      </w:r>
      <w:hyperlink r:id="rId25" w:history="1">
        <w:r w:rsidRPr="00B11142">
          <w:rPr>
            <w:rStyle w:val="Hyperlink"/>
            <w:rFonts w:ascii="Times New Roman" w:hAnsi="Times New Roman" w:cs="Times New Roman"/>
            <w:i/>
          </w:rPr>
          <w:t xml:space="preserve">Radiation Safety </w:t>
        </w:r>
        <w:r w:rsidR="00501633" w:rsidRPr="00B11142">
          <w:rPr>
            <w:rStyle w:val="Hyperlink"/>
            <w:rFonts w:ascii="Times New Roman" w:hAnsi="Times New Roman" w:cs="Times New Roman"/>
            <w:i/>
          </w:rPr>
          <w:t xml:space="preserve">Program </w:t>
        </w:r>
        <w:r w:rsidRPr="00B11142">
          <w:rPr>
            <w:rStyle w:val="Hyperlink"/>
            <w:rFonts w:ascii="Times New Roman" w:hAnsi="Times New Roman" w:cs="Times New Roman"/>
            <w:i/>
          </w:rPr>
          <w:t>chapter</w:t>
        </w:r>
      </w:hyperlink>
      <w:r w:rsidRPr="00B11142">
        <w:rPr>
          <w:rFonts w:ascii="Times New Roman" w:hAnsi="Times New Roman" w:cs="Times New Roman"/>
          <w:i/>
        </w:rPr>
        <w:t xml:space="preserve"> of this manual. Information regarding an employee’s radiation exposure must, however, be included in his/her work history.)</w:t>
      </w:r>
      <w:r w:rsidRPr="00B11142">
        <w:rPr>
          <w:rFonts w:ascii="Times New Roman" w:hAnsi="Times New Roman" w:cs="Times New Roman"/>
        </w:rPr>
        <w:t xml:space="preserve"> </w:t>
      </w:r>
    </w:p>
    <w:p w14:paraId="587B1DFB" w14:textId="77777777" w:rsidR="008A7755" w:rsidRPr="00B11142" w:rsidRDefault="008A7755" w:rsidP="00340664">
      <w:pPr>
        <w:pStyle w:val="ListBullet"/>
        <w:numPr>
          <w:ilvl w:val="0"/>
          <w:numId w:val="0"/>
        </w:numPr>
        <w:spacing w:after="0" w:line="240" w:lineRule="auto"/>
        <w:ind w:left="360" w:hanging="360"/>
        <w:rPr>
          <w:rFonts w:ascii="Times New Roman" w:hAnsi="Times New Roman" w:cs="Times New Roman"/>
          <w:szCs w:val="22"/>
        </w:rPr>
      </w:pPr>
    </w:p>
    <w:p w14:paraId="587B1DFC" w14:textId="77777777" w:rsidR="008A7755" w:rsidRPr="00B11142" w:rsidRDefault="008A7755" w:rsidP="00340664">
      <w:pPr>
        <w:pStyle w:val="ListBullet"/>
        <w:numPr>
          <w:ilvl w:val="0"/>
          <w:numId w:val="0"/>
        </w:numPr>
        <w:spacing w:after="0" w:line="240" w:lineRule="auto"/>
        <w:ind w:left="360" w:hanging="360"/>
        <w:rPr>
          <w:rFonts w:ascii="Times New Roman" w:hAnsi="Times New Roman" w:cs="Times New Roman"/>
          <w:szCs w:val="22"/>
        </w:rPr>
      </w:pPr>
    </w:p>
    <w:p w14:paraId="727DDDA2" w14:textId="77777777" w:rsidR="009C1446" w:rsidRPr="00B11142" w:rsidRDefault="009C1446">
      <w:pPr>
        <w:spacing w:after="0" w:line="240" w:lineRule="auto"/>
        <w:rPr>
          <w:rFonts w:ascii="Times New Roman" w:hAnsi="Times New Roman" w:cs="Times New Roman"/>
          <w:b/>
          <w:bCs/>
        </w:rPr>
      </w:pPr>
      <w:bookmarkStart w:id="21" w:name="Table_1"/>
      <w:bookmarkStart w:id="22" w:name="_Toc168217718"/>
      <w:bookmarkStart w:id="23" w:name="_Toc153619415"/>
      <w:bookmarkStart w:id="24" w:name="Table1"/>
      <w:bookmarkStart w:id="25" w:name="_Toc466019942"/>
      <w:bookmarkEnd w:id="21"/>
      <w:r w:rsidRPr="00B11142">
        <w:br w:type="page"/>
      </w:r>
    </w:p>
    <w:p w14:paraId="587B1DFE" w14:textId="35C21A75" w:rsidR="008A7755" w:rsidRPr="00B11142" w:rsidRDefault="008A7755">
      <w:pPr>
        <w:pStyle w:val="Heading6"/>
      </w:pPr>
      <w:r w:rsidRPr="00B11142">
        <w:lastRenderedPageBreak/>
        <w:t>Table 1</w:t>
      </w:r>
      <w:bookmarkEnd w:id="24"/>
      <w:r w:rsidRPr="00B11142">
        <w:br/>
        <w:t>Elements That Must Be Included in Basic Medical Examinations</w:t>
      </w:r>
      <w:bookmarkStart w:id="26" w:name="_Toc168217719"/>
      <w:bookmarkEnd w:id="22"/>
      <w:r w:rsidRPr="00B11142">
        <w:br w:type="textWrapping" w:clear="all"/>
        <w:t>Administered to EPA’s Emergency Responders</w:t>
      </w:r>
      <w:bookmarkEnd w:id="23"/>
      <w:bookmarkEnd w:id="25"/>
      <w:bookmarkEnd w:id="26"/>
    </w:p>
    <w:p w14:paraId="587B1DFF" w14:textId="77777777" w:rsidR="00340664" w:rsidRPr="00B11142" w:rsidRDefault="00340664" w:rsidP="008C5A6A">
      <w:pPr>
        <w:spacing w:after="0" w:line="240" w:lineRule="auto"/>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430"/>
        <w:gridCol w:w="3330"/>
        <w:gridCol w:w="3600"/>
      </w:tblGrid>
      <w:tr w:rsidR="008A7755" w:rsidRPr="00B11142" w14:paraId="587B1E03" w14:textId="77777777">
        <w:trPr>
          <w:cantSplit/>
          <w:trHeight w:val="273"/>
          <w:tblHeader/>
        </w:trPr>
        <w:tc>
          <w:tcPr>
            <w:tcW w:w="2430" w:type="dxa"/>
            <w:shd w:val="pct10" w:color="auto" w:fill="auto"/>
            <w:vAlign w:val="bottom"/>
          </w:tcPr>
          <w:p w14:paraId="587B1E00" w14:textId="77777777" w:rsidR="008A7755" w:rsidRPr="00B11142" w:rsidRDefault="008A7755" w:rsidP="00340664">
            <w:pPr>
              <w:spacing w:after="0" w:line="240" w:lineRule="auto"/>
              <w:jc w:val="center"/>
              <w:rPr>
                <w:rFonts w:ascii="Times New Roman" w:hAnsi="Times New Roman" w:cs="Times New Roman"/>
                <w:b/>
              </w:rPr>
            </w:pPr>
            <w:r w:rsidRPr="00B11142">
              <w:rPr>
                <w:rFonts w:ascii="Times New Roman" w:hAnsi="Times New Roman" w:cs="Times New Roman"/>
                <w:b/>
              </w:rPr>
              <w:t>Exam Element</w:t>
            </w:r>
          </w:p>
        </w:tc>
        <w:tc>
          <w:tcPr>
            <w:tcW w:w="3330" w:type="dxa"/>
            <w:shd w:val="pct10" w:color="auto" w:fill="auto"/>
            <w:vAlign w:val="bottom"/>
          </w:tcPr>
          <w:p w14:paraId="587B1E01" w14:textId="77777777" w:rsidR="008A7755" w:rsidRPr="00B11142" w:rsidRDefault="008A7755" w:rsidP="00340664">
            <w:pPr>
              <w:spacing w:after="0" w:line="240" w:lineRule="auto"/>
              <w:jc w:val="center"/>
              <w:rPr>
                <w:rFonts w:ascii="Times New Roman" w:hAnsi="Times New Roman" w:cs="Times New Roman"/>
                <w:b/>
              </w:rPr>
            </w:pPr>
            <w:r w:rsidRPr="00B11142">
              <w:rPr>
                <w:rFonts w:ascii="Times New Roman" w:hAnsi="Times New Roman" w:cs="Times New Roman"/>
                <w:b/>
              </w:rPr>
              <w:t>Frequency</w:t>
            </w:r>
            <w:r w:rsidRPr="00B11142">
              <w:rPr>
                <w:rFonts w:ascii="Times New Roman" w:hAnsi="Times New Roman" w:cs="Times New Roman"/>
                <w:b/>
                <w:vertAlign w:val="superscript"/>
              </w:rPr>
              <w:t>a</w:t>
            </w:r>
          </w:p>
        </w:tc>
        <w:tc>
          <w:tcPr>
            <w:tcW w:w="3600" w:type="dxa"/>
            <w:shd w:val="pct10" w:color="auto" w:fill="auto"/>
            <w:vAlign w:val="bottom"/>
          </w:tcPr>
          <w:p w14:paraId="587B1E02" w14:textId="77777777" w:rsidR="008A7755" w:rsidRPr="00B11142" w:rsidRDefault="008A7755" w:rsidP="00340664">
            <w:pPr>
              <w:spacing w:after="0" w:line="240" w:lineRule="auto"/>
              <w:jc w:val="center"/>
              <w:rPr>
                <w:rFonts w:ascii="Times New Roman" w:hAnsi="Times New Roman" w:cs="Times New Roman"/>
                <w:b/>
              </w:rPr>
            </w:pPr>
            <w:r w:rsidRPr="00B11142">
              <w:rPr>
                <w:rFonts w:ascii="Times New Roman" w:hAnsi="Times New Roman" w:cs="Times New Roman"/>
                <w:b/>
              </w:rPr>
              <w:t>Additional Comments</w:t>
            </w:r>
          </w:p>
        </w:tc>
      </w:tr>
      <w:tr w:rsidR="008A7755" w:rsidRPr="00B11142" w14:paraId="587B1E0A" w14:textId="77777777">
        <w:trPr>
          <w:cantSplit/>
        </w:trPr>
        <w:tc>
          <w:tcPr>
            <w:tcW w:w="2430" w:type="dxa"/>
          </w:tcPr>
          <w:p w14:paraId="587B1E04"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 xml:space="preserve">Medical History </w:t>
            </w:r>
          </w:p>
          <w:p w14:paraId="587B1E05" w14:textId="77777777" w:rsidR="008A7755" w:rsidRPr="00B11142" w:rsidRDefault="008A7755" w:rsidP="00340664">
            <w:pPr>
              <w:spacing w:after="0" w:line="240" w:lineRule="auto"/>
              <w:rPr>
                <w:rFonts w:ascii="Times New Roman" w:hAnsi="Times New Roman" w:cs="Times New Roman"/>
                <w:i/>
              </w:rPr>
            </w:pPr>
          </w:p>
        </w:tc>
        <w:tc>
          <w:tcPr>
            <w:tcW w:w="3330" w:type="dxa"/>
          </w:tcPr>
          <w:p w14:paraId="587B1E0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Filled out during baseline exam.</w:t>
            </w:r>
          </w:p>
          <w:p w14:paraId="587B1E0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Updated during annual exams.</w:t>
            </w:r>
          </w:p>
          <w:p w14:paraId="587B1E0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Updated during exit exam. </w:t>
            </w:r>
          </w:p>
        </w:tc>
        <w:tc>
          <w:tcPr>
            <w:tcW w:w="3600" w:type="dxa"/>
            <w:vMerge w:val="restart"/>
          </w:tcPr>
          <w:p w14:paraId="587B1E09" w14:textId="77777777" w:rsidR="008A7755" w:rsidRPr="00B11142" w:rsidRDefault="008A7755" w:rsidP="00D92F06">
            <w:pPr>
              <w:spacing w:after="0" w:line="240" w:lineRule="auto"/>
              <w:rPr>
                <w:rFonts w:ascii="Times New Roman" w:hAnsi="Times New Roman" w:cs="Times New Roman"/>
              </w:rPr>
            </w:pPr>
            <w:r w:rsidRPr="00B11142">
              <w:rPr>
                <w:rFonts w:ascii="Times New Roman" w:hAnsi="Times New Roman" w:cs="Times New Roman"/>
              </w:rPr>
              <w:t xml:space="preserve">To promote consistency across the Agency, physicians must use the </w:t>
            </w:r>
            <w:r w:rsidR="009C0208" w:rsidRPr="00B11142">
              <w:rPr>
                <w:rFonts w:ascii="Times New Roman" w:hAnsi="Times New Roman" w:cs="Times New Roman"/>
              </w:rPr>
              <w:t xml:space="preserve">most recent </w:t>
            </w:r>
            <w:r w:rsidRPr="00B11142">
              <w:rPr>
                <w:rFonts w:ascii="Times New Roman" w:hAnsi="Times New Roman" w:cs="Times New Roman"/>
                <w:i/>
              </w:rPr>
              <w:t>EPA Medical Evaluation Form</w:t>
            </w:r>
            <w:r w:rsidRPr="00B11142">
              <w:rPr>
                <w:rFonts w:ascii="Times New Roman" w:hAnsi="Times New Roman" w:cs="Times New Roman"/>
              </w:rPr>
              <w:t xml:space="preserve"> </w:t>
            </w:r>
            <w:r w:rsidR="009C0208" w:rsidRPr="00B11142">
              <w:rPr>
                <w:rFonts w:ascii="Times New Roman" w:hAnsi="Times New Roman" w:cs="Times New Roman"/>
              </w:rPr>
              <w:t xml:space="preserve">provided through EPA’s </w:t>
            </w:r>
            <w:r w:rsidR="00F91928" w:rsidRPr="00B11142">
              <w:rPr>
                <w:rFonts w:ascii="Times New Roman" w:hAnsi="Times New Roman" w:cs="Times New Roman"/>
              </w:rPr>
              <w:t>i</w:t>
            </w:r>
            <w:r w:rsidR="009C0208" w:rsidRPr="00B11142">
              <w:rPr>
                <w:rFonts w:ascii="Times New Roman" w:hAnsi="Times New Roman" w:cs="Times New Roman"/>
              </w:rPr>
              <w:t xml:space="preserve">nteragency agreement with the Federal Occupational Health </w:t>
            </w:r>
            <w:r w:rsidRPr="00B11142">
              <w:rPr>
                <w:rFonts w:ascii="Times New Roman" w:hAnsi="Times New Roman" w:cs="Times New Roman"/>
              </w:rPr>
              <w:t>(</w:t>
            </w:r>
            <w:r w:rsidR="009C0208" w:rsidRPr="00B11142">
              <w:rPr>
                <w:rFonts w:ascii="Times New Roman" w:hAnsi="Times New Roman" w:cs="Times New Roman"/>
              </w:rPr>
              <w:t xml:space="preserve">an example is provided in </w:t>
            </w:r>
            <w:r w:rsidR="00D92F06" w:rsidRPr="00B11142">
              <w:rPr>
                <w:rFonts w:ascii="Times New Roman" w:hAnsi="Times New Roman" w:cs="Times New Roman"/>
                <w:color w:val="000000"/>
              </w:rPr>
              <w:t xml:space="preserve">the </w:t>
            </w:r>
            <w:hyperlink r:id="rId26" w:history="1">
              <w:r w:rsidR="00D92F06" w:rsidRPr="00B11142">
                <w:rPr>
                  <w:rStyle w:val="Hyperlink"/>
                  <w:rFonts w:ascii="Times New Roman" w:hAnsi="Times New Roman" w:cs="Times New Roman"/>
                </w:rPr>
                <w:t>“Forms” section of the manual’s website</w:t>
              </w:r>
            </w:hyperlink>
            <w:r w:rsidR="00D92F06" w:rsidRPr="00B11142">
              <w:rPr>
                <w:rStyle w:val="Hyperlink"/>
                <w:rFonts w:ascii="Times New Roman" w:hAnsi="Times New Roman" w:cs="Times New Roman"/>
              </w:rPr>
              <w:t>.</w:t>
            </w:r>
            <w:r w:rsidRPr="00B11142">
              <w:rPr>
                <w:rFonts w:ascii="Times New Roman" w:hAnsi="Times New Roman" w:cs="Times New Roman"/>
              </w:rPr>
              <w:t xml:space="preserve"> </w:t>
            </w:r>
          </w:p>
        </w:tc>
      </w:tr>
      <w:tr w:rsidR="008A7755" w:rsidRPr="00B11142" w14:paraId="587B1E10" w14:textId="77777777">
        <w:trPr>
          <w:cantSplit/>
        </w:trPr>
        <w:tc>
          <w:tcPr>
            <w:tcW w:w="2430" w:type="dxa"/>
          </w:tcPr>
          <w:p w14:paraId="587B1E0B"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Physical Examination</w:t>
            </w:r>
          </w:p>
        </w:tc>
        <w:tc>
          <w:tcPr>
            <w:tcW w:w="3330" w:type="dxa"/>
          </w:tcPr>
          <w:p w14:paraId="587B1E0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baseline exam. </w:t>
            </w:r>
          </w:p>
          <w:p w14:paraId="587B1E0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annual exams. </w:t>
            </w:r>
          </w:p>
          <w:p w14:paraId="587B1E0E"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vMerge/>
          </w:tcPr>
          <w:p w14:paraId="587B1E0F"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16" w14:textId="77777777">
        <w:trPr>
          <w:cantSplit/>
        </w:trPr>
        <w:tc>
          <w:tcPr>
            <w:tcW w:w="2430" w:type="dxa"/>
            <w:tcBorders>
              <w:bottom w:val="single" w:sz="6" w:space="0" w:color="000000"/>
            </w:tcBorders>
          </w:tcPr>
          <w:p w14:paraId="587B1E11"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Review of Potential Exposure History</w:t>
            </w:r>
          </w:p>
        </w:tc>
        <w:tc>
          <w:tcPr>
            <w:tcW w:w="3330" w:type="dxa"/>
            <w:tcBorders>
              <w:bottom w:val="single" w:sz="6" w:space="0" w:color="000000"/>
            </w:tcBorders>
          </w:tcPr>
          <w:p w14:paraId="587B1E12"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Filled out during baseline exam.</w:t>
            </w:r>
          </w:p>
          <w:p w14:paraId="587B1E13"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Updated during subsequent annual or episodic exams.</w:t>
            </w:r>
          </w:p>
          <w:p w14:paraId="587B1E1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Borders>
              <w:bottom w:val="single" w:sz="6" w:space="0" w:color="000000"/>
            </w:tcBorders>
          </w:tcPr>
          <w:p w14:paraId="587B1E15" w14:textId="57F51AEE" w:rsidR="008A7755" w:rsidRPr="00B11142" w:rsidRDefault="008A7755" w:rsidP="00D92F06">
            <w:pPr>
              <w:spacing w:after="0" w:line="240" w:lineRule="auto"/>
              <w:rPr>
                <w:rFonts w:ascii="Times New Roman" w:hAnsi="Times New Roman" w:cs="Times New Roman"/>
              </w:rPr>
            </w:pPr>
          </w:p>
        </w:tc>
      </w:tr>
      <w:tr w:rsidR="008A7755" w:rsidRPr="00B11142" w14:paraId="587B1E1C" w14:textId="77777777">
        <w:trPr>
          <w:cantSplit/>
        </w:trPr>
        <w:tc>
          <w:tcPr>
            <w:tcW w:w="2430" w:type="dxa"/>
            <w:tcBorders>
              <w:bottom w:val="single" w:sz="6" w:space="0" w:color="000000"/>
            </w:tcBorders>
          </w:tcPr>
          <w:p w14:paraId="587B1E17"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Purified Protein Derivative (PPD) Test for Tuberculosis</w:t>
            </w:r>
          </w:p>
        </w:tc>
        <w:tc>
          <w:tcPr>
            <w:tcW w:w="3330" w:type="dxa"/>
            <w:tcBorders>
              <w:bottom w:val="single" w:sz="6" w:space="0" w:color="000000"/>
            </w:tcBorders>
          </w:tcPr>
          <w:p w14:paraId="587B1E1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19"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subsequent annual or episodic exams if indicated.</w:t>
            </w:r>
          </w:p>
          <w:p w14:paraId="587B1E1A"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Borders>
              <w:bottom w:val="single" w:sz="6" w:space="0" w:color="000000"/>
            </w:tcBorders>
          </w:tcPr>
          <w:p w14:paraId="587B1E1B"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29" w14:textId="77777777">
        <w:trPr>
          <w:cantSplit/>
        </w:trPr>
        <w:tc>
          <w:tcPr>
            <w:tcW w:w="2430" w:type="dxa"/>
            <w:tcBorders>
              <w:bottom w:val="nil"/>
            </w:tcBorders>
          </w:tcPr>
          <w:p w14:paraId="587B1E1D"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Eye Exams</w:t>
            </w:r>
          </w:p>
          <w:p w14:paraId="587B1E1E" w14:textId="77777777" w:rsidR="008A7755" w:rsidRPr="00B11142" w:rsidRDefault="008A7755" w:rsidP="00340664">
            <w:pPr>
              <w:spacing w:after="0" w:line="240" w:lineRule="auto"/>
              <w:rPr>
                <w:rFonts w:ascii="Times New Roman" w:hAnsi="Times New Roman" w:cs="Times New Roman"/>
                <w:i/>
              </w:rPr>
            </w:pPr>
          </w:p>
          <w:p w14:paraId="587B1E1F"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Visual acuity testing (with and without corrective lenses)</w:t>
            </w:r>
          </w:p>
        </w:tc>
        <w:tc>
          <w:tcPr>
            <w:tcW w:w="3330" w:type="dxa"/>
            <w:tcBorders>
              <w:bottom w:val="nil"/>
            </w:tcBorders>
          </w:tcPr>
          <w:p w14:paraId="587B1E20" w14:textId="67CCFDB6"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p w14:paraId="587B1E21"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p w14:paraId="587B1E22"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baseline exam. </w:t>
            </w:r>
          </w:p>
          <w:p w14:paraId="587B1E23"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all subsequent annual exams. </w:t>
            </w:r>
          </w:p>
          <w:p w14:paraId="587B1E2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p w14:paraId="587B1E25"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tc>
        <w:tc>
          <w:tcPr>
            <w:tcW w:w="3600" w:type="dxa"/>
            <w:tcBorders>
              <w:bottom w:val="nil"/>
            </w:tcBorders>
          </w:tcPr>
          <w:p w14:paraId="587B1E26" w14:textId="020DD5BA" w:rsidR="008A7755" w:rsidRPr="00B11142" w:rsidRDefault="008A7755" w:rsidP="00340664">
            <w:pPr>
              <w:spacing w:after="0" w:line="240" w:lineRule="auto"/>
              <w:rPr>
                <w:rFonts w:ascii="Times New Roman" w:hAnsi="Times New Roman" w:cs="Times New Roman"/>
              </w:rPr>
            </w:pPr>
          </w:p>
          <w:p w14:paraId="587B1E27" w14:textId="77777777" w:rsidR="008A7755" w:rsidRPr="00B11142" w:rsidRDefault="008A7755" w:rsidP="00340664">
            <w:pPr>
              <w:spacing w:after="0" w:line="240" w:lineRule="auto"/>
              <w:rPr>
                <w:rFonts w:ascii="Times New Roman" w:hAnsi="Times New Roman" w:cs="Times New Roman"/>
              </w:rPr>
            </w:pPr>
          </w:p>
          <w:p w14:paraId="587B1E28"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Patient’s near and distance vision must be tested. </w:t>
            </w:r>
          </w:p>
        </w:tc>
      </w:tr>
      <w:tr w:rsidR="008A7755" w:rsidRPr="00B11142" w14:paraId="587B1E30" w14:textId="77777777">
        <w:trPr>
          <w:cantSplit/>
        </w:trPr>
        <w:tc>
          <w:tcPr>
            <w:tcW w:w="2430" w:type="dxa"/>
            <w:tcBorders>
              <w:top w:val="nil"/>
              <w:bottom w:val="nil"/>
            </w:tcBorders>
          </w:tcPr>
          <w:p w14:paraId="587B1E2A"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Visual field testing</w:t>
            </w:r>
          </w:p>
        </w:tc>
        <w:tc>
          <w:tcPr>
            <w:tcW w:w="3330" w:type="dxa"/>
            <w:tcBorders>
              <w:top w:val="nil"/>
              <w:bottom w:val="nil"/>
            </w:tcBorders>
          </w:tcPr>
          <w:p w14:paraId="587B1E2B"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2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once every 5 years thereafter. </w:t>
            </w:r>
          </w:p>
          <w:p w14:paraId="587B1E2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p w14:paraId="587B1E2E"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tc>
        <w:tc>
          <w:tcPr>
            <w:tcW w:w="3600" w:type="dxa"/>
            <w:tcBorders>
              <w:top w:val="nil"/>
              <w:bottom w:val="nil"/>
            </w:tcBorders>
          </w:tcPr>
          <w:p w14:paraId="587B1E2F"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35" w14:textId="77777777">
        <w:trPr>
          <w:cantSplit/>
        </w:trPr>
        <w:tc>
          <w:tcPr>
            <w:tcW w:w="2430" w:type="dxa"/>
            <w:tcBorders>
              <w:top w:val="nil"/>
              <w:bottom w:val="nil"/>
            </w:tcBorders>
          </w:tcPr>
          <w:p w14:paraId="587B1E31"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lastRenderedPageBreak/>
              <w:t>Intraocular pressure</w:t>
            </w:r>
          </w:p>
        </w:tc>
        <w:tc>
          <w:tcPr>
            <w:tcW w:w="3330" w:type="dxa"/>
            <w:tcBorders>
              <w:top w:val="nil"/>
              <w:bottom w:val="nil"/>
            </w:tcBorders>
          </w:tcPr>
          <w:p w14:paraId="587B1E32"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annually for employees over the age of 40.</w:t>
            </w:r>
          </w:p>
          <w:p w14:paraId="587B1E33"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tc>
        <w:tc>
          <w:tcPr>
            <w:tcW w:w="3600" w:type="dxa"/>
            <w:tcBorders>
              <w:top w:val="nil"/>
              <w:bottom w:val="nil"/>
            </w:tcBorders>
          </w:tcPr>
          <w:p w14:paraId="587B1E34"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3A" w14:textId="77777777">
        <w:trPr>
          <w:cantSplit/>
        </w:trPr>
        <w:tc>
          <w:tcPr>
            <w:tcW w:w="2430" w:type="dxa"/>
            <w:tcBorders>
              <w:top w:val="nil"/>
            </w:tcBorders>
          </w:tcPr>
          <w:p w14:paraId="587B1E36"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Color vision</w:t>
            </w:r>
          </w:p>
        </w:tc>
        <w:tc>
          <w:tcPr>
            <w:tcW w:w="3330" w:type="dxa"/>
            <w:tcBorders>
              <w:top w:val="nil"/>
            </w:tcBorders>
          </w:tcPr>
          <w:p w14:paraId="587B1E3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3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exit exam. </w:t>
            </w:r>
          </w:p>
        </w:tc>
        <w:tc>
          <w:tcPr>
            <w:tcW w:w="3600" w:type="dxa"/>
            <w:tcBorders>
              <w:top w:val="nil"/>
            </w:tcBorders>
          </w:tcPr>
          <w:p w14:paraId="587B1E39"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40" w14:textId="77777777">
        <w:trPr>
          <w:cantSplit/>
        </w:trPr>
        <w:tc>
          <w:tcPr>
            <w:tcW w:w="2430" w:type="dxa"/>
          </w:tcPr>
          <w:p w14:paraId="587B1E3B"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Hearing Tests</w:t>
            </w:r>
          </w:p>
        </w:tc>
        <w:tc>
          <w:tcPr>
            <w:tcW w:w="3330" w:type="dxa"/>
          </w:tcPr>
          <w:p w14:paraId="587B1E3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baseline exam. </w:t>
            </w:r>
          </w:p>
          <w:p w14:paraId="587B1E3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all subsequent annual exams. </w:t>
            </w:r>
          </w:p>
          <w:p w14:paraId="587B1E3E"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Pr>
          <w:p w14:paraId="587B1E3F"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Testing should be provided for the following frequencies: 500 hertz (Hz), 1,000 Hz, 2,000 Hz, 3,000 Hz, 4,000 Hz, 6,000 Hz, and 8,000 Hz. </w:t>
            </w:r>
          </w:p>
        </w:tc>
      </w:tr>
      <w:tr w:rsidR="008A7755" w:rsidRPr="00B11142" w14:paraId="587B1E49" w14:textId="77777777">
        <w:trPr>
          <w:cantSplit/>
        </w:trPr>
        <w:tc>
          <w:tcPr>
            <w:tcW w:w="2430" w:type="dxa"/>
          </w:tcPr>
          <w:p w14:paraId="587B1E41"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Chest X-ray</w:t>
            </w:r>
          </w:p>
        </w:tc>
        <w:tc>
          <w:tcPr>
            <w:tcW w:w="3330" w:type="dxa"/>
          </w:tcPr>
          <w:p w14:paraId="587B1E42"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43"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subsequent annual or episodic exams if indicated.</w:t>
            </w:r>
          </w:p>
          <w:p w14:paraId="587B1E4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Pr>
          <w:p w14:paraId="587B1E45"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X-rays must be taken of:</w:t>
            </w:r>
          </w:p>
          <w:p w14:paraId="587B1E4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Posterior-anterior</w:t>
            </w:r>
          </w:p>
          <w:p w14:paraId="587B1E4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Left lateral</w:t>
            </w:r>
          </w:p>
          <w:p w14:paraId="587B1E4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Right lateral</w:t>
            </w:r>
          </w:p>
        </w:tc>
      </w:tr>
      <w:tr w:rsidR="008A7755" w:rsidRPr="00B11142" w14:paraId="587B1E4F" w14:textId="77777777">
        <w:trPr>
          <w:cantSplit/>
        </w:trPr>
        <w:tc>
          <w:tcPr>
            <w:tcW w:w="2430" w:type="dxa"/>
          </w:tcPr>
          <w:p w14:paraId="587B1E4A"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The 12-Lead Resting Electrocardiogram (ECG) Test</w:t>
            </w:r>
          </w:p>
        </w:tc>
        <w:tc>
          <w:tcPr>
            <w:tcW w:w="3330" w:type="dxa"/>
          </w:tcPr>
          <w:p w14:paraId="587B1E4B"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4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subsequent annual or episodic exams if indicated. </w:t>
            </w:r>
          </w:p>
          <w:p w14:paraId="587B1E4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Pr>
          <w:p w14:paraId="587B1E4E"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EPA recommends ECGs initially, at age 40, and every 5 years thereafter.</w:t>
            </w:r>
          </w:p>
        </w:tc>
      </w:tr>
      <w:tr w:rsidR="008A7755" w:rsidRPr="00B11142" w14:paraId="587B1E60" w14:textId="77777777">
        <w:trPr>
          <w:cantSplit/>
        </w:trPr>
        <w:tc>
          <w:tcPr>
            <w:tcW w:w="2430" w:type="dxa"/>
            <w:tcBorders>
              <w:bottom w:val="single" w:sz="6" w:space="0" w:color="000000"/>
            </w:tcBorders>
          </w:tcPr>
          <w:p w14:paraId="587B1E5B"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Respiratory Protection Evaluation</w:t>
            </w:r>
          </w:p>
        </w:tc>
        <w:tc>
          <w:tcPr>
            <w:tcW w:w="3330" w:type="dxa"/>
            <w:tcBorders>
              <w:bottom w:val="single" w:sz="6" w:space="0" w:color="000000"/>
            </w:tcBorders>
          </w:tcPr>
          <w:p w14:paraId="587B1E5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5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annual exams.</w:t>
            </w:r>
          </w:p>
          <w:p w14:paraId="587B1E5E" w14:textId="77777777" w:rsidR="008A7755" w:rsidRPr="00B11142" w:rsidRDefault="008A7755" w:rsidP="00340664">
            <w:pPr>
              <w:spacing w:after="0" w:line="240" w:lineRule="auto"/>
              <w:rPr>
                <w:rFonts w:ascii="Times New Roman" w:hAnsi="Times New Roman" w:cs="Times New Roman"/>
              </w:rPr>
            </w:pPr>
          </w:p>
        </w:tc>
        <w:tc>
          <w:tcPr>
            <w:tcW w:w="3600" w:type="dxa"/>
            <w:tcBorders>
              <w:bottom w:val="single" w:sz="6" w:space="0" w:color="000000"/>
            </w:tcBorders>
          </w:tcPr>
          <w:p w14:paraId="587B1E5F" w14:textId="47371520"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As indicated in </w:t>
            </w:r>
            <w:hyperlink r:id="rId27" w:history="1">
              <w:r w:rsidRPr="00B11142">
                <w:rPr>
                  <w:rStyle w:val="Hyperlink"/>
                  <w:rFonts w:ascii="Times New Roman" w:hAnsi="Times New Roman" w:cs="Times New Roman"/>
                </w:rPr>
                <w:t>OSHA’s 29 CFR 1910.134(e)</w:t>
              </w:r>
            </w:hyperlink>
            <w:r w:rsidRPr="00B11142">
              <w:rPr>
                <w:rFonts w:ascii="Times New Roman" w:hAnsi="Times New Roman" w:cs="Times New Roman"/>
              </w:rPr>
              <w:t xml:space="preserve">, all of the questions found on </w:t>
            </w:r>
            <w:hyperlink r:id="rId28" w:history="1">
              <w:r w:rsidRPr="00B11142">
                <w:rPr>
                  <w:rStyle w:val="Hyperlink"/>
                  <w:rFonts w:ascii="Times New Roman" w:hAnsi="Times New Roman" w:cs="Times New Roman"/>
                </w:rPr>
                <w:t>OSHA’s Respirator Medical Evaluation Questionnaire</w:t>
              </w:r>
            </w:hyperlink>
            <w:r w:rsidRPr="00B11142">
              <w:rPr>
                <w:rFonts w:ascii="Times New Roman" w:hAnsi="Times New Roman" w:cs="Times New Roman"/>
              </w:rPr>
              <w:t xml:space="preserve"> must be addressed for employees who wear respirators. (See Section 3.2 of the </w:t>
            </w:r>
            <w:hyperlink r:id="rId29" w:history="1">
              <w:r w:rsidRPr="00B11142">
                <w:rPr>
                  <w:rStyle w:val="Hyperlink"/>
                  <w:rFonts w:ascii="Times New Roman" w:hAnsi="Times New Roman" w:cs="Times New Roman"/>
                </w:rPr>
                <w:t>Respiratory Protection Program chapter</w:t>
              </w:r>
            </w:hyperlink>
            <w:r w:rsidRPr="00B11142">
              <w:rPr>
                <w:rFonts w:ascii="Times New Roman" w:hAnsi="Times New Roman" w:cs="Times New Roman"/>
              </w:rPr>
              <w:t xml:space="preserve"> for details.)</w:t>
            </w:r>
          </w:p>
        </w:tc>
      </w:tr>
      <w:tr w:rsidR="008A7755" w:rsidRPr="00B11142" w14:paraId="587B1E6B" w14:textId="77777777">
        <w:trPr>
          <w:cantSplit/>
        </w:trPr>
        <w:tc>
          <w:tcPr>
            <w:tcW w:w="2430" w:type="dxa"/>
            <w:tcBorders>
              <w:bottom w:val="nil"/>
            </w:tcBorders>
          </w:tcPr>
          <w:p w14:paraId="587B1E61" w14:textId="77777777" w:rsidR="008A7755" w:rsidRPr="00B11142" w:rsidRDefault="008A7755" w:rsidP="00340664">
            <w:pPr>
              <w:spacing w:after="0" w:line="240" w:lineRule="auto"/>
              <w:rPr>
                <w:rFonts w:ascii="Times New Roman" w:hAnsi="Times New Roman" w:cs="Times New Roman"/>
                <w:i/>
                <w:vertAlign w:val="superscript"/>
              </w:rPr>
            </w:pPr>
            <w:r w:rsidRPr="00B11142">
              <w:rPr>
                <w:rFonts w:ascii="Times New Roman" w:hAnsi="Times New Roman" w:cs="Times New Roman"/>
                <w:i/>
              </w:rPr>
              <w:t>Pulmonary Function Tests</w:t>
            </w:r>
            <w:r w:rsidRPr="00B11142">
              <w:rPr>
                <w:rFonts w:ascii="Times New Roman" w:hAnsi="Times New Roman" w:cs="Times New Roman"/>
                <w:i/>
                <w:vertAlign w:val="superscript"/>
              </w:rPr>
              <w:t>c</w:t>
            </w:r>
          </w:p>
          <w:p w14:paraId="587B1E62" w14:textId="77777777" w:rsidR="008A7755" w:rsidRPr="00B11142" w:rsidRDefault="008A7755" w:rsidP="00340664">
            <w:pPr>
              <w:spacing w:after="0" w:line="240" w:lineRule="auto"/>
              <w:rPr>
                <w:rFonts w:ascii="Times New Roman" w:hAnsi="Times New Roman" w:cs="Times New Roman"/>
                <w:i/>
                <w:vertAlign w:val="superscript"/>
              </w:rPr>
            </w:pPr>
          </w:p>
          <w:p w14:paraId="587B1E63"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Simple spirometry test</w:t>
            </w:r>
          </w:p>
        </w:tc>
        <w:tc>
          <w:tcPr>
            <w:tcW w:w="3330" w:type="dxa"/>
            <w:tcBorders>
              <w:bottom w:val="nil"/>
            </w:tcBorders>
          </w:tcPr>
          <w:p w14:paraId="587B1E64"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p w14:paraId="587B1E65"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p w14:paraId="11D5E388" w14:textId="77777777" w:rsidR="00692873" w:rsidRPr="00B11142" w:rsidRDefault="00692873" w:rsidP="00340664">
            <w:pPr>
              <w:pStyle w:val="ListBullet"/>
              <w:numPr>
                <w:ilvl w:val="0"/>
                <w:numId w:val="0"/>
              </w:numPr>
              <w:spacing w:after="0" w:line="240" w:lineRule="auto"/>
              <w:rPr>
                <w:rFonts w:ascii="Times New Roman" w:hAnsi="Times New Roman" w:cs="Times New Roman"/>
                <w:szCs w:val="22"/>
              </w:rPr>
            </w:pPr>
          </w:p>
          <w:p w14:paraId="587B1E6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baseline exam. </w:t>
            </w:r>
          </w:p>
          <w:p w14:paraId="587B1E6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subsequent annual or episodic exams if indicated. </w:t>
            </w:r>
          </w:p>
          <w:p w14:paraId="587B1E6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p w14:paraId="587B1E69"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tc>
        <w:tc>
          <w:tcPr>
            <w:tcW w:w="3600" w:type="dxa"/>
            <w:tcBorders>
              <w:bottom w:val="nil"/>
            </w:tcBorders>
          </w:tcPr>
          <w:p w14:paraId="587B1E6A"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71" w14:textId="77777777">
        <w:trPr>
          <w:cantSplit/>
        </w:trPr>
        <w:tc>
          <w:tcPr>
            <w:tcW w:w="2430" w:type="dxa"/>
            <w:tcBorders>
              <w:top w:val="nil"/>
              <w:bottom w:val="nil"/>
            </w:tcBorders>
          </w:tcPr>
          <w:p w14:paraId="587B1E6C"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Volume measurements</w:t>
            </w:r>
          </w:p>
        </w:tc>
        <w:tc>
          <w:tcPr>
            <w:tcW w:w="3330" w:type="dxa"/>
            <w:tcBorders>
              <w:top w:val="nil"/>
              <w:bottom w:val="nil"/>
            </w:tcBorders>
          </w:tcPr>
          <w:p w14:paraId="587B1E6D"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6E"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subsequent annual or episodic exams if indicated.</w:t>
            </w:r>
          </w:p>
          <w:p w14:paraId="587B1E6F"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exit exam. </w:t>
            </w:r>
          </w:p>
        </w:tc>
        <w:tc>
          <w:tcPr>
            <w:tcW w:w="3600" w:type="dxa"/>
            <w:tcBorders>
              <w:top w:val="nil"/>
              <w:bottom w:val="nil"/>
            </w:tcBorders>
          </w:tcPr>
          <w:p w14:paraId="587B1E70"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79" w14:textId="77777777">
        <w:trPr>
          <w:cantSplit/>
          <w:trHeight w:val="1242"/>
        </w:trPr>
        <w:tc>
          <w:tcPr>
            <w:tcW w:w="2430" w:type="dxa"/>
            <w:tcBorders>
              <w:top w:val="nil"/>
            </w:tcBorders>
          </w:tcPr>
          <w:p w14:paraId="587B1E72" w14:textId="77777777" w:rsidR="008A7755" w:rsidRPr="00B11142" w:rsidRDefault="008A7755" w:rsidP="00340664">
            <w:pPr>
              <w:spacing w:after="0" w:line="240" w:lineRule="auto"/>
              <w:ind w:left="330"/>
              <w:rPr>
                <w:rFonts w:ascii="Times New Roman" w:hAnsi="Times New Roman" w:cs="Times New Roman"/>
              </w:rPr>
            </w:pPr>
          </w:p>
          <w:p w14:paraId="587B1E73"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Lung diffusion capacity test</w:t>
            </w:r>
          </w:p>
        </w:tc>
        <w:tc>
          <w:tcPr>
            <w:tcW w:w="3330" w:type="dxa"/>
            <w:tcBorders>
              <w:top w:val="nil"/>
            </w:tcBorders>
          </w:tcPr>
          <w:p w14:paraId="587B1E74"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p>
          <w:p w14:paraId="587B1E75"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7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subsequent annual or episodic exams if indicated.</w:t>
            </w:r>
          </w:p>
          <w:p w14:paraId="587B1E7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Borders>
              <w:top w:val="nil"/>
            </w:tcBorders>
          </w:tcPr>
          <w:p w14:paraId="587B1E78"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8A" w14:textId="77777777">
        <w:trPr>
          <w:cantSplit/>
        </w:trPr>
        <w:tc>
          <w:tcPr>
            <w:tcW w:w="2430" w:type="dxa"/>
          </w:tcPr>
          <w:p w14:paraId="587B1E7A"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i/>
              </w:rPr>
              <w:t>Laboratory Testing</w:t>
            </w:r>
            <w:r w:rsidRPr="00B11142">
              <w:rPr>
                <w:rFonts w:ascii="Times New Roman" w:hAnsi="Times New Roman" w:cs="Times New Roman"/>
              </w:rPr>
              <w:t xml:space="preserve"> </w:t>
            </w:r>
          </w:p>
          <w:p w14:paraId="587B1E7B" w14:textId="77777777" w:rsidR="008A7755" w:rsidRPr="00B11142" w:rsidRDefault="008A7755" w:rsidP="00340664">
            <w:pPr>
              <w:spacing w:after="0" w:line="240" w:lineRule="auto"/>
              <w:rPr>
                <w:rFonts w:ascii="Times New Roman" w:hAnsi="Times New Roman" w:cs="Times New Roman"/>
              </w:rPr>
            </w:pPr>
          </w:p>
          <w:p w14:paraId="587B1E7C"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 xml:space="preserve">Urinalysis </w:t>
            </w:r>
          </w:p>
          <w:p w14:paraId="587B1E7D" w14:textId="77777777" w:rsidR="008A7755" w:rsidRPr="00B11142" w:rsidRDefault="008A7755" w:rsidP="00340664">
            <w:pPr>
              <w:spacing w:after="0" w:line="240" w:lineRule="auto"/>
              <w:ind w:left="330"/>
              <w:rPr>
                <w:rFonts w:ascii="Times New Roman" w:hAnsi="Times New Roman" w:cs="Times New Roman"/>
              </w:rPr>
            </w:pPr>
          </w:p>
          <w:p w14:paraId="587B1E7E"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Complete blood counts</w:t>
            </w:r>
          </w:p>
          <w:p w14:paraId="587B1E7F" w14:textId="77777777" w:rsidR="008A7755" w:rsidRPr="00B11142" w:rsidRDefault="008A7755" w:rsidP="00340664">
            <w:pPr>
              <w:tabs>
                <w:tab w:val="left" w:pos="330"/>
              </w:tabs>
              <w:spacing w:after="0" w:line="240" w:lineRule="auto"/>
              <w:ind w:left="330"/>
              <w:rPr>
                <w:rFonts w:ascii="Times New Roman" w:hAnsi="Times New Roman" w:cs="Times New Roman"/>
              </w:rPr>
            </w:pPr>
          </w:p>
          <w:p w14:paraId="587B1E80" w14:textId="77777777" w:rsidR="008A7755" w:rsidRPr="00B11142" w:rsidRDefault="008A7755" w:rsidP="00340664">
            <w:pPr>
              <w:tabs>
                <w:tab w:val="left" w:pos="330"/>
              </w:tabs>
              <w:spacing w:after="0" w:line="240" w:lineRule="auto"/>
              <w:ind w:left="330"/>
              <w:rPr>
                <w:rFonts w:ascii="Times New Roman" w:hAnsi="Times New Roman" w:cs="Times New Roman"/>
              </w:rPr>
            </w:pPr>
            <w:r w:rsidRPr="00B11142">
              <w:rPr>
                <w:rFonts w:ascii="Times New Roman" w:hAnsi="Times New Roman" w:cs="Times New Roman"/>
              </w:rPr>
              <w:t>Blood chemistry</w:t>
            </w:r>
          </w:p>
        </w:tc>
        <w:tc>
          <w:tcPr>
            <w:tcW w:w="3330" w:type="dxa"/>
          </w:tcPr>
          <w:p w14:paraId="587B1E81" w14:textId="77777777" w:rsidR="008A7755" w:rsidRPr="00B11142" w:rsidRDefault="008A7755" w:rsidP="00340664">
            <w:pPr>
              <w:spacing w:after="0" w:line="240" w:lineRule="auto"/>
              <w:rPr>
                <w:rFonts w:ascii="Times New Roman" w:hAnsi="Times New Roman" w:cs="Times New Roman"/>
              </w:rPr>
            </w:pPr>
          </w:p>
          <w:p w14:paraId="587B1E82" w14:textId="77777777" w:rsidR="008A7755" w:rsidRPr="00B11142" w:rsidRDefault="008A7755" w:rsidP="00340664">
            <w:pPr>
              <w:spacing w:after="0" w:line="240" w:lineRule="auto"/>
              <w:rPr>
                <w:rFonts w:ascii="Times New Roman" w:hAnsi="Times New Roman" w:cs="Times New Roman"/>
              </w:rPr>
            </w:pPr>
          </w:p>
          <w:p w14:paraId="587B1E83"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All of these tests must be: </w:t>
            </w:r>
          </w:p>
          <w:p w14:paraId="587B1E8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baseline exam. </w:t>
            </w:r>
          </w:p>
          <w:p w14:paraId="587B1E85"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all subsequent annual exams. </w:t>
            </w:r>
          </w:p>
          <w:p w14:paraId="587B1E8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Pr>
          <w:p w14:paraId="587B1E87" w14:textId="77777777" w:rsidR="008A7755" w:rsidRPr="00B11142" w:rsidRDefault="008A7755" w:rsidP="00340664">
            <w:pPr>
              <w:spacing w:after="0" w:line="240" w:lineRule="auto"/>
              <w:rPr>
                <w:rFonts w:ascii="Times New Roman" w:hAnsi="Times New Roman" w:cs="Times New Roman"/>
              </w:rPr>
            </w:pPr>
          </w:p>
          <w:p w14:paraId="587B1E88" w14:textId="77777777" w:rsidR="008A7755" w:rsidRPr="00B11142" w:rsidRDefault="008A7755" w:rsidP="00340664">
            <w:pPr>
              <w:spacing w:after="0" w:line="240" w:lineRule="auto"/>
              <w:rPr>
                <w:rFonts w:ascii="Times New Roman" w:hAnsi="Times New Roman" w:cs="Times New Roman"/>
              </w:rPr>
            </w:pPr>
          </w:p>
          <w:p w14:paraId="587B1E89"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The list of analytes that should be evaluated is presented in </w:t>
            </w:r>
            <w:hyperlink w:anchor="Table_2" w:history="1">
              <w:r w:rsidRPr="00B11142">
                <w:rPr>
                  <w:rStyle w:val="Hyperlink"/>
                  <w:rFonts w:ascii="Times New Roman" w:hAnsi="Times New Roman" w:cs="Times New Roman"/>
                </w:rPr>
                <w:t>Table 2</w:t>
              </w:r>
            </w:hyperlink>
            <w:r w:rsidRPr="00B11142">
              <w:rPr>
                <w:rFonts w:ascii="Times New Roman" w:hAnsi="Times New Roman" w:cs="Times New Roman"/>
              </w:rPr>
              <w:t>. (The same set of analytes must be evaluated during the baseline, annual, and exit exams.)</w:t>
            </w:r>
          </w:p>
        </w:tc>
      </w:tr>
      <w:tr w:rsidR="008A7755" w:rsidRPr="00B11142" w14:paraId="587B1E99" w14:textId="77777777">
        <w:trPr>
          <w:cantSplit/>
        </w:trPr>
        <w:tc>
          <w:tcPr>
            <w:tcW w:w="2430" w:type="dxa"/>
          </w:tcPr>
          <w:p w14:paraId="587B1E8B" w14:textId="77777777" w:rsidR="008A7755" w:rsidRPr="00B11142" w:rsidRDefault="008A7755" w:rsidP="00340664">
            <w:pPr>
              <w:spacing w:after="0" w:line="240" w:lineRule="auto"/>
              <w:rPr>
                <w:rFonts w:ascii="Times New Roman" w:hAnsi="Times New Roman" w:cs="Times New Roman"/>
                <w:i/>
              </w:rPr>
            </w:pPr>
            <w:r w:rsidRPr="00B11142">
              <w:rPr>
                <w:rFonts w:ascii="Times New Roman" w:hAnsi="Times New Roman" w:cs="Times New Roman"/>
                <w:i/>
              </w:rPr>
              <w:t>Special Tests</w:t>
            </w:r>
          </w:p>
          <w:p w14:paraId="587B1E8C" w14:textId="77777777" w:rsidR="008A7755" w:rsidRPr="00B11142" w:rsidRDefault="008A7755" w:rsidP="00340664">
            <w:pPr>
              <w:spacing w:after="0" w:line="240" w:lineRule="auto"/>
              <w:rPr>
                <w:rFonts w:ascii="Times New Roman" w:hAnsi="Times New Roman" w:cs="Times New Roman"/>
                <w:i/>
              </w:rPr>
            </w:pPr>
          </w:p>
          <w:p w14:paraId="587B1E8D"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Acetylcholinesterase</w:t>
            </w:r>
          </w:p>
          <w:p w14:paraId="587B1E8E" w14:textId="77777777" w:rsidR="008A7755" w:rsidRPr="00B11142" w:rsidRDefault="008A7755" w:rsidP="00340664">
            <w:pPr>
              <w:spacing w:after="0" w:line="240" w:lineRule="auto"/>
              <w:ind w:left="330"/>
              <w:rPr>
                <w:rFonts w:ascii="Times New Roman" w:hAnsi="Times New Roman" w:cs="Times New Roman"/>
              </w:rPr>
            </w:pPr>
          </w:p>
          <w:p w14:paraId="587B1E8F"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Heavy metal screen</w:t>
            </w:r>
          </w:p>
          <w:p w14:paraId="587B1E90" w14:textId="77777777" w:rsidR="008A7755" w:rsidRPr="00B11142" w:rsidRDefault="008A7755" w:rsidP="00340664">
            <w:pPr>
              <w:spacing w:after="0" w:line="240" w:lineRule="auto"/>
              <w:ind w:left="330"/>
              <w:rPr>
                <w:rFonts w:ascii="Times New Roman" w:hAnsi="Times New Roman" w:cs="Times New Roman"/>
              </w:rPr>
            </w:pPr>
          </w:p>
          <w:p w14:paraId="587B1E91" w14:textId="77777777" w:rsidR="008A7755" w:rsidRPr="00B11142" w:rsidRDefault="008A7755" w:rsidP="00340664">
            <w:pPr>
              <w:spacing w:after="0" w:line="240" w:lineRule="auto"/>
              <w:ind w:left="330"/>
              <w:rPr>
                <w:rFonts w:ascii="Times New Roman" w:hAnsi="Times New Roman" w:cs="Times New Roman"/>
              </w:rPr>
            </w:pPr>
            <w:r w:rsidRPr="00B11142">
              <w:rPr>
                <w:rFonts w:ascii="Times New Roman" w:hAnsi="Times New Roman" w:cs="Times New Roman"/>
              </w:rPr>
              <w:t>Polychlorinated biphenyls</w:t>
            </w:r>
          </w:p>
        </w:tc>
        <w:tc>
          <w:tcPr>
            <w:tcW w:w="3330" w:type="dxa"/>
          </w:tcPr>
          <w:p w14:paraId="587B1E92" w14:textId="77777777" w:rsidR="008A7755" w:rsidRPr="00B11142" w:rsidRDefault="008A7755" w:rsidP="00340664">
            <w:pPr>
              <w:spacing w:after="0" w:line="240" w:lineRule="auto"/>
              <w:rPr>
                <w:rFonts w:ascii="Times New Roman" w:hAnsi="Times New Roman" w:cs="Times New Roman"/>
              </w:rPr>
            </w:pPr>
          </w:p>
          <w:p w14:paraId="587B1E93" w14:textId="77777777" w:rsidR="008A7755" w:rsidRPr="00B11142" w:rsidRDefault="008A7755" w:rsidP="00340664">
            <w:pPr>
              <w:spacing w:after="0" w:line="240" w:lineRule="auto"/>
              <w:rPr>
                <w:rFonts w:ascii="Times New Roman" w:hAnsi="Times New Roman" w:cs="Times New Roman"/>
              </w:rPr>
            </w:pPr>
          </w:p>
          <w:p w14:paraId="587B1E94"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All of these tests should be: </w:t>
            </w:r>
          </w:p>
          <w:p w14:paraId="587B1E95"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baseline exam.</w:t>
            </w:r>
          </w:p>
          <w:p w14:paraId="587B1E9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Performed during annual or episodic exams if there is reason to believe an employee has been exposed to these specific contaminants. </w:t>
            </w:r>
          </w:p>
          <w:p w14:paraId="587B1E9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Performed during exit exam.</w:t>
            </w:r>
          </w:p>
        </w:tc>
        <w:tc>
          <w:tcPr>
            <w:tcW w:w="3600" w:type="dxa"/>
          </w:tcPr>
          <w:p w14:paraId="587B1E98"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9D" w14:textId="77777777">
        <w:trPr>
          <w:cantSplit/>
        </w:trPr>
        <w:tc>
          <w:tcPr>
            <w:tcW w:w="2430" w:type="dxa"/>
          </w:tcPr>
          <w:p w14:paraId="587B1E9A" w14:textId="3E1ED026" w:rsidR="008A7755" w:rsidRPr="00B11142" w:rsidRDefault="00E80582" w:rsidP="00E80582">
            <w:pPr>
              <w:spacing w:after="0" w:line="240" w:lineRule="auto"/>
              <w:rPr>
                <w:rFonts w:ascii="Times New Roman" w:hAnsi="Times New Roman" w:cs="Times New Roman"/>
              </w:rPr>
            </w:pPr>
            <w:r w:rsidRPr="00B11142">
              <w:rPr>
                <w:rFonts w:ascii="Times New Roman" w:hAnsi="Times New Roman" w:cs="Times New Roman"/>
              </w:rPr>
              <w:t>Chemical-s</w:t>
            </w:r>
            <w:r w:rsidR="008A7755" w:rsidRPr="00B11142">
              <w:rPr>
                <w:rFonts w:ascii="Times New Roman" w:hAnsi="Times New Roman" w:cs="Times New Roman"/>
              </w:rPr>
              <w:t>pecific regulat</w:t>
            </w:r>
            <w:r w:rsidRPr="00B11142">
              <w:rPr>
                <w:rFonts w:ascii="Times New Roman" w:hAnsi="Times New Roman" w:cs="Times New Roman"/>
              </w:rPr>
              <w:t>ions</w:t>
            </w:r>
            <w:r w:rsidR="008A7755" w:rsidRPr="00B11142">
              <w:rPr>
                <w:rFonts w:ascii="Times New Roman" w:hAnsi="Times New Roman" w:cs="Times New Roman"/>
              </w:rPr>
              <w:t xml:space="preserve"> </w:t>
            </w:r>
          </w:p>
        </w:tc>
        <w:tc>
          <w:tcPr>
            <w:tcW w:w="3330" w:type="dxa"/>
          </w:tcPr>
          <w:p w14:paraId="587B1E9B"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See </w:t>
            </w:r>
            <w:hyperlink w:anchor="_5.3.2_Chemical-Specific_Monitoring" w:history="1">
              <w:r w:rsidRPr="00B11142">
                <w:rPr>
                  <w:rStyle w:val="Hyperlink"/>
                  <w:rFonts w:ascii="Times New Roman" w:hAnsi="Times New Roman" w:cs="Times New Roman"/>
                </w:rPr>
                <w:t>Section 3.3.2</w:t>
              </w:r>
            </w:hyperlink>
            <w:r w:rsidRPr="00B11142">
              <w:rPr>
                <w:rFonts w:ascii="Times New Roman" w:hAnsi="Times New Roman" w:cs="Times New Roman"/>
              </w:rPr>
              <w:t xml:space="preserve"> for more information.</w:t>
            </w:r>
          </w:p>
        </w:tc>
        <w:tc>
          <w:tcPr>
            <w:tcW w:w="3600" w:type="dxa"/>
          </w:tcPr>
          <w:p w14:paraId="587B1E9C" w14:textId="77777777" w:rsidR="008A7755" w:rsidRPr="00B11142" w:rsidRDefault="008A7755" w:rsidP="00340664">
            <w:pPr>
              <w:spacing w:after="0" w:line="240" w:lineRule="auto"/>
              <w:rPr>
                <w:rFonts w:ascii="Times New Roman" w:hAnsi="Times New Roman" w:cs="Times New Roman"/>
              </w:rPr>
            </w:pPr>
          </w:p>
        </w:tc>
      </w:tr>
      <w:tr w:rsidR="008A7755" w:rsidRPr="00B11142" w14:paraId="587B1EA1" w14:textId="77777777">
        <w:trPr>
          <w:cantSplit/>
        </w:trPr>
        <w:tc>
          <w:tcPr>
            <w:tcW w:w="2430" w:type="dxa"/>
          </w:tcPr>
          <w:p w14:paraId="587B1E9E"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Other (non-OSHA-regulated) chemicals</w:t>
            </w:r>
          </w:p>
        </w:tc>
        <w:tc>
          <w:tcPr>
            <w:tcW w:w="3330" w:type="dxa"/>
          </w:tcPr>
          <w:p w14:paraId="587B1E9F"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See </w:t>
            </w:r>
            <w:hyperlink w:anchor="_5.3.2_Chemical-Specific_Monitoring" w:history="1">
              <w:r w:rsidRPr="00B11142">
                <w:rPr>
                  <w:rStyle w:val="Hyperlink"/>
                  <w:rFonts w:ascii="Times New Roman" w:hAnsi="Times New Roman" w:cs="Times New Roman"/>
                </w:rPr>
                <w:t>Section 3.3.2</w:t>
              </w:r>
            </w:hyperlink>
            <w:r w:rsidRPr="00B11142">
              <w:rPr>
                <w:rFonts w:ascii="Times New Roman" w:hAnsi="Times New Roman" w:cs="Times New Roman"/>
              </w:rPr>
              <w:t xml:space="preserve"> for more information.</w:t>
            </w:r>
          </w:p>
        </w:tc>
        <w:tc>
          <w:tcPr>
            <w:tcW w:w="3600" w:type="dxa"/>
          </w:tcPr>
          <w:p w14:paraId="587B1EA0" w14:textId="77777777" w:rsidR="008A7755" w:rsidRPr="00B11142" w:rsidRDefault="008A7755" w:rsidP="00340664">
            <w:pPr>
              <w:spacing w:after="0" w:line="240" w:lineRule="auto"/>
              <w:rPr>
                <w:rFonts w:ascii="Times New Roman" w:hAnsi="Times New Roman" w:cs="Times New Roman"/>
              </w:rPr>
            </w:pPr>
          </w:p>
        </w:tc>
      </w:tr>
    </w:tbl>
    <w:p w14:paraId="587B1EA2" w14:textId="77777777" w:rsidR="008A7755" w:rsidRPr="00B11142" w:rsidRDefault="008A7755" w:rsidP="00340664">
      <w:pPr>
        <w:spacing w:after="0" w:line="240" w:lineRule="auto"/>
        <w:ind w:left="180" w:right="-324" w:hanging="90"/>
        <w:rPr>
          <w:rFonts w:ascii="Times New Roman" w:hAnsi="Times New Roman" w:cs="Times New Roman"/>
          <w:sz w:val="20"/>
          <w:szCs w:val="20"/>
        </w:rPr>
      </w:pPr>
      <w:r w:rsidRPr="00B11142">
        <w:rPr>
          <w:rFonts w:ascii="Times New Roman" w:hAnsi="Times New Roman" w:cs="Times New Roman"/>
          <w:sz w:val="20"/>
          <w:szCs w:val="20"/>
          <w:vertAlign w:val="superscript"/>
        </w:rPr>
        <w:t>a</w:t>
      </w:r>
      <w:r w:rsidRPr="00B11142">
        <w:rPr>
          <w:rFonts w:ascii="Times New Roman" w:hAnsi="Times New Roman" w:cs="Times New Roman"/>
          <w:sz w:val="20"/>
          <w:szCs w:val="20"/>
        </w:rPr>
        <w:t xml:space="preserve"> The frequencies listed represent the minimum recommendations. Attending physicians have the discretion to increase the frequency of testing if they believe an employee has risk factors that warrant a more aggressive monitoring schedule.</w:t>
      </w:r>
    </w:p>
    <w:p w14:paraId="587B1EA3" w14:textId="3DDB8EFE" w:rsidR="008A7755" w:rsidRPr="00B11142" w:rsidRDefault="008A7755" w:rsidP="00340664">
      <w:pPr>
        <w:spacing w:after="0" w:line="240" w:lineRule="auto"/>
        <w:ind w:left="180" w:right="-324" w:hanging="90"/>
        <w:rPr>
          <w:rFonts w:ascii="Times New Roman" w:hAnsi="Times New Roman" w:cs="Times New Roman"/>
          <w:sz w:val="20"/>
          <w:szCs w:val="20"/>
        </w:rPr>
      </w:pPr>
      <w:r w:rsidRPr="00B11142">
        <w:rPr>
          <w:rFonts w:ascii="Times New Roman" w:hAnsi="Times New Roman" w:cs="Times New Roman"/>
          <w:sz w:val="20"/>
          <w:szCs w:val="20"/>
          <w:vertAlign w:val="superscript"/>
        </w:rPr>
        <w:t>b</w:t>
      </w:r>
      <w:r w:rsidRPr="00B11142">
        <w:rPr>
          <w:rFonts w:ascii="Times New Roman" w:hAnsi="Times New Roman" w:cs="Times New Roman"/>
          <w:sz w:val="20"/>
          <w:szCs w:val="20"/>
        </w:rPr>
        <w:t xml:space="preserve"> EPA emergency responders are expected to perform activities that are consistent with the U.S. Department of Labor’s physical demand level classifications of “medium” to “heavy” workloads—categories that require oxygen consumption ranging from about 0.8 to 1.8 liters per minute and energy expenditures ranging from about 3.6 to 7.5 METS</w:t>
      </w:r>
      <w:r w:rsidR="00B66447" w:rsidRPr="00B11142">
        <w:rPr>
          <w:rFonts w:ascii="Times New Roman" w:hAnsi="Times New Roman" w:cs="Times New Roman"/>
          <w:sz w:val="20"/>
          <w:szCs w:val="20"/>
        </w:rPr>
        <w:t>.</w:t>
      </w:r>
    </w:p>
    <w:p w14:paraId="587B1EA4" w14:textId="77777777" w:rsidR="008A7755" w:rsidRPr="00B11142" w:rsidRDefault="008A7755" w:rsidP="00340664">
      <w:pPr>
        <w:spacing w:after="0" w:line="240" w:lineRule="auto"/>
        <w:ind w:right="-324" w:firstLine="90"/>
        <w:rPr>
          <w:rFonts w:ascii="Times New Roman" w:hAnsi="Times New Roman" w:cs="Times New Roman"/>
        </w:rPr>
      </w:pPr>
      <w:r w:rsidRPr="00B11142">
        <w:rPr>
          <w:rFonts w:ascii="Times New Roman" w:hAnsi="Times New Roman" w:cs="Times New Roman"/>
          <w:sz w:val="20"/>
          <w:szCs w:val="20"/>
          <w:vertAlign w:val="superscript"/>
        </w:rPr>
        <w:t>c</w:t>
      </w:r>
      <w:r w:rsidRPr="00B11142">
        <w:rPr>
          <w:rFonts w:ascii="Times New Roman" w:hAnsi="Times New Roman" w:cs="Times New Roman"/>
          <w:sz w:val="20"/>
          <w:szCs w:val="20"/>
        </w:rPr>
        <w:t xml:space="preserve"> Physicians must follow the recommendations put forth by the American College of Occupational and Environmental Medicine.</w:t>
      </w:r>
      <w:r w:rsidRPr="00B11142">
        <w:rPr>
          <w:rFonts w:ascii="Times New Roman" w:hAnsi="Times New Roman" w:cs="Times New Roman"/>
        </w:rPr>
        <w:t xml:space="preserve"> </w:t>
      </w:r>
    </w:p>
    <w:p w14:paraId="587B1EA5" w14:textId="77777777" w:rsidR="008A7755" w:rsidRPr="00C35E9C" w:rsidRDefault="008A7755" w:rsidP="00340664">
      <w:pPr>
        <w:spacing w:after="0" w:line="240" w:lineRule="auto"/>
        <w:rPr>
          <w:rFonts w:ascii="Times New Roman" w:hAnsi="Times New Roman" w:cs="Times New Roman"/>
          <w:highlight w:val="yellow"/>
        </w:rPr>
      </w:pPr>
    </w:p>
    <w:p w14:paraId="587B1EA6" w14:textId="77777777" w:rsidR="008A7755" w:rsidRPr="00B11142" w:rsidRDefault="008A7755" w:rsidP="003D4C62">
      <w:pPr>
        <w:pStyle w:val="Heading6"/>
      </w:pPr>
      <w:bookmarkStart w:id="27" w:name="Table_2"/>
      <w:bookmarkStart w:id="28" w:name="_Toc153619416"/>
      <w:bookmarkStart w:id="29" w:name="_Toc168217531"/>
      <w:bookmarkStart w:id="30" w:name="_Toc466019943"/>
      <w:bookmarkEnd w:id="27"/>
      <w:r w:rsidRPr="00B11142">
        <w:lastRenderedPageBreak/>
        <w:t>Table 2</w:t>
      </w:r>
      <w:r w:rsidRPr="00B11142">
        <w:br/>
        <w:t>Blood and Urine Analytical Requirements</w:t>
      </w:r>
      <w:bookmarkStart w:id="31" w:name="_Toc153619417"/>
      <w:bookmarkEnd w:id="28"/>
      <w:r w:rsidRPr="00B11142">
        <w:br/>
        <w:t>Tests to Be Performed During Baseline, Annual, and Exit Examinations</w:t>
      </w:r>
      <w:bookmarkEnd w:id="29"/>
      <w:bookmarkEnd w:id="30"/>
      <w:bookmarkEnd w:id="31"/>
    </w:p>
    <w:p w14:paraId="587B1EA7" w14:textId="77777777" w:rsidR="000653F2" w:rsidRPr="00B11142" w:rsidRDefault="000653F2" w:rsidP="00BF451D">
      <w:pPr>
        <w:keepNext/>
      </w:pPr>
    </w:p>
    <w:tbl>
      <w:tblPr>
        <w:tblW w:w="954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4770"/>
      </w:tblGrid>
      <w:tr w:rsidR="008A7755" w:rsidRPr="00B11142" w14:paraId="587B1EA9" w14:textId="77777777" w:rsidTr="00BF451D">
        <w:trPr>
          <w:cantSplit/>
          <w:tblHeader/>
        </w:trPr>
        <w:tc>
          <w:tcPr>
            <w:tcW w:w="9540" w:type="dxa"/>
            <w:gridSpan w:val="2"/>
            <w:shd w:val="pct10" w:color="auto" w:fill="auto"/>
            <w:vAlign w:val="bottom"/>
          </w:tcPr>
          <w:p w14:paraId="587B1EA8" w14:textId="77777777" w:rsidR="008A7755" w:rsidRPr="00B11142" w:rsidRDefault="008A7755" w:rsidP="00BF451D">
            <w:pPr>
              <w:keepNext/>
              <w:spacing w:after="0" w:line="240" w:lineRule="auto"/>
              <w:jc w:val="center"/>
              <w:rPr>
                <w:rFonts w:ascii="Times New Roman" w:hAnsi="Times New Roman" w:cs="Times New Roman"/>
                <w:b/>
              </w:rPr>
            </w:pPr>
            <w:r w:rsidRPr="00B11142">
              <w:rPr>
                <w:rFonts w:ascii="Times New Roman" w:hAnsi="Times New Roman" w:cs="Times New Roman"/>
                <w:b/>
              </w:rPr>
              <w:t>Analytes</w:t>
            </w:r>
          </w:p>
        </w:tc>
      </w:tr>
      <w:tr w:rsidR="008A7755" w:rsidRPr="00B11142" w14:paraId="587B1EDD" w14:textId="77777777" w:rsidTr="000653F2">
        <w:trPr>
          <w:trHeight w:val="8067"/>
        </w:trPr>
        <w:tc>
          <w:tcPr>
            <w:tcW w:w="4770" w:type="dxa"/>
          </w:tcPr>
          <w:p w14:paraId="587B1EAA"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Lipid panel</w:t>
            </w:r>
          </w:p>
          <w:p w14:paraId="587B1EAB"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Triglycerides</w:t>
            </w:r>
          </w:p>
          <w:p w14:paraId="587B1EAC"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Cholesterol, total</w:t>
            </w:r>
          </w:p>
          <w:p w14:paraId="587B1EAD"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HDL-cholesterol</w:t>
            </w:r>
          </w:p>
          <w:p w14:paraId="587B1EAE"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LDL-cholesterol</w:t>
            </w:r>
          </w:p>
          <w:p w14:paraId="587B1EAF" w14:textId="77777777" w:rsidR="008A7755" w:rsidRPr="00B11142" w:rsidRDefault="008A7755"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Cholesterol/HDLC ratio</w:t>
            </w:r>
          </w:p>
          <w:p w14:paraId="587B1EB0" w14:textId="77777777" w:rsidR="00991B87"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Bilirubin, direct </w:t>
            </w:r>
          </w:p>
          <w:p w14:paraId="587B1EB1"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 xml:space="preserve">Gamma glutamyl </w:t>
            </w:r>
            <w:r w:rsidR="00991B87" w:rsidRPr="00B11142">
              <w:rPr>
                <w:rFonts w:ascii="Times New Roman" w:hAnsi="Times New Roman" w:cs="Times New Roman"/>
                <w:szCs w:val="22"/>
              </w:rPr>
              <w:t>transferase</w:t>
            </w:r>
          </w:p>
          <w:p w14:paraId="587B1EB2"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Lactate dehydrogenase (LDH)</w:t>
            </w:r>
          </w:p>
          <w:p w14:paraId="587B1EB3"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Alanine aminotransferase (ALT), also known as serum glutamic pyruvic transaminase (SGPT)</w:t>
            </w:r>
          </w:p>
          <w:p w14:paraId="587B1EB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Comprehensive metabolic panel without CO</w:t>
            </w:r>
            <w:r w:rsidRPr="00B11142">
              <w:rPr>
                <w:rFonts w:ascii="Times New Roman" w:hAnsi="Times New Roman" w:cs="Times New Roman"/>
                <w:szCs w:val="22"/>
                <w:vertAlign w:val="subscript"/>
              </w:rPr>
              <w:t>2</w:t>
            </w:r>
          </w:p>
          <w:p w14:paraId="587B1EB5"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Glucose</w:t>
            </w:r>
          </w:p>
          <w:p w14:paraId="587B1EB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Blood urea nitrogen (BUN)</w:t>
            </w:r>
          </w:p>
          <w:p w14:paraId="587B1EB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Creatinine</w:t>
            </w:r>
          </w:p>
          <w:p w14:paraId="587B1EB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Sodium</w:t>
            </w:r>
          </w:p>
          <w:p w14:paraId="587B1EB9"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Potassium</w:t>
            </w:r>
          </w:p>
          <w:p w14:paraId="587B1EBA"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Chloride</w:t>
            </w:r>
          </w:p>
          <w:p w14:paraId="587B1EBB"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Calcium</w:t>
            </w:r>
          </w:p>
          <w:p w14:paraId="587B1EBC"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Protein, total</w:t>
            </w:r>
          </w:p>
          <w:p w14:paraId="587B1EBD"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Albumin/globulin ratio</w:t>
            </w:r>
          </w:p>
          <w:p w14:paraId="587B1EBE"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Bilirubin, total</w:t>
            </w:r>
          </w:p>
          <w:p w14:paraId="587B1EBF"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Alkaline phosphatase</w:t>
            </w:r>
          </w:p>
          <w:p w14:paraId="587B1EC0" w14:textId="77777777" w:rsidR="0084724F" w:rsidRPr="00B11142" w:rsidRDefault="0084724F"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Aspar</w:t>
            </w:r>
            <w:r w:rsidR="00A75BF8" w:rsidRPr="00B11142">
              <w:rPr>
                <w:rFonts w:ascii="Times New Roman" w:hAnsi="Times New Roman" w:cs="Times New Roman"/>
                <w:szCs w:val="22"/>
              </w:rPr>
              <w:t>t</w:t>
            </w:r>
            <w:r w:rsidRPr="00B11142">
              <w:rPr>
                <w:rFonts w:ascii="Times New Roman" w:hAnsi="Times New Roman" w:cs="Times New Roman"/>
                <w:szCs w:val="22"/>
              </w:rPr>
              <w:t>ate aminotransferase (AST), also known as serum glutamic oxaloacetic transaminase (SGOT)</w:t>
            </w:r>
          </w:p>
          <w:p w14:paraId="587B1EC1" w14:textId="77777777" w:rsidR="0084724F" w:rsidRPr="00B11142" w:rsidRDefault="0084724F"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Complete blood count (includes differential/platelets)</w:t>
            </w:r>
          </w:p>
          <w:p w14:paraId="587B1EC2" w14:textId="77777777" w:rsidR="00D07C52" w:rsidRPr="00B11142" w:rsidRDefault="00D07C52"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White blood cell count</w:t>
            </w:r>
          </w:p>
        </w:tc>
        <w:tc>
          <w:tcPr>
            <w:tcW w:w="4770" w:type="dxa"/>
          </w:tcPr>
          <w:p w14:paraId="587B1EC3"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Red blood cell count</w:t>
            </w:r>
          </w:p>
          <w:p w14:paraId="587B1EC4"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Hemoglobin</w:t>
            </w:r>
          </w:p>
          <w:p w14:paraId="587B1EC5"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Hematocrit</w:t>
            </w:r>
          </w:p>
          <w:p w14:paraId="587B1EC6"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Mean corpuscular volume (MCV)</w:t>
            </w:r>
          </w:p>
          <w:p w14:paraId="587B1EC7"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Mean corpuscular hemoglobin (MCH)</w:t>
            </w:r>
          </w:p>
          <w:p w14:paraId="587B1EC8"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Mean corpuscular hemoglobin concentration (MCHC)</w:t>
            </w:r>
          </w:p>
          <w:p w14:paraId="587B1EC9"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Red cell distribution width (RDW)</w:t>
            </w:r>
          </w:p>
          <w:p w14:paraId="587B1ECA"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Platelet count</w:t>
            </w:r>
          </w:p>
          <w:p w14:paraId="587B1ECB"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Absolute neutrophils</w:t>
            </w:r>
          </w:p>
          <w:p w14:paraId="587B1ECC" w14:textId="77777777" w:rsidR="008A7755" w:rsidRPr="00B11142" w:rsidRDefault="008A7755"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Absolute lymphocytes</w:t>
            </w:r>
          </w:p>
          <w:p w14:paraId="587B1ECD"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Absolute monocytes</w:t>
            </w:r>
          </w:p>
          <w:p w14:paraId="587B1ECE"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Absolute eosinop</w:t>
            </w:r>
            <w:r w:rsidR="00AE5FD8" w:rsidRPr="00B11142">
              <w:rPr>
                <w:rFonts w:ascii="Times New Roman" w:hAnsi="Times New Roman" w:cs="Times New Roman"/>
                <w:szCs w:val="22"/>
              </w:rPr>
              <w:t>h</w:t>
            </w:r>
            <w:r w:rsidRPr="00B11142">
              <w:rPr>
                <w:rFonts w:ascii="Times New Roman" w:hAnsi="Times New Roman" w:cs="Times New Roman"/>
                <w:szCs w:val="22"/>
              </w:rPr>
              <w:t>ils</w:t>
            </w:r>
          </w:p>
          <w:p w14:paraId="587B1ECF"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Absolute basophils</w:t>
            </w:r>
          </w:p>
          <w:p w14:paraId="587B1ED0"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Neutrophils %</w:t>
            </w:r>
          </w:p>
          <w:p w14:paraId="587B1ED1" w14:textId="77777777" w:rsidR="00991B87" w:rsidRPr="00B11142" w:rsidRDefault="00991B87"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Lymphocy</w:t>
            </w:r>
            <w:r w:rsidR="00A71E9D" w:rsidRPr="00B11142">
              <w:rPr>
                <w:rFonts w:ascii="Times New Roman" w:hAnsi="Times New Roman" w:cs="Times New Roman"/>
                <w:szCs w:val="22"/>
              </w:rPr>
              <w:t>tes %</w:t>
            </w:r>
          </w:p>
          <w:p w14:paraId="587B1ED2" w14:textId="77777777" w:rsidR="00A71E9D" w:rsidRPr="00B11142" w:rsidRDefault="00A71E9D"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Monocytes %</w:t>
            </w:r>
          </w:p>
          <w:p w14:paraId="587B1ED3" w14:textId="77777777" w:rsidR="00A71E9D" w:rsidRPr="00B11142" w:rsidRDefault="00A71E9D"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Eosinophils %</w:t>
            </w:r>
          </w:p>
          <w:p w14:paraId="587B1ED4" w14:textId="77777777" w:rsidR="00A71E9D" w:rsidRPr="00B11142" w:rsidRDefault="00A71E9D"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Basophils %</w:t>
            </w:r>
          </w:p>
          <w:p w14:paraId="587B1ED5" w14:textId="77777777" w:rsidR="00A71E9D" w:rsidRPr="00B11142" w:rsidRDefault="00A71E9D" w:rsidP="00340664">
            <w:pPr>
              <w:pStyle w:val="ListBullet"/>
              <w:spacing w:after="0" w:line="240" w:lineRule="auto"/>
              <w:rPr>
                <w:rFonts w:ascii="Times New Roman" w:hAnsi="Times New Roman" w:cs="Times New Roman"/>
                <w:szCs w:val="22"/>
              </w:rPr>
            </w:pPr>
            <w:r w:rsidRPr="00B11142">
              <w:rPr>
                <w:rFonts w:ascii="Times New Roman" w:hAnsi="Times New Roman" w:cs="Times New Roman"/>
                <w:szCs w:val="22"/>
              </w:rPr>
              <w:t>Urinalysis</w:t>
            </w:r>
          </w:p>
          <w:p w14:paraId="587B1ED6"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Color</w:t>
            </w:r>
          </w:p>
          <w:p w14:paraId="587B1ED7"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Appearance</w:t>
            </w:r>
          </w:p>
          <w:p w14:paraId="587B1ED8"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Specific gravity</w:t>
            </w:r>
          </w:p>
          <w:p w14:paraId="587B1ED9"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pH</w:t>
            </w:r>
          </w:p>
          <w:p w14:paraId="587B1EDA"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Glucose</w:t>
            </w:r>
          </w:p>
          <w:p w14:paraId="587B1EDB"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Bilirubin</w:t>
            </w:r>
          </w:p>
          <w:p w14:paraId="587B1EDC" w14:textId="77777777" w:rsidR="00A71E9D" w:rsidRPr="00B11142" w:rsidRDefault="00A71E9D" w:rsidP="00340664">
            <w:pPr>
              <w:pStyle w:val="ListBullet"/>
              <w:numPr>
                <w:ilvl w:val="0"/>
                <w:numId w:val="0"/>
              </w:numPr>
              <w:spacing w:after="0" w:line="240" w:lineRule="auto"/>
              <w:rPr>
                <w:rFonts w:ascii="Times New Roman" w:hAnsi="Times New Roman" w:cs="Times New Roman"/>
                <w:szCs w:val="22"/>
              </w:rPr>
            </w:pPr>
            <w:r w:rsidRPr="00B11142">
              <w:rPr>
                <w:rFonts w:ascii="Times New Roman" w:hAnsi="Times New Roman" w:cs="Times New Roman"/>
                <w:szCs w:val="22"/>
              </w:rPr>
              <w:tab/>
              <w:t>Ketones</w:t>
            </w:r>
          </w:p>
        </w:tc>
      </w:tr>
    </w:tbl>
    <w:p w14:paraId="587B1EDE" w14:textId="77777777" w:rsidR="008A7755" w:rsidRPr="00B11142" w:rsidRDefault="008A7755" w:rsidP="00340664">
      <w:pPr>
        <w:spacing w:after="0" w:line="240" w:lineRule="auto"/>
        <w:rPr>
          <w:rFonts w:ascii="Times New Roman" w:hAnsi="Times New Roman" w:cs="Times New Roman"/>
        </w:rPr>
      </w:pPr>
    </w:p>
    <w:p w14:paraId="587B1EDF" w14:textId="77777777" w:rsidR="001D501E" w:rsidRPr="00B11142" w:rsidRDefault="001D501E" w:rsidP="00340664">
      <w:pPr>
        <w:spacing w:after="0" w:line="240" w:lineRule="auto"/>
        <w:rPr>
          <w:rFonts w:ascii="Times New Roman" w:hAnsi="Times New Roman" w:cs="Times New Roman"/>
        </w:rPr>
      </w:pPr>
    </w:p>
    <w:p w14:paraId="587B1EE0" w14:textId="2B098C8D" w:rsidR="008A7755" w:rsidRPr="00B11142" w:rsidRDefault="008A7755" w:rsidP="00340664">
      <w:pPr>
        <w:pStyle w:val="Heading3"/>
        <w:spacing w:after="0" w:line="240" w:lineRule="auto"/>
        <w:rPr>
          <w:rFonts w:ascii="Times New Roman" w:hAnsi="Times New Roman" w:cs="Times New Roman"/>
          <w:szCs w:val="22"/>
        </w:rPr>
      </w:pPr>
      <w:bookmarkStart w:id="32" w:name="_5.3.2_Chemical-Specific_Monitoring"/>
      <w:bookmarkStart w:id="33" w:name="_3.3.2_Chemical-Specific_Monitoring"/>
      <w:bookmarkStart w:id="34" w:name="_Toc217212441"/>
      <w:bookmarkEnd w:id="32"/>
      <w:bookmarkEnd w:id="33"/>
      <w:r w:rsidRPr="00B11142">
        <w:rPr>
          <w:rFonts w:ascii="Times New Roman" w:hAnsi="Times New Roman" w:cs="Times New Roman"/>
          <w:szCs w:val="22"/>
        </w:rPr>
        <w:t>3.3.2</w:t>
      </w:r>
      <w:r w:rsidRPr="00B11142">
        <w:rPr>
          <w:rFonts w:ascii="Times New Roman" w:hAnsi="Times New Roman" w:cs="Times New Roman"/>
          <w:szCs w:val="22"/>
        </w:rPr>
        <w:tab/>
      </w:r>
      <w:r w:rsidR="008A5B20" w:rsidRPr="00B11142">
        <w:rPr>
          <w:rFonts w:ascii="Times New Roman" w:hAnsi="Times New Roman" w:cs="Times New Roman"/>
          <w:szCs w:val="22"/>
        </w:rPr>
        <w:t xml:space="preserve">Medical Surveillance for </w:t>
      </w:r>
      <w:r w:rsidRPr="00B11142">
        <w:rPr>
          <w:rFonts w:ascii="Times New Roman" w:hAnsi="Times New Roman" w:cs="Times New Roman"/>
          <w:szCs w:val="22"/>
        </w:rPr>
        <w:t>Chemical</w:t>
      </w:r>
      <w:r w:rsidR="002431B2" w:rsidRPr="00B11142">
        <w:rPr>
          <w:rFonts w:ascii="Times New Roman" w:hAnsi="Times New Roman" w:cs="Times New Roman"/>
          <w:szCs w:val="22"/>
        </w:rPr>
        <w:t xml:space="preserve"> Concerns</w:t>
      </w:r>
      <w:r w:rsidR="008A5B20" w:rsidRPr="00B11142">
        <w:rPr>
          <w:rFonts w:ascii="Times New Roman" w:hAnsi="Times New Roman" w:cs="Times New Roman"/>
          <w:szCs w:val="22"/>
        </w:rPr>
        <w:t xml:space="preserve"> </w:t>
      </w:r>
      <w:bookmarkEnd w:id="34"/>
    </w:p>
    <w:p w14:paraId="587B1EE1" w14:textId="77777777" w:rsidR="008A7755" w:rsidRPr="00B11142" w:rsidRDefault="008A7755" w:rsidP="00340664">
      <w:pPr>
        <w:spacing w:after="0" w:line="240" w:lineRule="auto"/>
        <w:rPr>
          <w:rFonts w:ascii="Times New Roman" w:hAnsi="Times New Roman" w:cs="Times New Roman"/>
        </w:rPr>
      </w:pPr>
    </w:p>
    <w:p w14:paraId="11D31BA1" w14:textId="5031B4AF" w:rsidR="00E80582" w:rsidRPr="00B11142" w:rsidRDefault="008A7755" w:rsidP="00C35E9C">
      <w:pPr>
        <w:pStyle w:val="NoSpacing"/>
        <w:numPr>
          <w:ilvl w:val="0"/>
          <w:numId w:val="18"/>
        </w:numPr>
        <w:ind w:left="360"/>
        <w:rPr>
          <w:rFonts w:ascii="Times New Roman" w:hAnsi="Times New Roman" w:cs="Times New Roman"/>
        </w:rPr>
      </w:pPr>
      <w:r w:rsidRPr="00B11142">
        <w:rPr>
          <w:rFonts w:ascii="Times New Roman" w:hAnsi="Times New Roman" w:cs="Times New Roman"/>
        </w:rPr>
        <w:t xml:space="preserve">As noted in </w:t>
      </w:r>
      <w:r w:rsidR="00D607DE" w:rsidRPr="00B11142">
        <w:rPr>
          <w:rFonts w:ascii="Times New Roman" w:hAnsi="Times New Roman" w:cs="Times New Roman"/>
        </w:rPr>
        <w:t xml:space="preserve">one of </w:t>
      </w:r>
      <w:r w:rsidRPr="00B11142">
        <w:rPr>
          <w:rFonts w:ascii="Times New Roman" w:hAnsi="Times New Roman" w:cs="Times New Roman"/>
        </w:rPr>
        <w:t xml:space="preserve">the last rows of </w:t>
      </w:r>
      <w:hyperlink w:anchor="Table1" w:history="1">
        <w:r w:rsidRPr="00B11142">
          <w:rPr>
            <w:rStyle w:val="Hyperlink"/>
            <w:rFonts w:ascii="Times New Roman" w:hAnsi="Times New Roman" w:cs="Times New Roman"/>
          </w:rPr>
          <w:t>Table 1</w:t>
        </w:r>
      </w:hyperlink>
      <w:r w:rsidRPr="00B11142">
        <w:rPr>
          <w:rFonts w:ascii="Times New Roman" w:hAnsi="Times New Roman" w:cs="Times New Roman"/>
        </w:rPr>
        <w:t xml:space="preserve">, additional medical evaluations might be warranted if there is concern that an employee </w:t>
      </w:r>
      <w:r w:rsidR="00E80582" w:rsidRPr="00B11142">
        <w:rPr>
          <w:rFonts w:ascii="Times New Roman" w:hAnsi="Times New Roman" w:cs="Times New Roman"/>
        </w:rPr>
        <w:t>may be</w:t>
      </w:r>
      <w:r w:rsidRPr="00B11142">
        <w:rPr>
          <w:rFonts w:ascii="Times New Roman" w:hAnsi="Times New Roman" w:cs="Times New Roman"/>
        </w:rPr>
        <w:t xml:space="preserve"> exposed to </w:t>
      </w:r>
      <w:r w:rsidR="00D607DE" w:rsidRPr="00B11142">
        <w:rPr>
          <w:rFonts w:ascii="Times New Roman" w:hAnsi="Times New Roman" w:cs="Times New Roman"/>
        </w:rPr>
        <w:t xml:space="preserve">a chemical having its </w:t>
      </w:r>
      <w:r w:rsidR="00F854CF" w:rsidRPr="00B11142">
        <w:rPr>
          <w:rFonts w:ascii="Times New Roman" w:hAnsi="Times New Roman" w:cs="Times New Roman"/>
        </w:rPr>
        <w:t>own chemical-specific OSHA</w:t>
      </w:r>
      <w:r w:rsidR="00D607DE" w:rsidRPr="00B11142">
        <w:rPr>
          <w:rFonts w:ascii="Times New Roman" w:hAnsi="Times New Roman" w:cs="Times New Roman"/>
        </w:rPr>
        <w:t xml:space="preserve"> standard</w:t>
      </w:r>
      <w:r w:rsidRPr="00B11142">
        <w:rPr>
          <w:rFonts w:ascii="Times New Roman" w:hAnsi="Times New Roman" w:cs="Times New Roman"/>
        </w:rPr>
        <w:t xml:space="preserve">. </w:t>
      </w:r>
      <w:r w:rsidR="00677DAA" w:rsidRPr="00B11142">
        <w:rPr>
          <w:rFonts w:ascii="Times New Roman" w:hAnsi="Times New Roman" w:cs="Times New Roman"/>
        </w:rPr>
        <w:t xml:space="preserve"> All the chemical-specific standards (29 CFR 1910.1001 through 105</w:t>
      </w:r>
      <w:r w:rsidR="00B66447" w:rsidRPr="00B11142">
        <w:rPr>
          <w:rFonts w:ascii="Times New Roman" w:hAnsi="Times New Roman" w:cs="Times New Roman"/>
        </w:rPr>
        <w:t>3</w:t>
      </w:r>
      <w:r w:rsidR="00677DAA" w:rsidRPr="00B11142">
        <w:rPr>
          <w:rFonts w:ascii="Times New Roman" w:hAnsi="Times New Roman" w:cs="Times New Roman"/>
        </w:rPr>
        <w:t xml:space="preserve">) specify the occasion and frequency of exams and the exam elements the physician must provide. Except for the 13 carcinogens (1910.1003) all the chemical-specific standards also </w:t>
      </w:r>
      <w:r w:rsidR="00E80582" w:rsidRPr="00B11142">
        <w:rPr>
          <w:rFonts w:ascii="Times New Roman" w:hAnsi="Times New Roman" w:cs="Times New Roman"/>
        </w:rPr>
        <w:t xml:space="preserve">require: </w:t>
      </w:r>
    </w:p>
    <w:p w14:paraId="71563DB4" w14:textId="20445333" w:rsidR="00E80582" w:rsidRPr="00B11142" w:rsidRDefault="00692873" w:rsidP="00D607DE">
      <w:pPr>
        <w:pStyle w:val="NoSpacing"/>
        <w:numPr>
          <w:ilvl w:val="0"/>
          <w:numId w:val="18"/>
        </w:numPr>
        <w:ind w:left="360"/>
        <w:rPr>
          <w:rFonts w:ascii="Times New Roman" w:hAnsi="Times New Roman" w:cs="Times New Roman"/>
        </w:rPr>
      </w:pPr>
      <w:r w:rsidRPr="00B11142">
        <w:rPr>
          <w:rFonts w:ascii="Times New Roman" w:hAnsi="Times New Roman" w:cs="Times New Roman"/>
        </w:rPr>
        <w:t xml:space="preserve">The </w:t>
      </w:r>
      <w:r w:rsidR="00E80582" w:rsidRPr="00B11142">
        <w:rPr>
          <w:rFonts w:ascii="Times New Roman" w:hAnsi="Times New Roman" w:cs="Times New Roman"/>
        </w:rPr>
        <w:t>organization to provide to the physician:</w:t>
      </w:r>
    </w:p>
    <w:p w14:paraId="148A1F00" w14:textId="6710A4D8" w:rsidR="00E80582" w:rsidRPr="00B11142" w:rsidRDefault="00692873" w:rsidP="00D607DE">
      <w:pPr>
        <w:pStyle w:val="NoSpacing"/>
        <w:numPr>
          <w:ilvl w:val="1"/>
          <w:numId w:val="18"/>
        </w:numPr>
        <w:ind w:left="720"/>
        <w:rPr>
          <w:rFonts w:ascii="Times New Roman" w:hAnsi="Times New Roman" w:cs="Times New Roman"/>
        </w:rPr>
      </w:pPr>
      <w:r w:rsidRPr="00B11142">
        <w:rPr>
          <w:rFonts w:ascii="Times New Roman" w:hAnsi="Times New Roman" w:cs="Times New Roman"/>
        </w:rPr>
        <w:t>T</w:t>
      </w:r>
      <w:r w:rsidR="00E80582" w:rsidRPr="00B11142">
        <w:rPr>
          <w:rFonts w:ascii="Times New Roman" w:hAnsi="Times New Roman" w:cs="Times New Roman"/>
        </w:rPr>
        <w:t>he chemical-specific standard and certain appendixes;</w:t>
      </w:r>
    </w:p>
    <w:p w14:paraId="11D3F92D"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t>Sometimes there are other related requirements, such as assurance the physician has read and is familiar with these references.</w:t>
      </w:r>
    </w:p>
    <w:p w14:paraId="0C0AF357"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lastRenderedPageBreak/>
        <w:t>The vinyl chloride standard is the only exception; neither the standard nor appendixes must be provided.</w:t>
      </w:r>
    </w:p>
    <w:p w14:paraId="1B2608BB" w14:textId="1FC085AB" w:rsidR="00E80582" w:rsidRPr="00B11142" w:rsidRDefault="00692873" w:rsidP="00D607DE">
      <w:pPr>
        <w:pStyle w:val="NoSpacing"/>
        <w:numPr>
          <w:ilvl w:val="1"/>
          <w:numId w:val="18"/>
        </w:numPr>
        <w:ind w:left="720"/>
        <w:rPr>
          <w:rFonts w:ascii="Times New Roman" w:hAnsi="Times New Roman" w:cs="Times New Roman"/>
        </w:rPr>
      </w:pPr>
      <w:r w:rsidRPr="00B11142">
        <w:rPr>
          <w:rFonts w:ascii="Times New Roman" w:hAnsi="Times New Roman" w:cs="Times New Roman"/>
        </w:rPr>
        <w:t xml:space="preserve">A </w:t>
      </w:r>
      <w:r w:rsidR="00E80582" w:rsidRPr="00B11142">
        <w:rPr>
          <w:rFonts w:ascii="Times New Roman" w:hAnsi="Times New Roman" w:cs="Times New Roman"/>
        </w:rPr>
        <w:t>description of the individual’s duties;</w:t>
      </w:r>
    </w:p>
    <w:p w14:paraId="1D29A349"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t>Sometimes other related descriptions, such as former, current, and anticipated duties must also be provided.</w:t>
      </w:r>
    </w:p>
    <w:p w14:paraId="6169E795" w14:textId="1F423863" w:rsidR="00E80582" w:rsidRPr="00B11142" w:rsidRDefault="00692873" w:rsidP="00D607DE">
      <w:pPr>
        <w:pStyle w:val="NoSpacing"/>
        <w:numPr>
          <w:ilvl w:val="1"/>
          <w:numId w:val="18"/>
        </w:numPr>
        <w:ind w:left="720"/>
        <w:rPr>
          <w:rFonts w:ascii="Times New Roman" w:hAnsi="Times New Roman" w:cs="Times New Roman"/>
        </w:rPr>
      </w:pPr>
      <w:r w:rsidRPr="00B11142">
        <w:rPr>
          <w:rFonts w:ascii="Times New Roman" w:hAnsi="Times New Roman" w:cs="Times New Roman"/>
        </w:rPr>
        <w:t xml:space="preserve">And </w:t>
      </w:r>
      <w:r w:rsidR="00E80582" w:rsidRPr="00B11142">
        <w:rPr>
          <w:rFonts w:ascii="Times New Roman" w:hAnsi="Times New Roman" w:cs="Times New Roman"/>
        </w:rPr>
        <w:t xml:space="preserve">the exposure level. </w:t>
      </w:r>
    </w:p>
    <w:p w14:paraId="36E62495"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u w:val="single"/>
        </w:rPr>
        <w:t>Some</w:t>
      </w:r>
      <w:r w:rsidRPr="00B11142">
        <w:rPr>
          <w:rFonts w:ascii="Times New Roman" w:hAnsi="Times New Roman" w:cs="Times New Roman"/>
        </w:rPr>
        <w:t xml:space="preserve"> chemical-specific standards allow objective data (e.g. models, surrogate data, etc.) to be used with or instead of sampling to determine the exposure level.</w:t>
      </w:r>
    </w:p>
    <w:p w14:paraId="36163FB9"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t>If operations are laboratory scale (see 29 CFR 1910.1450), sampling only must be conducted when there are signs that the PEL might be “routinely exceeded”. Except for certain uses of formaldehyde there are no other requirements for baseline sampling in laboratories.</w:t>
      </w:r>
    </w:p>
    <w:p w14:paraId="0E975CA6"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t>Each chemical-specific standard has its own definition of what constitutes representative sampling, when/if initial and periodic sampling can be terminated, etc.</w:t>
      </w:r>
    </w:p>
    <w:p w14:paraId="5FCA07DF" w14:textId="77777777" w:rsidR="00E80582" w:rsidRPr="00B11142" w:rsidRDefault="00E80582" w:rsidP="00D607DE">
      <w:pPr>
        <w:pStyle w:val="NoSpacing"/>
        <w:numPr>
          <w:ilvl w:val="0"/>
          <w:numId w:val="19"/>
        </w:numPr>
        <w:ind w:left="900" w:hanging="180"/>
        <w:rPr>
          <w:rFonts w:ascii="Times New Roman" w:hAnsi="Times New Roman" w:cs="Times New Roman"/>
        </w:rPr>
      </w:pPr>
      <w:r w:rsidRPr="00B11142">
        <w:rPr>
          <w:rFonts w:ascii="Times New Roman" w:hAnsi="Times New Roman" w:cs="Times New Roman"/>
        </w:rPr>
        <w:t>Some chemical-specific standards have requirements for additional exposure determinations, e.g. former, current, and anticipated exposure levels, or estimated exposure where there has been an emergency.</w:t>
      </w:r>
    </w:p>
    <w:p w14:paraId="649CDF5C" w14:textId="6F7A195B" w:rsidR="00E80582" w:rsidRPr="00B11142" w:rsidRDefault="00692873" w:rsidP="00D607DE">
      <w:pPr>
        <w:pStyle w:val="NoSpacing"/>
        <w:numPr>
          <w:ilvl w:val="0"/>
          <w:numId w:val="18"/>
        </w:numPr>
        <w:ind w:left="360"/>
        <w:rPr>
          <w:rFonts w:ascii="Times New Roman" w:hAnsi="Times New Roman" w:cs="Times New Roman"/>
        </w:rPr>
      </w:pPr>
      <w:r w:rsidRPr="00B11142">
        <w:rPr>
          <w:rFonts w:ascii="Times New Roman" w:hAnsi="Times New Roman" w:cs="Times New Roman"/>
        </w:rPr>
        <w:t xml:space="preserve">The </w:t>
      </w:r>
      <w:r w:rsidR="00E80582" w:rsidRPr="00B11142">
        <w:rPr>
          <w:rFonts w:ascii="Times New Roman" w:hAnsi="Times New Roman" w:cs="Times New Roman"/>
        </w:rPr>
        <w:t>organization to provide the employee exposure sampling results within 15 working days of obtaining them (within 5 working days of receipt under the asbestos construction standard).</w:t>
      </w:r>
    </w:p>
    <w:p w14:paraId="2D76CB74" w14:textId="77777777" w:rsidR="00E80582" w:rsidRPr="00B11142" w:rsidRDefault="00E80582" w:rsidP="00340664">
      <w:pPr>
        <w:spacing w:after="0" w:line="240" w:lineRule="auto"/>
        <w:rPr>
          <w:rFonts w:ascii="Times New Roman" w:hAnsi="Times New Roman" w:cs="Times New Roman"/>
        </w:rPr>
      </w:pPr>
    </w:p>
    <w:p w14:paraId="587B1EE2" w14:textId="32461B0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EPA employees also have the potential to be exposed to chemicals that are not currently covered under these chemical-specific OSHA standards. In such cases, the</w:t>
      </w:r>
      <w:r w:rsidR="00677DAA" w:rsidRPr="00B11142">
        <w:rPr>
          <w:rFonts w:ascii="Times New Roman" w:hAnsi="Times New Roman" w:cs="Times New Roman"/>
        </w:rPr>
        <w:t xml:space="preserve"> </w:t>
      </w:r>
      <w:r w:rsidRPr="00B11142">
        <w:rPr>
          <w:rFonts w:ascii="Times New Roman" w:hAnsi="Times New Roman" w:cs="Times New Roman"/>
          <w:highlight w:val="yellow"/>
        </w:rPr>
        <w:t>SHEMP Manager (or another designated person)</w:t>
      </w:r>
      <w:r w:rsidRPr="00B11142">
        <w:rPr>
          <w:rFonts w:ascii="Times New Roman" w:hAnsi="Times New Roman" w:cs="Times New Roman"/>
        </w:rPr>
        <w:t xml:space="preserve"> and the examining physician must determine if medical tests have been developed to assess the possibility of exposure to that chemical and whether an evaluation should be performed for a specific individual</w:t>
      </w:r>
      <w:r w:rsidR="00F854CF" w:rsidRPr="00B11142">
        <w:rPr>
          <w:rFonts w:ascii="Times New Roman" w:hAnsi="Times New Roman" w:cs="Times New Roman"/>
        </w:rPr>
        <w:t xml:space="preserve"> based on the exposure assessment</w:t>
      </w:r>
      <w:r w:rsidRPr="00B11142">
        <w:rPr>
          <w:rFonts w:ascii="Times New Roman" w:hAnsi="Times New Roman" w:cs="Times New Roman"/>
        </w:rPr>
        <w:t>.</w:t>
      </w:r>
    </w:p>
    <w:p w14:paraId="587B1EE3" w14:textId="77777777" w:rsidR="00950F79" w:rsidRPr="00B11142" w:rsidRDefault="00950F79" w:rsidP="00340664">
      <w:pPr>
        <w:spacing w:after="0" w:line="240" w:lineRule="auto"/>
        <w:rPr>
          <w:rFonts w:ascii="Times New Roman" w:hAnsi="Times New Roman" w:cs="Times New Roman"/>
        </w:rPr>
      </w:pPr>
    </w:p>
    <w:p w14:paraId="587B1EE4" w14:textId="77777777" w:rsidR="00684C8C" w:rsidRPr="00B11142" w:rsidRDefault="00684C8C" w:rsidP="00340664">
      <w:pPr>
        <w:pStyle w:val="Heading2"/>
        <w:spacing w:after="0" w:line="240" w:lineRule="auto"/>
        <w:rPr>
          <w:rFonts w:ascii="Times New Roman" w:hAnsi="Times New Roman" w:cs="Times New Roman"/>
          <w:szCs w:val="22"/>
        </w:rPr>
      </w:pPr>
      <w:bookmarkStart w:id="35" w:name="_3.4_Issuing_Medical"/>
      <w:bookmarkStart w:id="36" w:name="_Toc217212442"/>
      <w:bookmarkEnd w:id="35"/>
      <w:r w:rsidRPr="00B11142">
        <w:rPr>
          <w:rFonts w:ascii="Times New Roman" w:hAnsi="Times New Roman" w:cs="Times New Roman"/>
          <w:szCs w:val="22"/>
        </w:rPr>
        <w:t>3.4</w:t>
      </w:r>
      <w:r w:rsidRPr="00B11142">
        <w:rPr>
          <w:rFonts w:ascii="Times New Roman" w:hAnsi="Times New Roman" w:cs="Times New Roman"/>
          <w:szCs w:val="22"/>
        </w:rPr>
        <w:tab/>
        <w:t>Issuing Medical Clearances or Medical Restrictions</w:t>
      </w:r>
      <w:bookmarkEnd w:id="36"/>
    </w:p>
    <w:p w14:paraId="587B1EE5" w14:textId="77777777" w:rsidR="00684C8C" w:rsidRPr="00B11142" w:rsidRDefault="00684C8C" w:rsidP="00340664">
      <w:pPr>
        <w:spacing w:after="0" w:line="240" w:lineRule="auto"/>
        <w:rPr>
          <w:rFonts w:ascii="Times New Roman" w:hAnsi="Times New Roman" w:cs="Times New Roman"/>
        </w:rPr>
      </w:pPr>
    </w:p>
    <w:p w14:paraId="587B1F60" w14:textId="632857B2" w:rsidR="008A7755" w:rsidRPr="00340664" w:rsidRDefault="00684C8C" w:rsidP="00340664">
      <w:pPr>
        <w:spacing w:after="0" w:line="240" w:lineRule="auto"/>
        <w:rPr>
          <w:rFonts w:ascii="Times New Roman" w:hAnsi="Times New Roman" w:cs="Times New Roman"/>
        </w:rPr>
      </w:pPr>
      <w:r w:rsidRPr="00B11142">
        <w:rPr>
          <w:rFonts w:ascii="Times New Roman" w:hAnsi="Times New Roman" w:cs="Times New Roman"/>
        </w:rPr>
        <w:t xml:space="preserve">After completing a baseline, annual, or episodic examination, the examining physician must render an opinion regarding whether the employee is medically cleared to perform his or her job tasks. To do so, the physician must fill out the information requested on page 9 of the </w:t>
      </w:r>
      <w:r w:rsidRPr="00B11142">
        <w:rPr>
          <w:rFonts w:ascii="Times New Roman" w:hAnsi="Times New Roman" w:cs="Times New Roman"/>
          <w:i/>
        </w:rPr>
        <w:t>EPA Medical Evaluation Form</w:t>
      </w:r>
      <w:r w:rsidRPr="00B11142">
        <w:rPr>
          <w:rFonts w:ascii="Times New Roman" w:hAnsi="Times New Roman" w:cs="Times New Roman"/>
        </w:rPr>
        <w:t xml:space="preserve"> (</w:t>
      </w:r>
      <w:r w:rsidR="00D92F06" w:rsidRPr="00B11142">
        <w:rPr>
          <w:rFonts w:ascii="Times New Roman" w:hAnsi="Times New Roman" w:cs="Times New Roman"/>
        </w:rPr>
        <w:t xml:space="preserve">see </w:t>
      </w:r>
      <w:r w:rsidR="00D92F06" w:rsidRPr="00B11142">
        <w:rPr>
          <w:rFonts w:ascii="Times New Roman" w:hAnsi="Times New Roman" w:cs="Times New Roman"/>
          <w:color w:val="000000"/>
        </w:rPr>
        <w:t xml:space="preserve">the </w:t>
      </w:r>
      <w:hyperlink r:id="rId30" w:history="1">
        <w:r w:rsidR="00D92F06" w:rsidRPr="00B11142">
          <w:rPr>
            <w:rStyle w:val="Hyperlink"/>
            <w:rFonts w:ascii="Times New Roman" w:hAnsi="Times New Roman" w:cs="Times New Roman"/>
          </w:rPr>
          <w:t>“Forms” section of the manual’s website</w:t>
        </w:r>
      </w:hyperlink>
      <w:r w:rsidRPr="00B11142">
        <w:rPr>
          <w:rFonts w:ascii="Times New Roman" w:hAnsi="Times New Roman" w:cs="Times New Roman"/>
        </w:rPr>
        <w:t>) and submit this information to EPA’s Medical Review Officer, who will in turn, complete a</w:t>
      </w:r>
      <w:r w:rsidR="00692873" w:rsidRPr="00B11142">
        <w:rPr>
          <w:rFonts w:ascii="Times New Roman" w:hAnsi="Times New Roman" w:cs="Times New Roman"/>
        </w:rPr>
        <w:t xml:space="preserve"> </w:t>
      </w:r>
      <w:bookmarkStart w:id="37" w:name="Table_3"/>
      <w:bookmarkStart w:id="38" w:name="_3.4_Reporting_the_Results_and_Givin"/>
      <w:bookmarkStart w:id="39" w:name="_3.4_Issuing_Medical_Clearances_or_M"/>
      <w:bookmarkEnd w:id="37"/>
      <w:bookmarkEnd w:id="38"/>
      <w:bookmarkEnd w:id="39"/>
      <w:r w:rsidR="000653F2" w:rsidRPr="00B11142">
        <w:rPr>
          <w:rFonts w:ascii="Times New Roman" w:hAnsi="Times New Roman" w:cs="Times New Roman"/>
          <w:i/>
        </w:rPr>
        <w:t>M</w:t>
      </w:r>
      <w:r w:rsidR="008A7755" w:rsidRPr="00B11142">
        <w:rPr>
          <w:rFonts w:ascii="Times New Roman" w:hAnsi="Times New Roman" w:cs="Times New Roman"/>
          <w:i/>
        </w:rPr>
        <w:t>edical Clearance Statement</w:t>
      </w:r>
      <w:r w:rsidR="008A7755" w:rsidRPr="00B11142">
        <w:rPr>
          <w:rFonts w:ascii="Times New Roman" w:hAnsi="Times New Roman" w:cs="Times New Roman"/>
        </w:rPr>
        <w:t xml:space="preserve"> (i.e., page 10 of the </w:t>
      </w:r>
      <w:r w:rsidR="008A7755" w:rsidRPr="00B11142">
        <w:rPr>
          <w:rFonts w:ascii="Times New Roman" w:hAnsi="Times New Roman" w:cs="Times New Roman"/>
          <w:i/>
        </w:rPr>
        <w:t>EPA Medical Evaluation Form</w:t>
      </w:r>
      <w:r w:rsidR="008A7755" w:rsidRPr="00B11142">
        <w:rPr>
          <w:rFonts w:ascii="Times New Roman" w:hAnsi="Times New Roman" w:cs="Times New Roman"/>
        </w:rPr>
        <w:t xml:space="preserve">) and submit it to the </w:t>
      </w:r>
      <w:r w:rsidR="008A7755" w:rsidRPr="00B11142">
        <w:rPr>
          <w:rFonts w:ascii="Times New Roman" w:hAnsi="Times New Roman" w:cs="Times New Roman"/>
          <w:highlight w:val="yellow"/>
        </w:rPr>
        <w:t>SHEMP Manager (or another designated person)</w:t>
      </w:r>
      <w:r w:rsidR="008A7755" w:rsidRPr="00B11142">
        <w:rPr>
          <w:rFonts w:ascii="Times New Roman" w:hAnsi="Times New Roman" w:cs="Times New Roman"/>
        </w:rPr>
        <w:t xml:space="preserve">. Using this form, the Medical Review Officer will let EPA know if an employee’s health status puts him or her at an increased risk of experiencing adverse health effects from working in hazardous waste operations or emergency response situations or from using a respirator. If the Medical Review Officer does have such concerns, he or she must recommend placing limitations upon the employee’s assigned work. The Medical Review Officer must only provide his or her summary opinion about whether employees are cleared for their duties. No medically confidential information should be disclosed on the </w:t>
      </w:r>
      <w:r w:rsidR="008A7755" w:rsidRPr="00B11142">
        <w:rPr>
          <w:rFonts w:ascii="Times New Roman" w:hAnsi="Times New Roman" w:cs="Times New Roman"/>
          <w:i/>
        </w:rPr>
        <w:t>Medical Clearance Statement</w:t>
      </w:r>
      <w:r w:rsidR="008A7755" w:rsidRPr="00B11142">
        <w:rPr>
          <w:rFonts w:ascii="Times New Roman" w:hAnsi="Times New Roman" w:cs="Times New Roman"/>
        </w:rPr>
        <w:t xml:space="preserve">. The </w:t>
      </w:r>
      <w:r w:rsidR="008A7755" w:rsidRPr="00F1341D">
        <w:rPr>
          <w:rFonts w:ascii="Times New Roman" w:hAnsi="Times New Roman" w:cs="Times New Roman"/>
          <w:highlight w:val="yellow"/>
        </w:rPr>
        <w:t>SHEMP Manager (or another designated person)</w:t>
      </w:r>
      <w:r w:rsidR="008A7755" w:rsidRPr="00B11142">
        <w:rPr>
          <w:rFonts w:ascii="Times New Roman" w:hAnsi="Times New Roman" w:cs="Times New Roman"/>
        </w:rPr>
        <w:t xml:space="preserve"> must inform the employee and their supervisor of the Medical Review Officer’s opinion on the employee’s health status as soon as the clearance statements are received. The supervisor must consider the information provided in </w:t>
      </w:r>
      <w:r w:rsidR="008A7755" w:rsidRPr="00B11142">
        <w:rPr>
          <w:rFonts w:ascii="Times New Roman" w:hAnsi="Times New Roman" w:cs="Times New Roman"/>
          <w:i/>
        </w:rPr>
        <w:t>Medical Clearance Statements</w:t>
      </w:r>
      <w:r w:rsidR="008A7755" w:rsidRPr="00B11142">
        <w:rPr>
          <w:rFonts w:ascii="Times New Roman" w:hAnsi="Times New Roman" w:cs="Times New Roman"/>
        </w:rPr>
        <w:t xml:space="preserve"> when assigning work. Employees may contact EPA’s Employee Counseling and Assistance Program (ECAP) (</w:t>
      </w:r>
      <w:hyperlink r:id="rId31" w:history="1">
        <w:r w:rsidR="008A7755" w:rsidRPr="00B11142">
          <w:rPr>
            <w:rStyle w:val="Hyperlink"/>
            <w:rFonts w:ascii="Times New Roman" w:hAnsi="Times New Roman" w:cs="Times New Roman"/>
          </w:rPr>
          <w:t>http://intranet.epa.gov/ohr/benefits/</w:t>
        </w:r>
        <w:r w:rsidR="008A7755" w:rsidRPr="00B11142">
          <w:rPr>
            <w:rStyle w:val="Hyperlink"/>
            <w:rFonts w:ascii="Times New Roman" w:hAnsi="Times New Roman" w:cs="Times New Roman"/>
          </w:rPr>
          <w:t>e</w:t>
        </w:r>
        <w:r w:rsidR="008A7755" w:rsidRPr="00B11142">
          <w:rPr>
            <w:rStyle w:val="Hyperlink"/>
            <w:rFonts w:ascii="Times New Roman" w:hAnsi="Times New Roman" w:cs="Times New Roman"/>
          </w:rPr>
          <w:t>cap/index.htm</w:t>
        </w:r>
      </w:hyperlink>
      <w:r w:rsidR="008A7755" w:rsidRPr="00B11142">
        <w:rPr>
          <w:rFonts w:ascii="Times New Roman" w:hAnsi="Times New Roman" w:cs="Times New Roman"/>
        </w:rPr>
        <w:t>) to obtain help with any health concerns.</w:t>
      </w:r>
    </w:p>
    <w:p w14:paraId="587B1F61" w14:textId="77777777" w:rsidR="008A7755" w:rsidRPr="00340664" w:rsidRDefault="008A7755" w:rsidP="00340664">
      <w:pPr>
        <w:spacing w:after="0" w:line="240" w:lineRule="auto"/>
        <w:rPr>
          <w:rFonts w:ascii="Times New Roman" w:hAnsi="Times New Roman" w:cs="Times New Roman"/>
        </w:rPr>
      </w:pPr>
    </w:p>
    <w:p w14:paraId="587B1F62" w14:textId="77777777" w:rsidR="008A7755" w:rsidRPr="00340664" w:rsidRDefault="008A7755" w:rsidP="00340664">
      <w:pPr>
        <w:spacing w:after="0" w:line="240" w:lineRule="auto"/>
        <w:rPr>
          <w:rFonts w:ascii="Times New Roman" w:hAnsi="Times New Roman" w:cs="Times New Roman"/>
        </w:rPr>
      </w:pPr>
    </w:p>
    <w:p w14:paraId="587B1F63" w14:textId="65578372" w:rsidR="008A7755" w:rsidRPr="00B11142" w:rsidRDefault="008A7755" w:rsidP="00E561A2">
      <w:pPr>
        <w:pStyle w:val="Heading1"/>
        <w:spacing w:after="0" w:line="240" w:lineRule="auto"/>
        <w:rPr>
          <w:rFonts w:ascii="Times New Roman" w:hAnsi="Times New Roman" w:cs="Times New Roman"/>
          <w:szCs w:val="22"/>
        </w:rPr>
      </w:pPr>
      <w:bookmarkStart w:id="40" w:name="_6.0__OTHER_COMPONENTS_OF_THE_MEDICA"/>
      <w:bookmarkStart w:id="41" w:name="_Toc217212443"/>
      <w:bookmarkEnd w:id="40"/>
      <w:r w:rsidRPr="00340664">
        <w:rPr>
          <w:rFonts w:ascii="Times New Roman" w:hAnsi="Times New Roman" w:cs="Times New Roman"/>
          <w:szCs w:val="22"/>
        </w:rPr>
        <w:lastRenderedPageBreak/>
        <w:t>4.0</w:t>
      </w:r>
      <w:r w:rsidRPr="00340664">
        <w:rPr>
          <w:rFonts w:ascii="Times New Roman" w:hAnsi="Times New Roman" w:cs="Times New Roman"/>
          <w:szCs w:val="22"/>
        </w:rPr>
        <w:tab/>
      </w:r>
      <w:r w:rsidRPr="00B11142">
        <w:rPr>
          <w:rFonts w:ascii="Times New Roman" w:hAnsi="Times New Roman" w:cs="Times New Roman"/>
          <w:szCs w:val="22"/>
        </w:rPr>
        <w:t>OTHER COMPONENTS OF THE OMSP</w:t>
      </w:r>
      <w:r w:rsidR="00D1258B" w:rsidRPr="00B11142">
        <w:rPr>
          <w:rFonts w:ascii="Times New Roman" w:hAnsi="Times New Roman" w:cs="Times New Roman"/>
          <w:szCs w:val="22"/>
        </w:rPr>
        <w:t xml:space="preserve"> </w:t>
      </w:r>
      <w:r w:rsidRPr="00B11142">
        <w:rPr>
          <w:rFonts w:ascii="Times New Roman" w:hAnsi="Times New Roman" w:cs="Times New Roman"/>
          <w:szCs w:val="22"/>
        </w:rPr>
        <w:t>IMMUNIZATION PROGRAM, ISSUANCE OF ANTIBIOTICS, AND ISSUANCE OF NERVE AGENT ANTIDOTE KITS</w:t>
      </w:r>
      <w:bookmarkEnd w:id="41"/>
    </w:p>
    <w:p w14:paraId="587B1F64" w14:textId="77777777" w:rsidR="008A7755" w:rsidRPr="00B11142" w:rsidRDefault="008A7755" w:rsidP="00BF451D">
      <w:pPr>
        <w:keepNext/>
        <w:spacing w:after="0" w:line="240" w:lineRule="auto"/>
        <w:rPr>
          <w:rFonts w:ascii="Times New Roman" w:hAnsi="Times New Roman" w:cs="Times New Roman"/>
        </w:rPr>
      </w:pPr>
    </w:p>
    <w:p w14:paraId="587B1F65" w14:textId="77777777" w:rsidR="008A7755" w:rsidRPr="00B11142" w:rsidRDefault="008A7755" w:rsidP="00BF451D">
      <w:pPr>
        <w:pStyle w:val="Heading2"/>
        <w:spacing w:after="0" w:line="240" w:lineRule="auto"/>
        <w:rPr>
          <w:rFonts w:ascii="Times New Roman" w:hAnsi="Times New Roman" w:cs="Times New Roman"/>
          <w:szCs w:val="22"/>
        </w:rPr>
      </w:pPr>
      <w:bookmarkStart w:id="42" w:name="_4.1_Immunization_Program"/>
      <w:bookmarkStart w:id="43" w:name="_Toc217212444"/>
      <w:bookmarkEnd w:id="42"/>
      <w:r w:rsidRPr="00B11142">
        <w:rPr>
          <w:rFonts w:ascii="Times New Roman" w:hAnsi="Times New Roman" w:cs="Times New Roman"/>
          <w:szCs w:val="22"/>
        </w:rPr>
        <w:t>4.1</w:t>
      </w:r>
      <w:r w:rsidRPr="00B11142">
        <w:rPr>
          <w:rFonts w:ascii="Times New Roman" w:hAnsi="Times New Roman" w:cs="Times New Roman"/>
          <w:szCs w:val="22"/>
        </w:rPr>
        <w:tab/>
        <w:t>Immunization Program</w:t>
      </w:r>
      <w:bookmarkEnd w:id="43"/>
      <w:r w:rsidRPr="00B11142">
        <w:rPr>
          <w:rFonts w:ascii="Times New Roman" w:hAnsi="Times New Roman" w:cs="Times New Roman"/>
          <w:szCs w:val="22"/>
        </w:rPr>
        <w:t xml:space="preserve"> </w:t>
      </w:r>
    </w:p>
    <w:p w14:paraId="587B1F66" w14:textId="77777777" w:rsidR="008A7755" w:rsidRPr="00B11142" w:rsidRDefault="008A7755" w:rsidP="00BF451D">
      <w:pPr>
        <w:keepNext/>
        <w:spacing w:after="0" w:line="240" w:lineRule="auto"/>
        <w:rPr>
          <w:rFonts w:ascii="Times New Roman" w:hAnsi="Times New Roman" w:cs="Times New Roman"/>
        </w:rPr>
      </w:pPr>
    </w:p>
    <w:p w14:paraId="587B1F67" w14:textId="77777777" w:rsidR="008A7755" w:rsidRPr="00B11142" w:rsidRDefault="008A7755" w:rsidP="003C488F">
      <w:pPr>
        <w:spacing w:after="0" w:line="240" w:lineRule="auto"/>
        <w:rPr>
          <w:rFonts w:ascii="Times New Roman" w:hAnsi="Times New Roman" w:cs="Times New Roman"/>
        </w:rPr>
      </w:pPr>
      <w:r w:rsidRPr="00B11142">
        <w:rPr>
          <w:rFonts w:ascii="Times New Roman" w:hAnsi="Times New Roman" w:cs="Times New Roman"/>
        </w:rPr>
        <w:t xml:space="preserve">EPA’s immunization program has two objectives: (1) tracking the immunization status of EPA’s emergency responders and (2) requiring vaccinations for any unprotected workers in accordance with </w:t>
      </w:r>
      <w:hyperlink r:id="rId32" w:history="1">
        <w:r w:rsidRPr="00B11142">
          <w:rPr>
            <w:rStyle w:val="Hyperlink"/>
            <w:rFonts w:ascii="Times New Roman" w:hAnsi="Times New Roman" w:cs="Times New Roman"/>
          </w:rPr>
          <w:t>ACIP’s recommendations</w:t>
        </w:r>
      </w:hyperlink>
      <w:r w:rsidRPr="00B11142">
        <w:rPr>
          <w:rFonts w:ascii="Times New Roman" w:hAnsi="Times New Roman" w:cs="Times New Roman"/>
        </w:rPr>
        <w:t>. Although the OSHA General Industry standards (</w:t>
      </w:r>
      <w:hyperlink r:id="rId33" w:history="1">
        <w:r w:rsidRPr="00B11142">
          <w:rPr>
            <w:rStyle w:val="Hyperlink"/>
            <w:rFonts w:ascii="Times New Roman" w:hAnsi="Times New Roman" w:cs="Times New Roman"/>
          </w:rPr>
          <w:t>29 CFR 1910</w:t>
        </w:r>
      </w:hyperlink>
      <w:r w:rsidRPr="00B11142">
        <w:rPr>
          <w:rFonts w:ascii="Times New Roman" w:hAnsi="Times New Roman" w:cs="Times New Roman"/>
        </w:rPr>
        <w:t xml:space="preserve">) do not require employees to receive vaccinations, EPA believes it is important (from a readiness perspective) to support efforts that protect workers from biological hazards or infectious agents that they might encounter in the field. </w:t>
      </w:r>
      <w:hyperlink w:anchor="Text_Box_3" w:history="1">
        <w:r w:rsidRPr="00B11142">
          <w:rPr>
            <w:rStyle w:val="Hyperlink"/>
            <w:rFonts w:ascii="Times New Roman" w:hAnsi="Times New Roman" w:cs="Times New Roman"/>
          </w:rPr>
          <w:t>Text Box 3</w:t>
        </w:r>
      </w:hyperlink>
      <w:r w:rsidRPr="00B11142">
        <w:rPr>
          <w:rFonts w:ascii="Times New Roman" w:hAnsi="Times New Roman" w:cs="Times New Roman"/>
        </w:rPr>
        <w:t xml:space="preserve"> provides more information about the importance of immunization.</w:t>
      </w:r>
    </w:p>
    <w:p w14:paraId="587B1F68" w14:textId="77777777" w:rsidR="008A7755" w:rsidRPr="00B11142" w:rsidRDefault="003C488F" w:rsidP="003C488F">
      <w:pPr>
        <w:spacing w:after="0" w:line="240" w:lineRule="auto"/>
        <w:rPr>
          <w:rFonts w:ascii="Times New Roman" w:hAnsi="Times New Roman" w:cs="Times New Roman"/>
        </w:rPr>
      </w:pPr>
      <w:r w:rsidRPr="00B11142">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587B2345" wp14:editId="5A881A41">
                <wp:simplePos x="0" y="0"/>
                <wp:positionH relativeFrom="margin">
                  <wp:posOffset>3209925</wp:posOffset>
                </wp:positionH>
                <wp:positionV relativeFrom="paragraph">
                  <wp:posOffset>85725</wp:posOffset>
                </wp:positionV>
                <wp:extent cx="2718435" cy="2786380"/>
                <wp:effectExtent l="0" t="0" r="24765" b="13970"/>
                <wp:wrapSquare wrapText="bothSides"/>
                <wp:docPr id="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786380"/>
                        </a:xfrm>
                        <a:prstGeom prst="rect">
                          <a:avLst/>
                        </a:prstGeom>
                        <a:solidFill>
                          <a:srgbClr val="EAEAEA"/>
                        </a:solidFill>
                        <a:ln w="9525">
                          <a:solidFill>
                            <a:srgbClr val="000000"/>
                          </a:solidFill>
                          <a:miter lim="800000"/>
                          <a:headEnd/>
                          <a:tailEnd/>
                        </a:ln>
                      </wps:spPr>
                      <wps:txbx>
                        <w:txbxContent>
                          <w:p w14:paraId="587B2374" w14:textId="77777777" w:rsidR="00BF451D" w:rsidRPr="003C488F" w:rsidRDefault="00BF451D" w:rsidP="003C488F">
                            <w:pPr>
                              <w:spacing w:after="0" w:line="240" w:lineRule="auto"/>
                              <w:jc w:val="center"/>
                              <w:rPr>
                                <w:rFonts w:ascii="Times New Roman" w:hAnsi="Times New Roman" w:cs="Times New Roman"/>
                                <w:b/>
                                <w:sz w:val="20"/>
                                <w:szCs w:val="20"/>
                              </w:rPr>
                            </w:pPr>
                            <w:bookmarkStart w:id="44" w:name="Text_Box_3"/>
                            <w:bookmarkEnd w:id="44"/>
                            <w:r w:rsidRPr="003C488F">
                              <w:rPr>
                                <w:rFonts w:ascii="Times New Roman" w:hAnsi="Times New Roman" w:cs="Times New Roman"/>
                                <w:b/>
                                <w:sz w:val="20"/>
                                <w:szCs w:val="20"/>
                              </w:rPr>
                              <w:t>Text Box 3</w:t>
                            </w:r>
                          </w:p>
                          <w:p w14:paraId="587B2375" w14:textId="77777777" w:rsidR="00BF451D" w:rsidRPr="003C488F" w:rsidRDefault="00BF451D" w:rsidP="003C488F">
                            <w:pPr>
                              <w:spacing w:after="0" w:line="240" w:lineRule="auto"/>
                              <w:jc w:val="center"/>
                              <w:rPr>
                                <w:rFonts w:ascii="Times New Roman" w:hAnsi="Times New Roman" w:cs="Times New Roman"/>
                                <w:b/>
                                <w:sz w:val="20"/>
                                <w:szCs w:val="20"/>
                              </w:rPr>
                            </w:pPr>
                            <w:r w:rsidRPr="003C488F">
                              <w:rPr>
                                <w:rFonts w:ascii="Times New Roman" w:hAnsi="Times New Roman" w:cs="Times New Roman"/>
                                <w:b/>
                                <w:sz w:val="20"/>
                                <w:szCs w:val="20"/>
                              </w:rPr>
                              <w:t>Objective of EPA’s Immunization Programs</w:t>
                            </w:r>
                          </w:p>
                          <w:p w14:paraId="587B2376" w14:textId="77777777" w:rsidR="00BF451D" w:rsidRPr="003C488F" w:rsidRDefault="00BF451D" w:rsidP="003C488F">
                            <w:pPr>
                              <w:spacing w:after="0" w:line="240" w:lineRule="auto"/>
                              <w:rPr>
                                <w:rFonts w:ascii="Times New Roman" w:hAnsi="Times New Roman" w:cs="Times New Roman"/>
                                <w:sz w:val="20"/>
                                <w:szCs w:val="20"/>
                              </w:rPr>
                            </w:pPr>
                          </w:p>
                          <w:p w14:paraId="587B2377" w14:textId="77777777" w:rsidR="00BF451D" w:rsidRPr="003C488F" w:rsidRDefault="00BF451D" w:rsidP="003C488F">
                            <w:pPr>
                              <w:spacing w:after="0" w:line="240" w:lineRule="auto"/>
                              <w:rPr>
                                <w:rFonts w:ascii="Times New Roman" w:hAnsi="Times New Roman" w:cs="Times New Roman"/>
                                <w:sz w:val="20"/>
                                <w:szCs w:val="20"/>
                              </w:rPr>
                            </w:pPr>
                            <w:r w:rsidRPr="003C488F">
                              <w:rPr>
                                <w:rFonts w:ascii="Times New Roman" w:hAnsi="Times New Roman" w:cs="Times New Roman"/>
                                <w:sz w:val="20"/>
                                <w:szCs w:val="20"/>
                              </w:rPr>
                              <w:t>It is imperative for EPA to maintain an emergency response work force that is available and ready to respond to a wide variety of situations when needed, including those that may involve potential exposures to common contagious illnesses, such as the mumps, measles, and varicella. While EPA employees are less likely to have direct encounters with patient populations than health care providers do, the protection and viability of the Agency’s workforce remains a concern. Knowledge and documentation of past vaccinations and tracking of any newly administered vaccines will assist EPA in protecting emergency responders and evaluating risks from exposures if they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5" id="Text Box 12" o:spid="_x0000_s1028" type="#_x0000_t202" style="position:absolute;margin-left:252.75pt;margin-top:6.75pt;width:214.05pt;height:21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" fillcolor="#eaeaea">
                <v:textbox>
                  <w:txbxContent>
                    <w:p w14:paraId="587B2374" w14:textId="77777777" w:rsidR="00BF451D" w:rsidRPr="003C488F" w:rsidRDefault="00BF451D" w:rsidP="003C488F">
                      <w:pPr>
                        <w:spacing w:after="0" w:line="240" w:lineRule="auto"/>
                        <w:jc w:val="center"/>
                        <w:rPr>
                          <w:rFonts w:ascii="Times New Roman" w:hAnsi="Times New Roman" w:cs="Times New Roman"/>
                          <w:b/>
                          <w:sz w:val="20"/>
                          <w:szCs w:val="20"/>
                        </w:rPr>
                      </w:pPr>
                      <w:bookmarkStart w:id="45" w:name="Text_Box_3"/>
                      <w:bookmarkEnd w:id="45"/>
                      <w:r w:rsidRPr="003C488F">
                        <w:rPr>
                          <w:rFonts w:ascii="Times New Roman" w:hAnsi="Times New Roman" w:cs="Times New Roman"/>
                          <w:b/>
                          <w:sz w:val="20"/>
                          <w:szCs w:val="20"/>
                        </w:rPr>
                        <w:t>Text Box 3</w:t>
                      </w:r>
                    </w:p>
                    <w:p w14:paraId="587B2375" w14:textId="77777777" w:rsidR="00BF451D" w:rsidRPr="003C488F" w:rsidRDefault="00BF451D" w:rsidP="003C488F">
                      <w:pPr>
                        <w:spacing w:after="0" w:line="240" w:lineRule="auto"/>
                        <w:jc w:val="center"/>
                        <w:rPr>
                          <w:rFonts w:ascii="Times New Roman" w:hAnsi="Times New Roman" w:cs="Times New Roman"/>
                          <w:b/>
                          <w:sz w:val="20"/>
                          <w:szCs w:val="20"/>
                        </w:rPr>
                      </w:pPr>
                      <w:r w:rsidRPr="003C488F">
                        <w:rPr>
                          <w:rFonts w:ascii="Times New Roman" w:hAnsi="Times New Roman" w:cs="Times New Roman"/>
                          <w:b/>
                          <w:sz w:val="20"/>
                          <w:szCs w:val="20"/>
                        </w:rPr>
                        <w:t>Objective of EPA’s Immunization Programs</w:t>
                      </w:r>
                    </w:p>
                    <w:p w14:paraId="587B2376" w14:textId="77777777" w:rsidR="00BF451D" w:rsidRPr="003C488F" w:rsidRDefault="00BF451D" w:rsidP="003C488F">
                      <w:pPr>
                        <w:spacing w:after="0" w:line="240" w:lineRule="auto"/>
                        <w:rPr>
                          <w:rFonts w:ascii="Times New Roman" w:hAnsi="Times New Roman" w:cs="Times New Roman"/>
                          <w:sz w:val="20"/>
                          <w:szCs w:val="20"/>
                        </w:rPr>
                      </w:pPr>
                    </w:p>
                    <w:p w14:paraId="587B2377" w14:textId="77777777" w:rsidR="00BF451D" w:rsidRPr="003C488F" w:rsidRDefault="00BF451D" w:rsidP="003C488F">
                      <w:pPr>
                        <w:spacing w:after="0" w:line="240" w:lineRule="auto"/>
                        <w:rPr>
                          <w:rFonts w:ascii="Times New Roman" w:hAnsi="Times New Roman" w:cs="Times New Roman"/>
                          <w:sz w:val="20"/>
                          <w:szCs w:val="20"/>
                        </w:rPr>
                      </w:pPr>
                      <w:r w:rsidRPr="003C488F">
                        <w:rPr>
                          <w:rFonts w:ascii="Times New Roman" w:hAnsi="Times New Roman" w:cs="Times New Roman"/>
                          <w:sz w:val="20"/>
                          <w:szCs w:val="20"/>
                        </w:rPr>
                        <w:t>It is imperative for EPA to maintain an emergency response work force that is available and ready to respond to a wide variety of situations when needed, including those that may involve potential exposures to common contagious illnesses, such as the mumps, measles, and varicella. While EPA employees are less likely to have direct encounters with patient populations than health care providers do, the protection and viability of the Agency’s workforce remains a concern. Knowledge and documentation of past vaccinations and tracking of any newly administered vaccines will assist EPA in protecting emergency responders and evaluating risks from exposures if they occur.</w:t>
                      </w:r>
                    </w:p>
                  </w:txbxContent>
                </v:textbox>
                <w10:wrap type="square" anchorx="margin"/>
              </v:shape>
            </w:pict>
          </mc:Fallback>
        </mc:AlternateContent>
      </w:r>
      <w:r w:rsidR="008A7755" w:rsidRPr="00B11142">
        <w:rPr>
          <w:rFonts w:ascii="Times New Roman" w:hAnsi="Times New Roman" w:cs="Times New Roman"/>
        </w:rPr>
        <w:t>All EPA organizations must establish an immunization program as part of their OMSP and make both vaccinations and follow</w:t>
      </w:r>
      <w:r w:rsidR="00060509" w:rsidRPr="00B11142">
        <w:rPr>
          <w:rFonts w:ascii="Times New Roman" w:hAnsi="Times New Roman" w:cs="Times New Roman"/>
        </w:rPr>
        <w:t>-</w:t>
      </w:r>
      <w:r w:rsidR="008A7755" w:rsidRPr="00B11142">
        <w:rPr>
          <w:rFonts w:ascii="Times New Roman" w:hAnsi="Times New Roman" w:cs="Times New Roman"/>
        </w:rPr>
        <w:t xml:space="preserve">up vaccinations (booster shots) available to their emergency responders. EPA, however, cannot force its employees to receive vaccines. The decision about whether or not to receive a vaccine must be made on an individual basis, in view of potential exposures, and in consultation with a physician (during the baseline and subsequent medical examinations, the examining physician may determine that there are medical contraindications to having an employee receive vaccinations). If employees decline to receive recommended vaccines, they must sign a statement acknowledging that fact (see </w:t>
      </w:r>
      <w:r w:rsidR="00D92F06" w:rsidRPr="00B11142">
        <w:rPr>
          <w:rFonts w:ascii="Times New Roman" w:hAnsi="Times New Roman" w:cs="Times New Roman"/>
          <w:color w:val="000000"/>
        </w:rPr>
        <w:t xml:space="preserve">the </w:t>
      </w:r>
      <w:hyperlink r:id="rId34" w:history="1">
        <w:r w:rsidR="00D92F06" w:rsidRPr="00B11142">
          <w:rPr>
            <w:rStyle w:val="Hyperlink"/>
            <w:rFonts w:ascii="Times New Roman" w:hAnsi="Times New Roman" w:cs="Times New Roman"/>
          </w:rPr>
          <w:t>“Forms” section of the manual’s website</w:t>
        </w:r>
      </w:hyperlink>
      <w:r w:rsidR="008A7755" w:rsidRPr="00B11142">
        <w:rPr>
          <w:rFonts w:ascii="Times New Roman" w:hAnsi="Times New Roman" w:cs="Times New Roman"/>
        </w:rPr>
        <w:t xml:space="preserve">). </w:t>
      </w:r>
      <w:r w:rsidR="00A9689A" w:rsidRPr="00B11142">
        <w:rPr>
          <w:rFonts w:ascii="Times New Roman" w:hAnsi="Times New Roman" w:cs="Times New Roman"/>
        </w:rPr>
        <w:t xml:space="preserve">The </w:t>
      </w:r>
      <w:r w:rsidR="00A9689A" w:rsidRPr="00F1341D">
        <w:rPr>
          <w:rFonts w:ascii="Times New Roman" w:hAnsi="Times New Roman" w:cs="Times New Roman"/>
          <w:highlight w:val="yellow"/>
        </w:rPr>
        <w:t>SHEMP Manager (or other designated person)</w:t>
      </w:r>
      <w:r w:rsidR="00A9689A" w:rsidRPr="00B11142">
        <w:rPr>
          <w:rFonts w:ascii="Times New Roman" w:hAnsi="Times New Roman" w:cs="Times New Roman"/>
        </w:rPr>
        <w:t xml:space="preserve"> </w:t>
      </w:r>
      <w:r w:rsidR="008A7755" w:rsidRPr="00B11142">
        <w:rPr>
          <w:rFonts w:ascii="Times New Roman" w:hAnsi="Times New Roman" w:cs="Times New Roman"/>
        </w:rPr>
        <w:t>is responsible for making sure that written statements are obtained and copies are kept on file with the Agency.</w:t>
      </w:r>
    </w:p>
    <w:p w14:paraId="587B1F69" w14:textId="77777777" w:rsidR="008A7755" w:rsidRPr="00B11142" w:rsidRDefault="008A7755" w:rsidP="003C488F">
      <w:pPr>
        <w:spacing w:after="0" w:line="240" w:lineRule="auto"/>
        <w:rPr>
          <w:rFonts w:ascii="Times New Roman" w:hAnsi="Times New Roman" w:cs="Times New Roman"/>
        </w:rPr>
      </w:pPr>
    </w:p>
    <w:p w14:paraId="587B1F6A"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Upon entering the OMSP, emergency responders must provide adequate documentation of childhood and other previous vaccinations. Physicians must only accept written, dated records as evidence of vaccination. If records cannot be found, employees must attempt to locate missing records by contacting previous health care providers. If individual records cannot be located, these persons must be considered susceptible and started on an age-appropriate vaccination schedule. As an alternative, information concerning an employee’s immunization status to certain antigens (e.g., measles, mumps, rubella, varicella, tetanus, diphtheria, hepatitis A, hepatitis B, and poliovirus) may be obtained through simple blood tests. </w:t>
      </w:r>
    </w:p>
    <w:p w14:paraId="587B1F6B" w14:textId="77777777" w:rsidR="008A7755" w:rsidRPr="00B11142" w:rsidRDefault="008A7755" w:rsidP="00340664">
      <w:pPr>
        <w:spacing w:after="0" w:line="240" w:lineRule="auto"/>
        <w:rPr>
          <w:rFonts w:ascii="Times New Roman" w:hAnsi="Times New Roman" w:cs="Times New Roman"/>
        </w:rPr>
      </w:pPr>
    </w:p>
    <w:p w14:paraId="587B1F6C" w14:textId="695A8AE5" w:rsidR="008A7755" w:rsidRPr="00B11142" w:rsidRDefault="00BF451D" w:rsidP="00340664">
      <w:pPr>
        <w:spacing w:after="0" w:line="240" w:lineRule="auto"/>
        <w:rPr>
          <w:rFonts w:ascii="Times New Roman" w:hAnsi="Times New Roman" w:cs="Times New Roman"/>
        </w:rPr>
      </w:pPr>
      <w:hyperlink w:anchor="Table_4" w:history="1">
        <w:r w:rsidR="008A7755" w:rsidRPr="00B11142">
          <w:rPr>
            <w:rStyle w:val="Hyperlink"/>
            <w:rFonts w:ascii="Times New Roman" w:hAnsi="Times New Roman" w:cs="Times New Roman"/>
          </w:rPr>
          <w:t xml:space="preserve">Table </w:t>
        </w:r>
        <w:r w:rsidR="00B66447" w:rsidRPr="00B11142">
          <w:rPr>
            <w:rStyle w:val="Hyperlink"/>
            <w:rFonts w:ascii="Times New Roman" w:hAnsi="Times New Roman" w:cs="Times New Roman"/>
          </w:rPr>
          <w:t>3</w:t>
        </w:r>
      </w:hyperlink>
      <w:r w:rsidR="008A7755" w:rsidRPr="00B11142">
        <w:rPr>
          <w:rFonts w:ascii="Times New Roman" w:hAnsi="Times New Roman" w:cs="Times New Roman"/>
        </w:rPr>
        <w:t xml:space="preserve"> provides information about vaccines that EPA recommends for its emergency responders.</w:t>
      </w:r>
      <w:r w:rsidR="008A7755" w:rsidRPr="00B11142">
        <w:rPr>
          <w:rFonts w:ascii="Times New Roman" w:hAnsi="Times New Roman" w:cs="Times New Roman"/>
          <w:vertAlign w:val="superscript"/>
        </w:rPr>
        <w:t xml:space="preserve"> </w:t>
      </w:r>
      <w:r w:rsidR="008A7755" w:rsidRPr="00B11142">
        <w:rPr>
          <w:rFonts w:ascii="Times New Roman" w:hAnsi="Times New Roman" w:cs="Times New Roman"/>
        </w:rPr>
        <w:t xml:space="preserve">If an employee lacks a recommended vaccine, the </w:t>
      </w:r>
      <w:r w:rsidR="008A7755" w:rsidRPr="00B11142">
        <w:rPr>
          <w:rFonts w:ascii="Times New Roman" w:hAnsi="Times New Roman" w:cs="Times New Roman"/>
          <w:highlight w:val="yellow"/>
        </w:rPr>
        <w:t>SHEMP Manager (or another designated person)</w:t>
      </w:r>
      <w:r w:rsidR="008A7755" w:rsidRPr="00B11142">
        <w:rPr>
          <w:rFonts w:ascii="Times New Roman" w:hAnsi="Times New Roman" w:cs="Times New Roman"/>
        </w:rPr>
        <w:t xml:space="preserve"> must ensure that the employee either receives the vaccine or signs a </w:t>
      </w:r>
      <w:r w:rsidR="008A7755" w:rsidRPr="00B11142">
        <w:rPr>
          <w:rFonts w:ascii="Times New Roman" w:hAnsi="Times New Roman" w:cs="Times New Roman"/>
          <w:i/>
        </w:rPr>
        <w:t>Vaccination Declination Form</w:t>
      </w:r>
      <w:r w:rsidR="008A7755" w:rsidRPr="00B11142">
        <w:rPr>
          <w:rFonts w:ascii="Times New Roman" w:hAnsi="Times New Roman" w:cs="Times New Roman"/>
        </w:rPr>
        <w:t xml:space="preserve"> (</w:t>
      </w:r>
      <w:r w:rsidR="00D92F06" w:rsidRPr="00B11142">
        <w:rPr>
          <w:rFonts w:ascii="Times New Roman" w:hAnsi="Times New Roman" w:cs="Times New Roman"/>
        </w:rPr>
        <w:t xml:space="preserve">see </w:t>
      </w:r>
      <w:r w:rsidR="00D92F06" w:rsidRPr="00B11142">
        <w:rPr>
          <w:rFonts w:ascii="Times New Roman" w:hAnsi="Times New Roman" w:cs="Times New Roman"/>
          <w:color w:val="000000"/>
        </w:rPr>
        <w:t xml:space="preserve">the </w:t>
      </w:r>
      <w:hyperlink r:id="rId35" w:history="1">
        <w:r w:rsidR="00D92F06" w:rsidRPr="00B11142">
          <w:rPr>
            <w:rStyle w:val="Hyperlink"/>
            <w:rFonts w:ascii="Times New Roman" w:hAnsi="Times New Roman" w:cs="Times New Roman"/>
          </w:rPr>
          <w:t>“Forms” section of the manual’s website</w:t>
        </w:r>
      </w:hyperlink>
      <w:r w:rsidR="008A7755" w:rsidRPr="00B11142">
        <w:rPr>
          <w:rFonts w:ascii="Times New Roman" w:hAnsi="Times New Roman" w:cs="Times New Roman"/>
        </w:rPr>
        <w:t xml:space="preserve">). Physicians must record and track immunizations that they administer on a </w:t>
      </w:r>
      <w:r w:rsidR="008A7755" w:rsidRPr="00B11142">
        <w:rPr>
          <w:rFonts w:ascii="Times New Roman" w:hAnsi="Times New Roman" w:cs="Times New Roman"/>
          <w:i/>
        </w:rPr>
        <w:t>Vaccine Administration Record</w:t>
      </w:r>
      <w:r w:rsidR="008A7755" w:rsidRPr="00B11142">
        <w:rPr>
          <w:rFonts w:ascii="Times New Roman" w:hAnsi="Times New Roman" w:cs="Times New Roman"/>
        </w:rPr>
        <w:t xml:space="preserve"> (see </w:t>
      </w:r>
      <w:r w:rsidR="00D92F06" w:rsidRPr="00B11142">
        <w:rPr>
          <w:rFonts w:ascii="Times New Roman" w:hAnsi="Times New Roman" w:cs="Times New Roman"/>
          <w:color w:val="000000"/>
        </w:rPr>
        <w:t xml:space="preserve">the </w:t>
      </w:r>
      <w:hyperlink r:id="rId36" w:history="1">
        <w:r w:rsidR="00D92F06" w:rsidRPr="00B11142">
          <w:rPr>
            <w:rStyle w:val="Hyperlink"/>
            <w:rFonts w:ascii="Times New Roman" w:hAnsi="Times New Roman" w:cs="Times New Roman"/>
          </w:rPr>
          <w:t>“Forms” section of the manual’s website</w:t>
        </w:r>
      </w:hyperlink>
      <w:r w:rsidR="008A7755" w:rsidRPr="00B11142">
        <w:rPr>
          <w:rFonts w:ascii="Times New Roman" w:hAnsi="Times New Roman" w:cs="Times New Roman"/>
        </w:rPr>
        <w:t xml:space="preserve"> and </w:t>
      </w:r>
      <w:hyperlink w:anchor="_8.3_Vaccination_Records" w:history="1">
        <w:r w:rsidR="008A7755" w:rsidRPr="00B11142">
          <w:rPr>
            <w:rStyle w:val="Hyperlink"/>
            <w:rFonts w:ascii="Times New Roman" w:hAnsi="Times New Roman" w:cs="Times New Roman"/>
          </w:rPr>
          <w:t>Section 6.3</w:t>
        </w:r>
      </w:hyperlink>
      <w:r w:rsidR="008A7755" w:rsidRPr="00B11142">
        <w:rPr>
          <w:rFonts w:ascii="Times New Roman" w:hAnsi="Times New Roman" w:cs="Times New Roman"/>
        </w:rPr>
        <w:t xml:space="preserve"> for more details). As will be described in </w:t>
      </w:r>
      <w:hyperlink w:anchor="_8.3_Vaccination_Records" w:history="1">
        <w:r w:rsidR="008A7755" w:rsidRPr="00B11142">
          <w:rPr>
            <w:rStyle w:val="Hyperlink"/>
            <w:rFonts w:ascii="Times New Roman" w:hAnsi="Times New Roman" w:cs="Times New Roman"/>
          </w:rPr>
          <w:t>Section 6.3</w:t>
        </w:r>
      </w:hyperlink>
      <w:r w:rsidR="008A7755" w:rsidRPr="00B11142">
        <w:rPr>
          <w:rFonts w:ascii="Times New Roman" w:hAnsi="Times New Roman" w:cs="Times New Roman"/>
        </w:rPr>
        <w:t>, the SHEMP Manager, the examining physician, and individual emergency responders all play a role in maintaining immunization records.</w:t>
      </w:r>
    </w:p>
    <w:p w14:paraId="587B1F6D" w14:textId="77777777" w:rsidR="008A7755" w:rsidRPr="00B11142" w:rsidRDefault="008A7755" w:rsidP="00340664">
      <w:pPr>
        <w:spacing w:after="0" w:line="240" w:lineRule="auto"/>
        <w:rPr>
          <w:rFonts w:ascii="Times New Roman" w:hAnsi="Times New Roman" w:cs="Times New Roman"/>
        </w:rPr>
      </w:pPr>
      <w:bookmarkStart w:id="46" w:name="Table_4"/>
      <w:bookmarkStart w:id="47" w:name="_Toc153619420"/>
      <w:bookmarkStart w:id="48" w:name="_Toc168217533"/>
      <w:bookmarkEnd w:id="46"/>
    </w:p>
    <w:p w14:paraId="587B1F6E" w14:textId="518F7544" w:rsidR="008A7755" w:rsidRPr="00B11142" w:rsidRDefault="008A7755" w:rsidP="00BF451D">
      <w:pPr>
        <w:pStyle w:val="Heading6"/>
      </w:pPr>
      <w:bookmarkStart w:id="49" w:name="_Toc466019944"/>
      <w:r w:rsidRPr="00B11142">
        <w:lastRenderedPageBreak/>
        <w:t xml:space="preserve">Table </w:t>
      </w:r>
      <w:r w:rsidR="00B66447" w:rsidRPr="00B11142">
        <w:t>3</w:t>
      </w:r>
      <w:r w:rsidRPr="00B11142">
        <w:br/>
        <w:t>Vaccination Recommendations for EPA’s Emergency Responders</w:t>
      </w:r>
      <w:bookmarkEnd w:id="47"/>
      <w:bookmarkEnd w:id="48"/>
      <w:bookmarkEnd w:id="49"/>
    </w:p>
    <w:p w14:paraId="587B1F6F" w14:textId="77777777" w:rsidR="008A7755" w:rsidRPr="00B11142" w:rsidRDefault="008A7755" w:rsidP="00BF451D">
      <w:pPr>
        <w:keepNext/>
        <w:spacing w:after="0" w:line="240" w:lineRule="auto"/>
        <w:rPr>
          <w:rFonts w:ascii="Times New Roman" w:hAnsi="Times New Roman" w:cs="Times New Roman"/>
        </w:rPr>
      </w:pPr>
    </w:p>
    <w:tbl>
      <w:tblPr>
        <w:tblW w:w="0" w:type="auto"/>
        <w:jc w:val="center"/>
        <w:tblBorders>
          <w:top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1702"/>
        <w:gridCol w:w="2700"/>
      </w:tblGrid>
      <w:tr w:rsidR="008A7755" w:rsidRPr="00B11142" w14:paraId="587B1F73" w14:textId="77777777" w:rsidTr="00BF451D">
        <w:trPr>
          <w:cantSplit/>
          <w:jc w:val="center"/>
        </w:trPr>
        <w:tc>
          <w:tcPr>
            <w:tcW w:w="3060" w:type="dxa"/>
            <w:tcBorders>
              <w:left w:val="single" w:sz="6" w:space="0" w:color="000000"/>
              <w:bottom w:val="single" w:sz="6" w:space="0" w:color="000000"/>
            </w:tcBorders>
            <w:shd w:val="pct10" w:color="auto" w:fill="auto"/>
            <w:vAlign w:val="bottom"/>
          </w:tcPr>
          <w:p w14:paraId="587B1F70" w14:textId="77777777" w:rsidR="008A7755" w:rsidRPr="00B11142" w:rsidRDefault="008A7755" w:rsidP="00BF451D">
            <w:pPr>
              <w:keepNext/>
              <w:spacing w:after="0" w:line="240" w:lineRule="auto"/>
              <w:jc w:val="center"/>
              <w:rPr>
                <w:rFonts w:ascii="Times New Roman" w:hAnsi="Times New Roman" w:cs="Times New Roman"/>
                <w:b/>
              </w:rPr>
            </w:pPr>
            <w:r w:rsidRPr="00B11142">
              <w:rPr>
                <w:rFonts w:ascii="Times New Roman" w:hAnsi="Times New Roman" w:cs="Times New Roman"/>
                <w:b/>
              </w:rPr>
              <w:t>Vaccination</w:t>
            </w:r>
          </w:p>
        </w:tc>
        <w:tc>
          <w:tcPr>
            <w:tcW w:w="1702" w:type="dxa"/>
            <w:tcBorders>
              <w:bottom w:val="single" w:sz="6" w:space="0" w:color="000000"/>
            </w:tcBorders>
            <w:shd w:val="pct10" w:color="auto" w:fill="auto"/>
            <w:vAlign w:val="bottom"/>
          </w:tcPr>
          <w:p w14:paraId="587B1F71" w14:textId="77777777" w:rsidR="008A7755" w:rsidRPr="00B11142" w:rsidRDefault="008A7755" w:rsidP="00BF451D">
            <w:pPr>
              <w:keepNext/>
              <w:spacing w:after="0" w:line="240" w:lineRule="auto"/>
              <w:jc w:val="center"/>
              <w:rPr>
                <w:rFonts w:ascii="Times New Roman" w:hAnsi="Times New Roman" w:cs="Times New Roman"/>
                <w:b/>
              </w:rPr>
            </w:pPr>
            <w:r w:rsidRPr="00B11142">
              <w:rPr>
                <w:rFonts w:ascii="Times New Roman" w:hAnsi="Times New Roman" w:cs="Times New Roman"/>
                <w:b/>
              </w:rPr>
              <w:t>Recommended</w:t>
            </w:r>
          </w:p>
        </w:tc>
        <w:tc>
          <w:tcPr>
            <w:tcW w:w="2700" w:type="dxa"/>
            <w:tcBorders>
              <w:bottom w:val="single" w:sz="6" w:space="0" w:color="000000"/>
              <w:right w:val="single" w:sz="6" w:space="0" w:color="000000"/>
            </w:tcBorders>
            <w:shd w:val="pct10" w:color="auto" w:fill="auto"/>
            <w:vAlign w:val="bottom"/>
          </w:tcPr>
          <w:p w14:paraId="587B1F72" w14:textId="77777777" w:rsidR="008A7755" w:rsidRPr="00B11142" w:rsidRDefault="008A7755" w:rsidP="00BF451D">
            <w:pPr>
              <w:keepNext/>
              <w:spacing w:after="0" w:line="240" w:lineRule="auto"/>
              <w:jc w:val="center"/>
              <w:rPr>
                <w:rFonts w:ascii="Times New Roman" w:hAnsi="Times New Roman" w:cs="Times New Roman"/>
                <w:b/>
              </w:rPr>
            </w:pPr>
            <w:r w:rsidRPr="00B11142">
              <w:rPr>
                <w:rFonts w:ascii="Times New Roman" w:hAnsi="Times New Roman" w:cs="Times New Roman"/>
                <w:b/>
              </w:rPr>
              <w:t>Provided by EPA</w:t>
            </w:r>
          </w:p>
        </w:tc>
      </w:tr>
      <w:tr w:rsidR="008A7755" w:rsidRPr="00B11142" w14:paraId="587B1F77" w14:textId="77777777" w:rsidTr="00C35E9C">
        <w:trPr>
          <w:jc w:val="center"/>
        </w:trPr>
        <w:tc>
          <w:tcPr>
            <w:tcW w:w="3060" w:type="dxa"/>
            <w:tcBorders>
              <w:left w:val="single" w:sz="6" w:space="0" w:color="000000"/>
              <w:bottom w:val="single" w:sz="6" w:space="0" w:color="000000"/>
            </w:tcBorders>
          </w:tcPr>
          <w:p w14:paraId="587B1F74"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Influenza A</w:t>
            </w:r>
          </w:p>
        </w:tc>
        <w:tc>
          <w:tcPr>
            <w:tcW w:w="1702" w:type="dxa"/>
            <w:tcBorders>
              <w:bottom w:val="single" w:sz="6" w:space="0" w:color="000000"/>
            </w:tcBorders>
          </w:tcPr>
          <w:p w14:paraId="587B1F75"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c>
          <w:tcPr>
            <w:tcW w:w="2700" w:type="dxa"/>
            <w:tcBorders>
              <w:bottom w:val="single" w:sz="6" w:space="0" w:color="000000"/>
              <w:right w:val="single" w:sz="6" w:space="0" w:color="000000"/>
            </w:tcBorders>
          </w:tcPr>
          <w:p w14:paraId="587B1F76"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r>
      <w:tr w:rsidR="008A7755" w:rsidRPr="00B11142" w14:paraId="587B1F7B" w14:textId="77777777" w:rsidTr="00C35E9C">
        <w:trPr>
          <w:jc w:val="center"/>
        </w:trPr>
        <w:tc>
          <w:tcPr>
            <w:tcW w:w="3060" w:type="dxa"/>
            <w:tcBorders>
              <w:left w:val="single" w:sz="6" w:space="0" w:color="000000"/>
              <w:bottom w:val="single" w:sz="6" w:space="0" w:color="000000"/>
            </w:tcBorders>
          </w:tcPr>
          <w:p w14:paraId="587B1F78"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Hepatitis A</w:t>
            </w:r>
          </w:p>
        </w:tc>
        <w:tc>
          <w:tcPr>
            <w:tcW w:w="1702" w:type="dxa"/>
            <w:tcBorders>
              <w:bottom w:val="single" w:sz="6" w:space="0" w:color="000000"/>
            </w:tcBorders>
          </w:tcPr>
          <w:p w14:paraId="587B1F79"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c>
          <w:tcPr>
            <w:tcW w:w="2700" w:type="dxa"/>
            <w:tcBorders>
              <w:bottom w:val="single" w:sz="6" w:space="0" w:color="000000"/>
              <w:right w:val="single" w:sz="6" w:space="0" w:color="000000"/>
            </w:tcBorders>
          </w:tcPr>
          <w:p w14:paraId="587B1F7A"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r>
      <w:tr w:rsidR="008A7755" w:rsidRPr="00B11142" w14:paraId="587B1F7F" w14:textId="77777777" w:rsidTr="00C35E9C">
        <w:trPr>
          <w:jc w:val="center"/>
        </w:trPr>
        <w:tc>
          <w:tcPr>
            <w:tcW w:w="3060" w:type="dxa"/>
            <w:tcBorders>
              <w:left w:val="single" w:sz="6" w:space="0" w:color="000000"/>
              <w:bottom w:val="single" w:sz="6" w:space="0" w:color="000000"/>
            </w:tcBorders>
          </w:tcPr>
          <w:p w14:paraId="587B1F7C"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Hepatitis B</w:t>
            </w:r>
          </w:p>
        </w:tc>
        <w:tc>
          <w:tcPr>
            <w:tcW w:w="1702" w:type="dxa"/>
            <w:tcBorders>
              <w:bottom w:val="single" w:sz="6" w:space="0" w:color="000000"/>
            </w:tcBorders>
          </w:tcPr>
          <w:p w14:paraId="587B1F7D"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c>
          <w:tcPr>
            <w:tcW w:w="2700" w:type="dxa"/>
            <w:tcBorders>
              <w:bottom w:val="single" w:sz="6" w:space="0" w:color="000000"/>
              <w:right w:val="single" w:sz="6" w:space="0" w:color="000000"/>
            </w:tcBorders>
          </w:tcPr>
          <w:p w14:paraId="587B1F7E"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r>
      <w:tr w:rsidR="008A7755" w:rsidRPr="00B11142" w14:paraId="587B1F83" w14:textId="77777777" w:rsidTr="00C35E9C">
        <w:trPr>
          <w:jc w:val="center"/>
        </w:trPr>
        <w:tc>
          <w:tcPr>
            <w:tcW w:w="3060" w:type="dxa"/>
            <w:tcBorders>
              <w:left w:val="single" w:sz="6" w:space="0" w:color="000000"/>
              <w:bottom w:val="single" w:sz="6" w:space="0" w:color="000000"/>
            </w:tcBorders>
          </w:tcPr>
          <w:p w14:paraId="587B1F80"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Tetanus-diphtheria</w:t>
            </w:r>
          </w:p>
        </w:tc>
        <w:tc>
          <w:tcPr>
            <w:tcW w:w="1702" w:type="dxa"/>
            <w:tcBorders>
              <w:bottom w:val="single" w:sz="6" w:space="0" w:color="000000"/>
            </w:tcBorders>
          </w:tcPr>
          <w:p w14:paraId="587B1F81"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c>
          <w:tcPr>
            <w:tcW w:w="2700" w:type="dxa"/>
            <w:tcBorders>
              <w:bottom w:val="single" w:sz="6" w:space="0" w:color="000000"/>
              <w:right w:val="single" w:sz="6" w:space="0" w:color="000000"/>
            </w:tcBorders>
          </w:tcPr>
          <w:p w14:paraId="587B1F82"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r>
      <w:tr w:rsidR="008A7755" w:rsidRPr="00B11142" w14:paraId="587B1F87" w14:textId="77777777" w:rsidTr="00C35E9C">
        <w:trPr>
          <w:jc w:val="center"/>
        </w:trPr>
        <w:tc>
          <w:tcPr>
            <w:tcW w:w="3060" w:type="dxa"/>
            <w:tcBorders>
              <w:left w:val="single" w:sz="6" w:space="0" w:color="000000"/>
              <w:bottom w:val="single" w:sz="6" w:space="0" w:color="000000"/>
            </w:tcBorders>
          </w:tcPr>
          <w:p w14:paraId="587B1F84"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Anthrax</w:t>
            </w:r>
          </w:p>
        </w:tc>
        <w:tc>
          <w:tcPr>
            <w:tcW w:w="1702" w:type="dxa"/>
            <w:tcBorders>
              <w:bottom w:val="single" w:sz="6" w:space="0" w:color="000000"/>
            </w:tcBorders>
          </w:tcPr>
          <w:p w14:paraId="587B1F85"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c>
          <w:tcPr>
            <w:tcW w:w="2700" w:type="dxa"/>
            <w:tcBorders>
              <w:bottom w:val="single" w:sz="6" w:space="0" w:color="000000"/>
              <w:right w:val="single" w:sz="6" w:space="0" w:color="000000"/>
            </w:tcBorders>
          </w:tcPr>
          <w:p w14:paraId="587B1F86"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Yes</w:t>
            </w:r>
          </w:p>
        </w:tc>
      </w:tr>
      <w:tr w:rsidR="008A7755" w:rsidRPr="00B11142" w14:paraId="587B1F8B" w14:textId="77777777" w:rsidTr="00C35E9C">
        <w:trPr>
          <w:jc w:val="center"/>
        </w:trPr>
        <w:tc>
          <w:tcPr>
            <w:tcW w:w="3060" w:type="dxa"/>
            <w:tcBorders>
              <w:left w:val="single" w:sz="6" w:space="0" w:color="000000"/>
              <w:bottom w:val="single" w:sz="6" w:space="0" w:color="000000"/>
            </w:tcBorders>
          </w:tcPr>
          <w:p w14:paraId="587B1F88"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Smallpox</w:t>
            </w:r>
          </w:p>
        </w:tc>
        <w:tc>
          <w:tcPr>
            <w:tcW w:w="1702" w:type="dxa"/>
            <w:tcBorders>
              <w:bottom w:val="single" w:sz="6" w:space="0" w:color="000000"/>
            </w:tcBorders>
          </w:tcPr>
          <w:p w14:paraId="587B1F89"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c>
          <w:tcPr>
            <w:tcW w:w="2700" w:type="dxa"/>
            <w:tcBorders>
              <w:bottom w:val="single" w:sz="6" w:space="0" w:color="000000"/>
              <w:right w:val="single" w:sz="6" w:space="0" w:color="000000"/>
            </w:tcBorders>
          </w:tcPr>
          <w:p w14:paraId="587B1F8A"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r>
      <w:tr w:rsidR="008A7755" w:rsidRPr="00B11142" w14:paraId="587B1F8F" w14:textId="77777777" w:rsidTr="00C35E9C">
        <w:trPr>
          <w:jc w:val="center"/>
        </w:trPr>
        <w:tc>
          <w:tcPr>
            <w:tcW w:w="3060" w:type="dxa"/>
            <w:tcBorders>
              <w:left w:val="single" w:sz="6" w:space="0" w:color="000000"/>
              <w:bottom w:val="single" w:sz="6" w:space="0" w:color="000000"/>
            </w:tcBorders>
          </w:tcPr>
          <w:p w14:paraId="587B1F8C"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Plague</w:t>
            </w:r>
          </w:p>
        </w:tc>
        <w:tc>
          <w:tcPr>
            <w:tcW w:w="1702" w:type="dxa"/>
            <w:tcBorders>
              <w:bottom w:val="single" w:sz="6" w:space="0" w:color="000000"/>
            </w:tcBorders>
          </w:tcPr>
          <w:p w14:paraId="587B1F8D"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c>
          <w:tcPr>
            <w:tcW w:w="2700" w:type="dxa"/>
            <w:tcBorders>
              <w:bottom w:val="single" w:sz="6" w:space="0" w:color="000000"/>
              <w:right w:val="single" w:sz="6" w:space="0" w:color="000000"/>
            </w:tcBorders>
          </w:tcPr>
          <w:p w14:paraId="587B1F8E"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r>
      <w:tr w:rsidR="008A7755" w:rsidRPr="00B11142" w14:paraId="587B1F93" w14:textId="77777777" w:rsidTr="00C35E9C">
        <w:trPr>
          <w:jc w:val="center"/>
        </w:trPr>
        <w:tc>
          <w:tcPr>
            <w:tcW w:w="3060" w:type="dxa"/>
            <w:tcBorders>
              <w:left w:val="single" w:sz="6" w:space="0" w:color="000000"/>
              <w:bottom w:val="single" w:sz="6" w:space="0" w:color="000000"/>
            </w:tcBorders>
          </w:tcPr>
          <w:p w14:paraId="587B1F90"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Hantavirus </w:t>
            </w:r>
          </w:p>
        </w:tc>
        <w:tc>
          <w:tcPr>
            <w:tcW w:w="1702" w:type="dxa"/>
            <w:tcBorders>
              <w:bottom w:val="single" w:sz="6" w:space="0" w:color="000000"/>
            </w:tcBorders>
          </w:tcPr>
          <w:p w14:paraId="587B1F91"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c>
          <w:tcPr>
            <w:tcW w:w="2700" w:type="dxa"/>
            <w:tcBorders>
              <w:bottom w:val="single" w:sz="6" w:space="0" w:color="000000"/>
              <w:right w:val="single" w:sz="6" w:space="0" w:color="000000"/>
            </w:tcBorders>
          </w:tcPr>
          <w:p w14:paraId="587B1F92" w14:textId="77777777" w:rsidR="008A7755" w:rsidRPr="00B11142" w:rsidRDefault="008A7755" w:rsidP="00340664">
            <w:pPr>
              <w:spacing w:after="0" w:line="240" w:lineRule="auto"/>
              <w:jc w:val="center"/>
              <w:rPr>
                <w:rFonts w:ascii="Times New Roman" w:hAnsi="Times New Roman" w:cs="Times New Roman"/>
              </w:rPr>
            </w:pPr>
            <w:r w:rsidRPr="00B11142">
              <w:rPr>
                <w:rFonts w:ascii="Times New Roman" w:hAnsi="Times New Roman" w:cs="Times New Roman"/>
              </w:rPr>
              <w:t>No</w:t>
            </w:r>
          </w:p>
        </w:tc>
      </w:tr>
    </w:tbl>
    <w:p w14:paraId="4DC9B3AD" w14:textId="77E0070B" w:rsidR="00D33103" w:rsidRPr="00B11142" w:rsidRDefault="00E561A2" w:rsidP="00BF451D">
      <w:bookmarkStart w:id="50" w:name="_4.2_Issuance_of_Antibiotics"/>
      <w:bookmarkStart w:id="51" w:name="_Toc217212445"/>
      <w:bookmarkEnd w:id="50"/>
      <w:r w:rsidRPr="00B11142">
        <w:rPr>
          <w:rFonts w:ascii="Times New Roman" w:hAnsi="Times New Roman" w:cs="Times New Roman"/>
          <w:noProof/>
        </w:rPr>
        <mc:AlternateContent>
          <mc:Choice Requires="wps">
            <w:drawing>
              <wp:anchor distT="118745" distB="118745" distL="114300" distR="114300" simplePos="0" relativeHeight="251655168" behindDoc="0" locked="0" layoutInCell="1" allowOverlap="1" wp14:anchorId="587B2347" wp14:editId="211782F8">
                <wp:simplePos x="0" y="0"/>
                <wp:positionH relativeFrom="margin">
                  <wp:posOffset>3114675</wp:posOffset>
                </wp:positionH>
                <wp:positionV relativeFrom="paragraph">
                  <wp:posOffset>251460</wp:posOffset>
                </wp:positionV>
                <wp:extent cx="2819400" cy="2338070"/>
                <wp:effectExtent l="0" t="0" r="19050" b="24130"/>
                <wp:wrapSquare wrapText="bothSides"/>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38070"/>
                        </a:xfrm>
                        <a:prstGeom prst="rect">
                          <a:avLst/>
                        </a:prstGeom>
                        <a:solidFill>
                          <a:schemeClr val="bg1">
                            <a:lumMod val="95000"/>
                          </a:schemeClr>
                        </a:solidFill>
                        <a:ln w="9525">
                          <a:solidFill>
                            <a:srgbClr val="000000"/>
                          </a:solidFill>
                          <a:miter lim="800000"/>
                          <a:headEnd/>
                          <a:tailEnd/>
                        </a:ln>
                      </wps:spPr>
                      <wps:txbx>
                        <w:txbxContent>
                          <w:p w14:paraId="587B2378" w14:textId="77777777" w:rsidR="00BF451D" w:rsidRPr="00B11142" w:rsidRDefault="00BF451D" w:rsidP="003C488F">
                            <w:pPr>
                              <w:spacing w:after="0" w:line="240" w:lineRule="auto"/>
                              <w:jc w:val="center"/>
                              <w:rPr>
                                <w:rFonts w:ascii="Times New Roman" w:hAnsi="Times New Roman" w:cs="Times New Roman"/>
                                <w:b/>
                                <w:sz w:val="20"/>
                                <w:szCs w:val="20"/>
                              </w:rPr>
                            </w:pPr>
                            <w:bookmarkStart w:id="52" w:name="Text_Box_4"/>
                            <w:r w:rsidRPr="00B11142">
                              <w:rPr>
                                <w:rFonts w:ascii="Times New Roman" w:hAnsi="Times New Roman" w:cs="Times New Roman"/>
                                <w:b/>
                                <w:sz w:val="20"/>
                                <w:szCs w:val="20"/>
                              </w:rPr>
                              <w:t>Text Box 4</w:t>
                            </w:r>
                            <w:bookmarkEnd w:id="52"/>
                          </w:p>
                          <w:p w14:paraId="587B2379"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Protecting Workers against Biological Hazards</w:t>
                            </w:r>
                          </w:p>
                          <w:p w14:paraId="587B237A" w14:textId="77777777" w:rsidR="00BF451D" w:rsidRPr="00B11142" w:rsidRDefault="00BF451D" w:rsidP="003C488F">
                            <w:pPr>
                              <w:spacing w:after="0" w:line="240" w:lineRule="auto"/>
                              <w:rPr>
                                <w:rFonts w:ascii="Times New Roman" w:hAnsi="Times New Roman" w:cs="Times New Roman"/>
                                <w:sz w:val="20"/>
                                <w:szCs w:val="20"/>
                              </w:rPr>
                            </w:pPr>
                          </w:p>
                          <w:p w14:paraId="587B237B" w14:textId="77777777" w:rsidR="00BF451D" w:rsidRPr="003C488F" w:rsidRDefault="00BF451D" w:rsidP="003C488F">
                            <w:p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Antibiotics will not make an individual impervious to the effects of a biological agent. They are complimentary with an emergency responder’s first line of defense against exposure to a biological agent. The first line of defense remains work practices, training, administrative and engineering controls, and PPE. EPA has specifically developed its training and professional development plan for emergency responders to ensure they are highly trained, skilled, and have access to appropriate PPE to handle all anticipated operational contingencies in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7" id="Text Box 13" o:spid="_x0000_s1029" type="#_x0000_t202" style="position:absolute;margin-left:245.25pt;margin-top:19.8pt;width:222pt;height:184.1pt;z-index:25165516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" fillcolor="#f2f2f2 [3052]">
                <v:textbox>
                  <w:txbxContent>
                    <w:p w14:paraId="587B2378" w14:textId="77777777" w:rsidR="00BF451D" w:rsidRPr="00B11142" w:rsidRDefault="00BF451D" w:rsidP="003C488F">
                      <w:pPr>
                        <w:spacing w:after="0" w:line="240" w:lineRule="auto"/>
                        <w:jc w:val="center"/>
                        <w:rPr>
                          <w:rFonts w:ascii="Times New Roman" w:hAnsi="Times New Roman" w:cs="Times New Roman"/>
                          <w:b/>
                          <w:sz w:val="20"/>
                          <w:szCs w:val="20"/>
                        </w:rPr>
                      </w:pPr>
                      <w:bookmarkStart w:id="53" w:name="Text_Box_4"/>
                      <w:r w:rsidRPr="00B11142">
                        <w:rPr>
                          <w:rFonts w:ascii="Times New Roman" w:hAnsi="Times New Roman" w:cs="Times New Roman"/>
                          <w:b/>
                          <w:sz w:val="20"/>
                          <w:szCs w:val="20"/>
                        </w:rPr>
                        <w:t>Text Box 4</w:t>
                      </w:r>
                      <w:bookmarkEnd w:id="53"/>
                    </w:p>
                    <w:p w14:paraId="587B2379"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Protecting Workers against Biological Hazards</w:t>
                      </w:r>
                    </w:p>
                    <w:p w14:paraId="587B237A" w14:textId="77777777" w:rsidR="00BF451D" w:rsidRPr="00B11142" w:rsidRDefault="00BF451D" w:rsidP="003C488F">
                      <w:pPr>
                        <w:spacing w:after="0" w:line="240" w:lineRule="auto"/>
                        <w:rPr>
                          <w:rFonts w:ascii="Times New Roman" w:hAnsi="Times New Roman" w:cs="Times New Roman"/>
                          <w:sz w:val="20"/>
                          <w:szCs w:val="20"/>
                        </w:rPr>
                      </w:pPr>
                    </w:p>
                    <w:p w14:paraId="587B237B" w14:textId="77777777" w:rsidR="00BF451D" w:rsidRPr="003C488F" w:rsidRDefault="00BF451D" w:rsidP="003C488F">
                      <w:p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Antibiotics will not make an individual impervious to the effects of a biological agent. They are complimentary with an emergency responder’s first line of defense against exposure to a biological agent. The first line of defense remains work practices, training, administrative and engineering controls, and PPE. EPA has specifically developed its training and professional development plan for emergency responders to ensure they are highly trained, skilled, and have access to appropriate PPE to handle all anticipated operational contingencies in the field.</w:t>
                      </w:r>
                    </w:p>
                  </w:txbxContent>
                </v:textbox>
                <w10:wrap type="square" anchorx="margin"/>
              </v:shape>
            </w:pict>
          </mc:Fallback>
        </mc:AlternateContent>
      </w:r>
    </w:p>
    <w:p w14:paraId="587B1F94" w14:textId="3369AB5E" w:rsidR="008A7755" w:rsidRPr="00B11142" w:rsidRDefault="008A7755" w:rsidP="00340664">
      <w:pPr>
        <w:pStyle w:val="Heading2"/>
        <w:spacing w:after="0" w:line="240" w:lineRule="auto"/>
        <w:rPr>
          <w:rFonts w:ascii="Times New Roman" w:hAnsi="Times New Roman" w:cs="Times New Roman"/>
          <w:szCs w:val="22"/>
        </w:rPr>
      </w:pPr>
      <w:bookmarkStart w:id="54" w:name="_4.2_Issuance_of"/>
      <w:bookmarkEnd w:id="54"/>
      <w:r w:rsidRPr="00B11142">
        <w:rPr>
          <w:rFonts w:ascii="Times New Roman" w:hAnsi="Times New Roman" w:cs="Times New Roman"/>
          <w:szCs w:val="22"/>
        </w:rPr>
        <w:t>4.2</w:t>
      </w:r>
      <w:r w:rsidRPr="00B11142">
        <w:rPr>
          <w:rFonts w:ascii="Times New Roman" w:hAnsi="Times New Roman" w:cs="Times New Roman"/>
          <w:szCs w:val="22"/>
        </w:rPr>
        <w:tab/>
        <w:t>Issuance of Antibiotics</w:t>
      </w:r>
      <w:bookmarkEnd w:id="51"/>
    </w:p>
    <w:p w14:paraId="587B1F95" w14:textId="77777777" w:rsidR="008A7755" w:rsidRPr="00B11142" w:rsidRDefault="008A7755" w:rsidP="00340664">
      <w:pPr>
        <w:spacing w:after="0" w:line="240" w:lineRule="auto"/>
        <w:rPr>
          <w:rFonts w:ascii="Times New Roman" w:hAnsi="Times New Roman" w:cs="Times New Roman"/>
        </w:rPr>
      </w:pPr>
    </w:p>
    <w:p w14:paraId="587B1F96"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In the event EPA’s emergency responders are required to work in an environment where biological hazards may be present, EPA has instituted a plan to ensure that antibiotics will be available to prevent the development of disease (i.e., chemoprophylaxis). </w:t>
      </w:r>
      <w:r w:rsidRPr="00B11142">
        <w:rPr>
          <w:rFonts w:ascii="Times New Roman" w:hAnsi="Times New Roman" w:cs="Times New Roman"/>
          <w:b/>
        </w:rPr>
        <w:t>No EPA organization is allowed to stockpile antibiotics at its facility.</w:t>
      </w:r>
      <w:r w:rsidRPr="00B11142">
        <w:rPr>
          <w:rFonts w:ascii="Times New Roman" w:hAnsi="Times New Roman" w:cs="Times New Roman"/>
        </w:rPr>
        <w:t xml:space="preserve"> Employees must remember that antibiotics cannot protect them from all biological hazards (</w:t>
      </w:r>
      <w:hyperlink w:anchor="Text_Box_4" w:history="1">
        <w:r w:rsidRPr="00B11142">
          <w:rPr>
            <w:rStyle w:val="Hyperlink"/>
            <w:rFonts w:ascii="Times New Roman" w:hAnsi="Times New Roman" w:cs="Times New Roman"/>
          </w:rPr>
          <w:t>Text Box 4</w:t>
        </w:r>
      </w:hyperlink>
      <w:r w:rsidRPr="00B11142">
        <w:rPr>
          <w:rFonts w:ascii="Times New Roman" w:hAnsi="Times New Roman" w:cs="Times New Roman"/>
        </w:rPr>
        <w:t xml:space="preserve">) and antibiotics are not required in advance of a potential exposure to a biological agent. </w:t>
      </w:r>
      <w:hyperlink w:anchor="Text_Box_5" w:history="1">
        <w:r w:rsidRPr="00B11142">
          <w:rPr>
            <w:rStyle w:val="Hyperlink"/>
            <w:rFonts w:ascii="Times New Roman" w:hAnsi="Times New Roman" w:cs="Times New Roman"/>
          </w:rPr>
          <w:t>Text Box 5</w:t>
        </w:r>
      </w:hyperlink>
      <w:r w:rsidRPr="00B11142">
        <w:rPr>
          <w:rFonts w:ascii="Times New Roman" w:hAnsi="Times New Roman" w:cs="Times New Roman"/>
        </w:rPr>
        <w:t xml:space="preserve"> provides current guidance on protecting workers exposed to anthrax.</w:t>
      </w:r>
    </w:p>
    <w:p w14:paraId="587B1F97" w14:textId="77777777" w:rsidR="008A7755" w:rsidRPr="00B11142" w:rsidRDefault="008A7755" w:rsidP="00340664">
      <w:pPr>
        <w:spacing w:after="0" w:line="240" w:lineRule="auto"/>
        <w:rPr>
          <w:rFonts w:ascii="Times New Roman" w:hAnsi="Times New Roman" w:cs="Times New Roman"/>
        </w:rPr>
      </w:pPr>
    </w:p>
    <w:p w14:paraId="587B1F98"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During an employee’s baseline and annual medical examinations, the examining physician must determine whether the employee is medically cleared to use antibiotics. If cleared, the examining physician will sign a prescription that will be sent directly to the </w:t>
      </w:r>
      <w:r w:rsidR="00A9689A" w:rsidRPr="00B11142">
        <w:rPr>
          <w:rFonts w:ascii="Times New Roman" w:hAnsi="Times New Roman" w:cs="Times New Roman"/>
          <w:highlight w:val="yellow"/>
        </w:rPr>
        <w:t>SHEMP Manager (or other designated person)</w:t>
      </w:r>
      <w:r w:rsidRPr="00B11142">
        <w:rPr>
          <w:rFonts w:ascii="Times New Roman" w:hAnsi="Times New Roman" w:cs="Times New Roman"/>
        </w:rPr>
        <w:t xml:space="preserve"> for “safe” keeping until needed. The physician must not only inform employees about the uses and risks associated with taking the antibiotics at the time of an examination, but they should also prepare a letter to store with the prescriptions that explains this information. If a competent authority, such as the </w:t>
      </w:r>
      <w:r w:rsidRPr="00F1341D">
        <w:rPr>
          <w:rFonts w:ascii="Times New Roman" w:hAnsi="Times New Roman" w:cs="Times New Roman"/>
          <w:highlight w:val="yellow"/>
        </w:rPr>
        <w:t>Removal Manager (or another designated person)</w:t>
      </w:r>
      <w:r w:rsidRPr="00B11142">
        <w:rPr>
          <w:rFonts w:ascii="Times New Roman" w:hAnsi="Times New Roman" w:cs="Times New Roman"/>
        </w:rPr>
        <w:t xml:space="preserve"> determines that there is a risk of potential exposure to a biological agent, he or she will instruct the </w:t>
      </w:r>
      <w:r w:rsidRPr="00B11142">
        <w:rPr>
          <w:rFonts w:ascii="Times New Roman" w:hAnsi="Times New Roman" w:cs="Times New Roman"/>
          <w:highlight w:val="yellow"/>
        </w:rPr>
        <w:t>SHEMP Manager (or another designated person)</w:t>
      </w:r>
      <w:r w:rsidRPr="00B11142">
        <w:rPr>
          <w:rFonts w:ascii="Times New Roman" w:hAnsi="Times New Roman" w:cs="Times New Roman"/>
        </w:rPr>
        <w:t xml:space="preserve"> to distribute the prescriptions to the assigned employees, along with the letter that explains the medication’s uses and potential risks. Employees can fill these prescriptions at their local pharmacy. The prescribed antibiotics are not specialty drugs and are readily available at any pharmacy. Prescriptions are valid for 1 year from the date they are issued. If needed, employees can call their physician to request additional antibiotics.</w:t>
      </w:r>
    </w:p>
    <w:p w14:paraId="587B1F99" w14:textId="77777777" w:rsidR="008A7755" w:rsidRPr="00B11142" w:rsidRDefault="00840AD9" w:rsidP="00340664">
      <w:pPr>
        <w:spacing w:after="0" w:line="240" w:lineRule="auto"/>
        <w:rPr>
          <w:rFonts w:ascii="Times New Roman" w:hAnsi="Times New Roman" w:cs="Times New Roman"/>
        </w:rPr>
      </w:pPr>
      <w:r w:rsidRPr="00B11142">
        <w:rPr>
          <w:rFonts w:ascii="Times New Roman" w:hAnsi="Times New Roman" w:cs="Times New Roman"/>
          <w:noProof/>
        </w:rPr>
        <w:lastRenderedPageBreak/>
        <mc:AlternateContent>
          <mc:Choice Requires="wps">
            <w:drawing>
              <wp:anchor distT="0" distB="0" distL="114300" distR="114300" simplePos="0" relativeHeight="251679744" behindDoc="0" locked="1" layoutInCell="1" allowOverlap="1" wp14:anchorId="587B2349" wp14:editId="40BBF210">
                <wp:simplePos x="0" y="0"/>
                <wp:positionH relativeFrom="margin">
                  <wp:align>right</wp:align>
                </wp:positionH>
                <wp:positionV relativeFrom="margin">
                  <wp:align>top</wp:align>
                </wp:positionV>
                <wp:extent cx="2861945" cy="3038475"/>
                <wp:effectExtent l="0" t="0" r="14605" b="28575"/>
                <wp:wrapSquare wrapText="bothSides"/>
                <wp:docPr id="8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038475"/>
                        </a:xfrm>
                        <a:prstGeom prst="rect">
                          <a:avLst/>
                        </a:prstGeom>
                        <a:solidFill>
                          <a:srgbClr val="EAEAEA"/>
                        </a:solidFill>
                        <a:ln w="9525">
                          <a:solidFill>
                            <a:srgbClr val="000000"/>
                          </a:solidFill>
                          <a:miter lim="800000"/>
                          <a:headEnd/>
                          <a:tailEnd/>
                        </a:ln>
                      </wps:spPr>
                      <wps:txbx>
                        <w:txbxContent>
                          <w:p w14:paraId="587B237C" w14:textId="77777777" w:rsidR="00BF451D" w:rsidRPr="00B11142" w:rsidRDefault="00BF451D" w:rsidP="003C488F">
                            <w:pPr>
                              <w:spacing w:after="0" w:line="240" w:lineRule="auto"/>
                              <w:jc w:val="center"/>
                              <w:rPr>
                                <w:rFonts w:ascii="Times New Roman" w:hAnsi="Times New Roman" w:cs="Times New Roman"/>
                                <w:b/>
                                <w:sz w:val="20"/>
                                <w:szCs w:val="20"/>
                              </w:rPr>
                            </w:pPr>
                            <w:bookmarkStart w:id="55" w:name="Text_Box_5"/>
                            <w:bookmarkEnd w:id="55"/>
                            <w:r w:rsidRPr="00B11142">
                              <w:rPr>
                                <w:rFonts w:ascii="Times New Roman" w:hAnsi="Times New Roman" w:cs="Times New Roman"/>
                                <w:b/>
                                <w:sz w:val="20"/>
                                <w:szCs w:val="20"/>
                              </w:rPr>
                              <w:t>Text Box 5</w:t>
                            </w:r>
                          </w:p>
                          <w:p w14:paraId="587B237D"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Protecting Workers Exposed to Anthrax</w:t>
                            </w:r>
                          </w:p>
                          <w:p w14:paraId="587B237E" w14:textId="77777777" w:rsidR="00BF451D" w:rsidRPr="00B11142" w:rsidRDefault="00BF451D" w:rsidP="003C488F">
                            <w:pPr>
                              <w:spacing w:after="0" w:line="240" w:lineRule="auto"/>
                              <w:jc w:val="center"/>
                              <w:rPr>
                                <w:rFonts w:ascii="Times New Roman" w:hAnsi="Times New Roman" w:cs="Times New Roman"/>
                                <w:sz w:val="20"/>
                                <w:szCs w:val="20"/>
                              </w:rPr>
                            </w:pPr>
                          </w:p>
                          <w:p w14:paraId="587B237F" w14:textId="2EC4402D" w:rsidR="00BF451D" w:rsidRDefault="00BF451D" w:rsidP="003C488F">
                            <w:pPr>
                              <w:spacing w:after="0" w:line="240" w:lineRule="auto"/>
                            </w:pPr>
                            <w:r w:rsidRPr="00B11142">
                              <w:rPr>
                                <w:rFonts w:ascii="Times New Roman" w:hAnsi="Times New Roman" w:cs="Times New Roman"/>
                                <w:sz w:val="20"/>
                                <w:szCs w:val="20"/>
                              </w:rPr>
                              <w:t>If called on to respond to an incident involving anthrax, EPA plans to follow the post-exposure prophylaxis guidance developed by expert advisory panels. If EPA emergency responders are assigned work at an aerosolized (wide-area dissemination) anthrax incident, all exposed or potentially exposed employees should receive both a vaccination and a 60-day course of antibiotics. A 30-day course of antibiotics is recommended for partially vaccinated responders, fully vaccinated responders who do not wear PPE, and fully vaccinated responders whose PPE has been disrupted.</w:t>
                            </w:r>
                            <w:r w:rsidRPr="00B11142">
                              <w:rPr>
                                <w:rFonts w:ascii="Times New Roman" w:hAnsi="Times New Roman" w:cs="Times New Roman"/>
                              </w:rPr>
                              <w:t xml:space="preserve"> </w:t>
                            </w:r>
                            <w:r w:rsidRPr="00B11142">
                              <w:rPr>
                                <w:rFonts w:ascii="Times New Roman" w:hAnsi="Times New Roman" w:cs="Times New Roman"/>
                                <w:sz w:val="20"/>
                                <w:szCs w:val="20"/>
                              </w:rPr>
                              <w:t>Ideally emergency responders will begin their antibiotics either immediately before or at the time of exposure. It is important to remember, however, that individuals have up to 48 hours to receive antibiotics after being exposed.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9" id="Text Box 217" o:spid="_x0000_s1030" type="#_x0000_t202" style="position:absolute;margin-left:174.15pt;margin-top:0;width:225.35pt;height:239.25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" fillcolor="#eaeaea">
                <v:textbox>
                  <w:txbxContent>
                    <w:p w14:paraId="587B237C" w14:textId="77777777" w:rsidR="00BF451D" w:rsidRPr="00B11142" w:rsidRDefault="00BF451D" w:rsidP="003C488F">
                      <w:pPr>
                        <w:spacing w:after="0" w:line="240" w:lineRule="auto"/>
                        <w:jc w:val="center"/>
                        <w:rPr>
                          <w:rFonts w:ascii="Times New Roman" w:hAnsi="Times New Roman" w:cs="Times New Roman"/>
                          <w:b/>
                          <w:sz w:val="20"/>
                          <w:szCs w:val="20"/>
                        </w:rPr>
                      </w:pPr>
                      <w:bookmarkStart w:id="56" w:name="Text_Box_5"/>
                      <w:bookmarkEnd w:id="56"/>
                      <w:r w:rsidRPr="00B11142">
                        <w:rPr>
                          <w:rFonts w:ascii="Times New Roman" w:hAnsi="Times New Roman" w:cs="Times New Roman"/>
                          <w:b/>
                          <w:sz w:val="20"/>
                          <w:szCs w:val="20"/>
                        </w:rPr>
                        <w:t>Text Box 5</w:t>
                      </w:r>
                    </w:p>
                    <w:p w14:paraId="587B237D"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Protecting Workers Exposed to Anthrax</w:t>
                      </w:r>
                    </w:p>
                    <w:p w14:paraId="587B237E" w14:textId="77777777" w:rsidR="00BF451D" w:rsidRPr="00B11142" w:rsidRDefault="00BF451D" w:rsidP="003C488F">
                      <w:pPr>
                        <w:spacing w:after="0" w:line="240" w:lineRule="auto"/>
                        <w:jc w:val="center"/>
                        <w:rPr>
                          <w:rFonts w:ascii="Times New Roman" w:hAnsi="Times New Roman" w:cs="Times New Roman"/>
                          <w:sz w:val="20"/>
                          <w:szCs w:val="20"/>
                        </w:rPr>
                      </w:pPr>
                    </w:p>
                    <w:p w14:paraId="587B237F" w14:textId="2EC4402D" w:rsidR="00BF451D" w:rsidRDefault="00BF451D" w:rsidP="003C488F">
                      <w:pPr>
                        <w:spacing w:after="0" w:line="240" w:lineRule="auto"/>
                      </w:pPr>
                      <w:r w:rsidRPr="00B11142">
                        <w:rPr>
                          <w:rFonts w:ascii="Times New Roman" w:hAnsi="Times New Roman" w:cs="Times New Roman"/>
                          <w:sz w:val="20"/>
                          <w:szCs w:val="20"/>
                        </w:rPr>
                        <w:t>If called on to respond to an incident involving anthrax, EPA plans to follow the post-exposure prophylaxis guidance developed by expert advisory panels. If EPA emergency responders are assigned work at an aerosolized (wide-area dissemination) anthrax incident, all exposed or potentially exposed employees should receive both a vaccination and a 60-day course of antibiotics. A 30-day course of antibiotics is recommended for partially vaccinated responders, fully vaccinated responders who do not wear PPE, and fully vaccinated responders whose PPE has been disrupted.</w:t>
                      </w:r>
                      <w:r w:rsidRPr="00B11142">
                        <w:rPr>
                          <w:rFonts w:ascii="Times New Roman" w:hAnsi="Times New Roman" w:cs="Times New Roman"/>
                        </w:rPr>
                        <w:t xml:space="preserve"> </w:t>
                      </w:r>
                      <w:r w:rsidRPr="00B11142">
                        <w:rPr>
                          <w:rFonts w:ascii="Times New Roman" w:hAnsi="Times New Roman" w:cs="Times New Roman"/>
                          <w:sz w:val="20"/>
                          <w:szCs w:val="20"/>
                        </w:rPr>
                        <w:t>Ideally emergency responders will begin their antibiotics either immediately before or at the time of exposure. It is important to remember, however, that individuals have up to 48 hours to receive antibiotics after being exposed.</w:t>
                      </w:r>
                    </w:p>
                  </w:txbxContent>
                </v:textbox>
                <w10:wrap type="square" anchorx="margin" anchory="margin"/>
                <w10:anchorlock/>
              </v:shape>
            </w:pict>
          </mc:Fallback>
        </mc:AlternateContent>
      </w:r>
      <w:r w:rsidR="008A7755" w:rsidRPr="00B11142">
        <w:rPr>
          <w:rFonts w:ascii="Times New Roman" w:hAnsi="Times New Roman" w:cs="Times New Roman"/>
        </w:rPr>
        <w:t xml:space="preserve">Before employees go to their next annual medical examination, they must retrieve their prescription from the </w:t>
      </w:r>
      <w:r w:rsidR="00A9689A" w:rsidRPr="00F1341D">
        <w:rPr>
          <w:rFonts w:ascii="Times New Roman" w:hAnsi="Times New Roman" w:cs="Times New Roman"/>
          <w:highlight w:val="yellow"/>
        </w:rPr>
        <w:t>SHEMP Manager (or other designated person)</w:t>
      </w:r>
      <w:r w:rsidR="008A7755" w:rsidRPr="00B11142">
        <w:rPr>
          <w:rFonts w:ascii="Times New Roman" w:hAnsi="Times New Roman" w:cs="Times New Roman"/>
        </w:rPr>
        <w:t xml:space="preserve"> and present it to the physician. The physician will reevaluate the employees’ ability to take antibiotics and, if cleared, will issue a new prescription that will be sent to the </w:t>
      </w:r>
      <w:r w:rsidR="00A9689A" w:rsidRPr="00B11142">
        <w:rPr>
          <w:rFonts w:ascii="Times New Roman" w:hAnsi="Times New Roman" w:cs="Times New Roman"/>
          <w:highlight w:val="yellow"/>
        </w:rPr>
        <w:t>SHEMP Manager (or other designated person)</w:t>
      </w:r>
      <w:r w:rsidR="008A7755" w:rsidRPr="00B11142">
        <w:rPr>
          <w:rFonts w:ascii="Times New Roman" w:hAnsi="Times New Roman" w:cs="Times New Roman"/>
        </w:rPr>
        <w:t>. Examining physicians will NOT issue a new prescription without the employee returning the prior year’s prescription (unless of course the prescription has been filled).</w:t>
      </w:r>
    </w:p>
    <w:p w14:paraId="587B1F9A" w14:textId="77777777" w:rsidR="008A7755" w:rsidRPr="00B11142" w:rsidRDefault="008A7755" w:rsidP="00340664">
      <w:pPr>
        <w:spacing w:after="0" w:line="240" w:lineRule="auto"/>
        <w:rPr>
          <w:rFonts w:ascii="Times New Roman" w:hAnsi="Times New Roman" w:cs="Times New Roman"/>
        </w:rPr>
      </w:pPr>
    </w:p>
    <w:p w14:paraId="587B1F9B"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In the event that the prescription is filled for a legitimate work-related purpose during the prior year, the </w:t>
      </w:r>
      <w:r w:rsidR="00A9689A" w:rsidRPr="00F1341D">
        <w:rPr>
          <w:rFonts w:ascii="Times New Roman" w:hAnsi="Times New Roman" w:cs="Times New Roman"/>
          <w:highlight w:val="yellow"/>
        </w:rPr>
        <w:t>SHEMP Manager (or other designated person)</w:t>
      </w:r>
      <w:r w:rsidRPr="00B11142">
        <w:rPr>
          <w:rFonts w:ascii="Times New Roman" w:hAnsi="Times New Roman" w:cs="Times New Roman"/>
        </w:rPr>
        <w:t xml:space="preserve"> will provide the employee with documentation to present to the physician.</w:t>
      </w:r>
    </w:p>
    <w:p w14:paraId="587B1F9C" w14:textId="77777777" w:rsidR="003C488F" w:rsidRPr="00B11142" w:rsidRDefault="003C488F" w:rsidP="00340664">
      <w:pPr>
        <w:spacing w:after="0" w:line="240" w:lineRule="auto"/>
        <w:rPr>
          <w:rFonts w:ascii="Times New Roman" w:hAnsi="Times New Roman" w:cs="Times New Roman"/>
        </w:rPr>
      </w:pPr>
    </w:p>
    <w:p w14:paraId="587B1F9D" w14:textId="77777777" w:rsidR="008A7755" w:rsidRPr="00B11142" w:rsidRDefault="008A7755" w:rsidP="00340664">
      <w:pPr>
        <w:spacing w:after="0" w:line="240" w:lineRule="auto"/>
        <w:rPr>
          <w:rFonts w:ascii="Times New Roman" w:hAnsi="Times New Roman" w:cs="Times New Roman"/>
        </w:rPr>
      </w:pPr>
    </w:p>
    <w:p w14:paraId="587B1F9E" w14:textId="2D421BD9" w:rsidR="008A7755" w:rsidRPr="00B11142" w:rsidRDefault="008A7755" w:rsidP="00340664">
      <w:pPr>
        <w:pStyle w:val="Heading2"/>
        <w:spacing w:after="0" w:line="240" w:lineRule="auto"/>
        <w:rPr>
          <w:rFonts w:ascii="Times New Roman" w:hAnsi="Times New Roman" w:cs="Times New Roman"/>
          <w:szCs w:val="22"/>
        </w:rPr>
      </w:pPr>
      <w:bookmarkStart w:id="57" w:name="_4.3_Issuance_of_Nerve_Agent_Antidot"/>
      <w:bookmarkStart w:id="58" w:name="_4.3_Issuance_of"/>
      <w:bookmarkStart w:id="59" w:name="_Toc217212446"/>
      <w:bookmarkEnd w:id="57"/>
      <w:bookmarkEnd w:id="58"/>
      <w:r w:rsidRPr="00B11142">
        <w:rPr>
          <w:rFonts w:ascii="Times New Roman" w:hAnsi="Times New Roman" w:cs="Times New Roman"/>
          <w:szCs w:val="22"/>
        </w:rPr>
        <w:t>4.3</w:t>
      </w:r>
      <w:r w:rsidRPr="00B11142">
        <w:rPr>
          <w:rFonts w:ascii="Times New Roman" w:hAnsi="Times New Roman" w:cs="Times New Roman"/>
          <w:szCs w:val="22"/>
        </w:rPr>
        <w:tab/>
        <w:t>Issuance of Nerve Agent Antidote Kits</w:t>
      </w:r>
      <w:bookmarkEnd w:id="59"/>
    </w:p>
    <w:p w14:paraId="587B1F9F" w14:textId="77777777" w:rsidR="008A7755" w:rsidRPr="00B11142" w:rsidRDefault="008A7755" w:rsidP="00340664">
      <w:pPr>
        <w:spacing w:after="0" w:line="240" w:lineRule="auto"/>
        <w:rPr>
          <w:rFonts w:ascii="Times New Roman" w:hAnsi="Times New Roman" w:cs="Times New Roman"/>
        </w:rPr>
      </w:pPr>
    </w:p>
    <w:p w14:paraId="587B1FA0" w14:textId="56062245" w:rsidR="008A7755" w:rsidRPr="00B11142" w:rsidRDefault="00E561A2" w:rsidP="00340664">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spacing w:after="0" w:line="240" w:lineRule="auto"/>
        <w:rPr>
          <w:rFonts w:ascii="Times New Roman" w:hAnsi="Times New Roman" w:cs="Times New Roman"/>
          <w:b/>
          <w:i/>
        </w:rPr>
      </w:pPr>
      <w:r w:rsidRPr="00B1114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87B234B" wp14:editId="054228E8">
                <wp:simplePos x="0" y="0"/>
                <wp:positionH relativeFrom="margin">
                  <wp:align>right</wp:align>
                </wp:positionH>
                <wp:positionV relativeFrom="margin">
                  <wp:align>bottom</wp:align>
                </wp:positionV>
                <wp:extent cx="2857500" cy="3750945"/>
                <wp:effectExtent l="0" t="0" r="19050" b="20955"/>
                <wp:wrapTight wrapText="bothSides">
                  <wp:wrapPolygon edited="0">
                    <wp:start x="0" y="0"/>
                    <wp:lineTo x="0" y="21611"/>
                    <wp:lineTo x="21600" y="21611"/>
                    <wp:lineTo x="21600" y="0"/>
                    <wp:lineTo x="0" y="0"/>
                  </wp:wrapPolygon>
                </wp:wrapTight>
                <wp:docPr id="9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50945"/>
                        </a:xfrm>
                        <a:prstGeom prst="rect">
                          <a:avLst/>
                        </a:prstGeom>
                        <a:solidFill>
                          <a:srgbClr val="EAEAEA"/>
                        </a:solidFill>
                        <a:ln w="9525">
                          <a:solidFill>
                            <a:srgbClr val="000000"/>
                          </a:solidFill>
                          <a:miter lim="800000"/>
                          <a:headEnd/>
                          <a:tailEnd/>
                        </a:ln>
                      </wps:spPr>
                      <wps:txbx>
                        <w:txbxContent>
                          <w:p w14:paraId="587B2380" w14:textId="77777777" w:rsidR="00BF451D" w:rsidRPr="00B11142" w:rsidRDefault="00BF451D" w:rsidP="003C488F">
                            <w:pPr>
                              <w:spacing w:after="0" w:line="240" w:lineRule="auto"/>
                              <w:jc w:val="center"/>
                              <w:rPr>
                                <w:rFonts w:ascii="Times New Roman" w:hAnsi="Times New Roman" w:cs="Times New Roman"/>
                                <w:b/>
                                <w:sz w:val="20"/>
                                <w:szCs w:val="20"/>
                              </w:rPr>
                            </w:pPr>
                            <w:bookmarkStart w:id="60" w:name="Text_Box_6"/>
                            <w:bookmarkEnd w:id="60"/>
                            <w:r w:rsidRPr="00B11142">
                              <w:rPr>
                                <w:rFonts w:ascii="Times New Roman" w:hAnsi="Times New Roman" w:cs="Times New Roman"/>
                                <w:b/>
                                <w:sz w:val="20"/>
                                <w:szCs w:val="20"/>
                              </w:rPr>
                              <w:t>Text Box 6</w:t>
                            </w:r>
                          </w:p>
                          <w:p w14:paraId="587B2381"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The Effects of Nerve Agents</w:t>
                            </w:r>
                          </w:p>
                          <w:p w14:paraId="587B2382" w14:textId="77777777" w:rsidR="00BF451D" w:rsidRPr="00B11142" w:rsidRDefault="00BF451D" w:rsidP="003C488F">
                            <w:pPr>
                              <w:spacing w:after="0" w:line="240" w:lineRule="auto"/>
                              <w:rPr>
                                <w:rFonts w:ascii="Times New Roman" w:hAnsi="Times New Roman" w:cs="Times New Roman"/>
                                <w:sz w:val="20"/>
                                <w:szCs w:val="20"/>
                              </w:rPr>
                            </w:pPr>
                          </w:p>
                          <w:p w14:paraId="587B2383" w14:textId="77777777" w:rsidR="00BF451D" w:rsidRPr="00B11142" w:rsidRDefault="00BF451D" w:rsidP="003C488F">
                            <w:p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The central nervous system controls body functions by secreting chemical transmitters that act as “instructors” to nerves, muscles, and glands. Neurological instructions can either stimulate (to move or work) or relax (to stop or rest) the central nervous system. Nerve agents interfere with chemical transmitters that direct the nerves, muscles, or glands to relax, resulting in overstimulation of the nervous system and the emergence of the following symptoms:</w:t>
                            </w:r>
                          </w:p>
                          <w:p w14:paraId="587B2384" w14:textId="77777777" w:rsidR="00BF451D" w:rsidRPr="00B11142" w:rsidRDefault="00BF451D" w:rsidP="003C488F">
                            <w:pPr>
                              <w:spacing w:after="0" w:line="240" w:lineRule="auto"/>
                              <w:rPr>
                                <w:rFonts w:ascii="Times New Roman" w:hAnsi="Times New Roman" w:cs="Times New Roman"/>
                                <w:sz w:val="20"/>
                                <w:szCs w:val="20"/>
                              </w:rPr>
                            </w:pPr>
                          </w:p>
                          <w:p w14:paraId="587B2385"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Salivation (excessive drooling)</w:t>
                            </w:r>
                          </w:p>
                          <w:p w14:paraId="587B2386"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Lacrimation (tearing)</w:t>
                            </w:r>
                          </w:p>
                          <w:p w14:paraId="587B2387"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Urination</w:t>
                            </w:r>
                          </w:p>
                          <w:p w14:paraId="587B2388"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Defecation/diarrhea</w:t>
                            </w:r>
                          </w:p>
                          <w:p w14:paraId="587B2389"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Gastrointestinal upset (cramps)</w:t>
                            </w:r>
                          </w:p>
                          <w:p w14:paraId="587B238A"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Emesis (vomiting)</w:t>
                            </w:r>
                          </w:p>
                          <w:p w14:paraId="587B238B"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Muscle twitching or spasms</w:t>
                            </w:r>
                          </w:p>
                          <w:p w14:paraId="587B238C"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Difficulty breathing</w:t>
                            </w:r>
                          </w:p>
                          <w:p w14:paraId="587B238D" w14:textId="77777777" w:rsidR="00BF451D" w:rsidRPr="00B11142" w:rsidRDefault="00BF451D">
                            <w:pPr>
                              <w:numPr>
                                <w:ilvl w:val="0"/>
                                <w:numId w:val="11"/>
                              </w:numPr>
                              <w:rPr>
                                <w:rFonts w:ascii="Times New Roman" w:hAnsi="Times New Roman" w:cs="Times New Roman"/>
                                <w:sz w:val="20"/>
                                <w:szCs w:val="20"/>
                              </w:rPr>
                            </w:pPr>
                            <w:r w:rsidRPr="00B11142">
                              <w:rPr>
                                <w:rFonts w:ascii="Times New Roman" w:hAnsi="Times New Roman" w:cs="Times New Roman"/>
                                <w:sz w:val="20"/>
                                <w:szCs w:val="20"/>
                              </w:rPr>
                              <w:t>Agitation and central nervous system signs (confusion, agitation, seizures, coma)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B" id="Text Box 216" o:spid="_x0000_s1031" type="#_x0000_t202" style="position:absolute;margin-left:173.8pt;margin-top:0;width:225pt;height:295.35pt;z-index:25167257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" fillcolor="#eaeaea">
                <v:textbox>
                  <w:txbxContent>
                    <w:p w14:paraId="587B2380" w14:textId="77777777" w:rsidR="00BF451D" w:rsidRPr="00B11142" w:rsidRDefault="00BF451D" w:rsidP="003C488F">
                      <w:pPr>
                        <w:spacing w:after="0" w:line="240" w:lineRule="auto"/>
                        <w:jc w:val="center"/>
                        <w:rPr>
                          <w:rFonts w:ascii="Times New Roman" w:hAnsi="Times New Roman" w:cs="Times New Roman"/>
                          <w:b/>
                          <w:sz w:val="20"/>
                          <w:szCs w:val="20"/>
                        </w:rPr>
                      </w:pPr>
                      <w:bookmarkStart w:id="61" w:name="Text_Box_6"/>
                      <w:bookmarkEnd w:id="61"/>
                      <w:r w:rsidRPr="00B11142">
                        <w:rPr>
                          <w:rFonts w:ascii="Times New Roman" w:hAnsi="Times New Roman" w:cs="Times New Roman"/>
                          <w:b/>
                          <w:sz w:val="20"/>
                          <w:szCs w:val="20"/>
                        </w:rPr>
                        <w:t>Text Box 6</w:t>
                      </w:r>
                    </w:p>
                    <w:p w14:paraId="587B2381" w14:textId="77777777" w:rsidR="00BF451D" w:rsidRPr="00B11142" w:rsidRDefault="00BF451D" w:rsidP="003C488F">
                      <w:pPr>
                        <w:spacing w:after="0" w:line="240" w:lineRule="auto"/>
                        <w:jc w:val="center"/>
                        <w:rPr>
                          <w:rFonts w:ascii="Times New Roman" w:hAnsi="Times New Roman" w:cs="Times New Roman"/>
                          <w:b/>
                          <w:sz w:val="20"/>
                          <w:szCs w:val="20"/>
                        </w:rPr>
                      </w:pPr>
                      <w:r w:rsidRPr="00B11142">
                        <w:rPr>
                          <w:rFonts w:ascii="Times New Roman" w:hAnsi="Times New Roman" w:cs="Times New Roman"/>
                          <w:b/>
                          <w:sz w:val="20"/>
                          <w:szCs w:val="20"/>
                        </w:rPr>
                        <w:t>The Effects of Nerve Agents</w:t>
                      </w:r>
                    </w:p>
                    <w:p w14:paraId="587B2382" w14:textId="77777777" w:rsidR="00BF451D" w:rsidRPr="00B11142" w:rsidRDefault="00BF451D" w:rsidP="003C488F">
                      <w:pPr>
                        <w:spacing w:after="0" w:line="240" w:lineRule="auto"/>
                        <w:rPr>
                          <w:rFonts w:ascii="Times New Roman" w:hAnsi="Times New Roman" w:cs="Times New Roman"/>
                          <w:sz w:val="20"/>
                          <w:szCs w:val="20"/>
                        </w:rPr>
                      </w:pPr>
                    </w:p>
                    <w:p w14:paraId="587B2383" w14:textId="77777777" w:rsidR="00BF451D" w:rsidRPr="00B11142" w:rsidRDefault="00BF451D" w:rsidP="003C488F">
                      <w:p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The central nervous system controls body functions by secreting chemical transmitters that act as “instructors” to nerves, muscles, and glands. Neurological instructions can either stimulate (to move or work) or relax (to stop or rest) the central nervous system. Nerve agents interfere with chemical transmitters that direct the nerves, muscles, or glands to relax, resulting in overstimulation of the nervous system and the emergence of the following symptoms:</w:t>
                      </w:r>
                    </w:p>
                    <w:p w14:paraId="587B2384" w14:textId="77777777" w:rsidR="00BF451D" w:rsidRPr="00B11142" w:rsidRDefault="00BF451D" w:rsidP="003C488F">
                      <w:pPr>
                        <w:spacing w:after="0" w:line="240" w:lineRule="auto"/>
                        <w:rPr>
                          <w:rFonts w:ascii="Times New Roman" w:hAnsi="Times New Roman" w:cs="Times New Roman"/>
                          <w:sz w:val="20"/>
                          <w:szCs w:val="20"/>
                        </w:rPr>
                      </w:pPr>
                    </w:p>
                    <w:p w14:paraId="587B2385"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Salivation (excessive drooling)</w:t>
                      </w:r>
                    </w:p>
                    <w:p w14:paraId="587B2386"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Lacrimation (tearing)</w:t>
                      </w:r>
                    </w:p>
                    <w:p w14:paraId="587B2387"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Urination</w:t>
                      </w:r>
                    </w:p>
                    <w:p w14:paraId="587B2388"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Defecation/diarrhea</w:t>
                      </w:r>
                    </w:p>
                    <w:p w14:paraId="587B2389"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Gastrointestinal upset (cramps)</w:t>
                      </w:r>
                    </w:p>
                    <w:p w14:paraId="587B238A"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Emesis (vomiting)</w:t>
                      </w:r>
                    </w:p>
                    <w:p w14:paraId="587B238B"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Muscle twitching or spasms</w:t>
                      </w:r>
                    </w:p>
                    <w:p w14:paraId="587B238C" w14:textId="77777777" w:rsidR="00BF451D" w:rsidRPr="00B11142" w:rsidRDefault="00BF451D" w:rsidP="003C488F">
                      <w:pPr>
                        <w:numPr>
                          <w:ilvl w:val="0"/>
                          <w:numId w:val="11"/>
                        </w:numPr>
                        <w:spacing w:after="0" w:line="240" w:lineRule="auto"/>
                        <w:rPr>
                          <w:rFonts w:ascii="Times New Roman" w:hAnsi="Times New Roman" w:cs="Times New Roman"/>
                          <w:sz w:val="20"/>
                          <w:szCs w:val="20"/>
                        </w:rPr>
                      </w:pPr>
                      <w:r w:rsidRPr="00B11142">
                        <w:rPr>
                          <w:rFonts w:ascii="Times New Roman" w:hAnsi="Times New Roman" w:cs="Times New Roman"/>
                          <w:sz w:val="20"/>
                          <w:szCs w:val="20"/>
                        </w:rPr>
                        <w:t>Difficulty breathing</w:t>
                      </w:r>
                    </w:p>
                    <w:p w14:paraId="587B238D" w14:textId="77777777" w:rsidR="00BF451D" w:rsidRPr="00B11142" w:rsidRDefault="00BF451D">
                      <w:pPr>
                        <w:numPr>
                          <w:ilvl w:val="0"/>
                          <w:numId w:val="11"/>
                        </w:numPr>
                        <w:rPr>
                          <w:rFonts w:ascii="Times New Roman" w:hAnsi="Times New Roman" w:cs="Times New Roman"/>
                          <w:sz w:val="20"/>
                          <w:szCs w:val="20"/>
                        </w:rPr>
                      </w:pPr>
                      <w:r w:rsidRPr="00B11142">
                        <w:rPr>
                          <w:rFonts w:ascii="Times New Roman" w:hAnsi="Times New Roman" w:cs="Times New Roman"/>
                          <w:sz w:val="20"/>
                          <w:szCs w:val="20"/>
                        </w:rPr>
                        <w:t>Agitation and central nervous system signs (confusion, agitation, seizures, coma)</w:t>
                      </w:r>
                    </w:p>
                  </w:txbxContent>
                </v:textbox>
                <w10:wrap type="tight" anchorx="margin" anchory="margin"/>
              </v:shape>
            </w:pict>
          </mc:Fallback>
        </mc:AlternateContent>
      </w:r>
      <w:r w:rsidR="008A7755" w:rsidRPr="00B11142">
        <w:rPr>
          <w:rFonts w:ascii="Times New Roman" w:hAnsi="Times New Roman" w:cs="Times New Roman"/>
        </w:rPr>
        <w:t xml:space="preserve">EPA’s emergency responders are sometimes required to work in environments where they might be exposed to nerve agents or organophosphate or carbamate pesticides. Due to the potential harmful effects of nerve agents (see </w:t>
      </w:r>
      <w:hyperlink w:anchor="Text_Box_6" w:history="1">
        <w:r w:rsidR="008A7755" w:rsidRPr="00B11142">
          <w:rPr>
            <w:rStyle w:val="Hyperlink"/>
            <w:rFonts w:ascii="Times New Roman" w:hAnsi="Times New Roman" w:cs="Times New Roman"/>
          </w:rPr>
          <w:t>Text Box 6</w:t>
        </w:r>
      </w:hyperlink>
      <w:r w:rsidR="008A7755" w:rsidRPr="00B11142">
        <w:rPr>
          <w:rFonts w:ascii="Times New Roman" w:hAnsi="Times New Roman" w:cs="Times New Roman"/>
        </w:rPr>
        <w:t xml:space="preserve">), EPA has issued </w:t>
      </w:r>
      <w:hyperlink r:id="rId37" w:history="1">
        <w:r w:rsidR="008A7755" w:rsidRPr="00B11142">
          <w:rPr>
            <w:rStyle w:val="Hyperlink"/>
            <w:rFonts w:ascii="Times New Roman" w:hAnsi="Times New Roman" w:cs="Times New Roman"/>
          </w:rPr>
          <w:t>Directive OSWER-9200.51</w:t>
        </w:r>
      </w:hyperlink>
      <w:r w:rsidR="008A7755" w:rsidRPr="00B11142">
        <w:rPr>
          <w:rFonts w:ascii="Times New Roman" w:hAnsi="Times New Roman" w:cs="Times New Roman"/>
        </w:rPr>
        <w:t xml:space="preserve"> to provide guidance on the proper storage, training, use, and disposal of nerve agent antidote kits. The Department of Health and Human Services’ Federal Occupational Health (FOH) has also developed medical guidelines for using these kits. EPA has an interagency agreement with FOH to provide medical services. FOH will purchase the kits and assist in the disposal of any used or expired kits. </w:t>
      </w:r>
      <w:r w:rsidR="00A602EA" w:rsidRPr="00B11142">
        <w:rPr>
          <w:rFonts w:ascii="Times New Roman" w:hAnsi="Times New Roman" w:cs="Times New Roman"/>
        </w:rPr>
        <w:t>OEM’s Duodote</w:t>
      </w:r>
      <w:r w:rsidR="0047196A" w:rsidRPr="00B11142">
        <w:rPr>
          <w:rFonts w:ascii="Times New Roman" w:hAnsi="Times New Roman" w:cs="Times New Roman"/>
          <w:vertAlign w:val="superscript"/>
        </w:rPr>
        <w:t>®</w:t>
      </w:r>
      <w:r w:rsidR="0047196A" w:rsidRPr="00B11142">
        <w:rPr>
          <w:rFonts w:ascii="Times New Roman" w:hAnsi="Times New Roman" w:cs="Times New Roman"/>
        </w:rPr>
        <w:t xml:space="preserve"> </w:t>
      </w:r>
      <w:r w:rsidR="00A602EA" w:rsidRPr="00B11142">
        <w:rPr>
          <w:rFonts w:ascii="Times New Roman" w:hAnsi="Times New Roman" w:cs="Times New Roman"/>
        </w:rPr>
        <w:t xml:space="preserve">Program Manager </w:t>
      </w:r>
      <w:r w:rsidR="0047196A" w:rsidRPr="00B11142">
        <w:rPr>
          <w:rFonts w:ascii="Times New Roman" w:hAnsi="Times New Roman" w:cs="Times New Roman"/>
        </w:rPr>
        <w:t xml:space="preserve">will </w:t>
      </w:r>
      <w:r w:rsidR="00A602EA" w:rsidRPr="00B11142">
        <w:rPr>
          <w:rFonts w:ascii="Times New Roman" w:hAnsi="Times New Roman" w:cs="Times New Roman"/>
        </w:rPr>
        <w:t>coordinate</w:t>
      </w:r>
      <w:r w:rsidR="007D7646" w:rsidRPr="00B11142">
        <w:rPr>
          <w:rFonts w:ascii="Times New Roman" w:hAnsi="Times New Roman" w:cs="Times New Roman"/>
        </w:rPr>
        <w:t xml:space="preserve"> FOH requirement</w:t>
      </w:r>
      <w:r w:rsidR="0047196A" w:rsidRPr="00B11142">
        <w:rPr>
          <w:rFonts w:ascii="Times New Roman" w:hAnsi="Times New Roman" w:cs="Times New Roman"/>
        </w:rPr>
        <w:t>s</w:t>
      </w:r>
      <w:r w:rsidR="007D7646" w:rsidRPr="00B11142">
        <w:rPr>
          <w:rFonts w:ascii="Times New Roman" w:hAnsi="Times New Roman" w:cs="Times New Roman"/>
        </w:rPr>
        <w:t xml:space="preserve"> for an</w:t>
      </w:r>
      <w:r w:rsidR="00A602EA" w:rsidRPr="00B11142">
        <w:rPr>
          <w:rFonts w:ascii="Times New Roman" w:hAnsi="Times New Roman" w:cs="Times New Roman"/>
        </w:rPr>
        <w:t xml:space="preserve"> annual inventory</w:t>
      </w:r>
      <w:r w:rsidR="007D7646" w:rsidRPr="00B11142">
        <w:rPr>
          <w:rFonts w:ascii="Times New Roman" w:hAnsi="Times New Roman" w:cs="Times New Roman"/>
        </w:rPr>
        <w:t>,</w:t>
      </w:r>
      <w:r w:rsidR="00A602EA" w:rsidRPr="00B11142">
        <w:rPr>
          <w:rFonts w:ascii="Times New Roman" w:hAnsi="Times New Roman" w:cs="Times New Roman"/>
        </w:rPr>
        <w:t xml:space="preserve"> </w:t>
      </w:r>
      <w:r w:rsidR="007D7646" w:rsidRPr="00B11142">
        <w:rPr>
          <w:rFonts w:ascii="Times New Roman" w:hAnsi="Times New Roman" w:cs="Times New Roman"/>
        </w:rPr>
        <w:t xml:space="preserve">a </w:t>
      </w:r>
      <w:r w:rsidR="00A602EA" w:rsidRPr="00B11142">
        <w:rPr>
          <w:rFonts w:ascii="Times New Roman" w:hAnsi="Times New Roman" w:cs="Times New Roman"/>
        </w:rPr>
        <w:t xml:space="preserve">list of </w:t>
      </w:r>
      <w:r w:rsidR="007D7646" w:rsidRPr="00B11142">
        <w:rPr>
          <w:rFonts w:ascii="Times New Roman" w:hAnsi="Times New Roman" w:cs="Times New Roman"/>
        </w:rPr>
        <w:t xml:space="preserve">program participants and those in oversight roles, </w:t>
      </w:r>
      <w:r w:rsidR="0047196A" w:rsidRPr="00B11142">
        <w:rPr>
          <w:rFonts w:ascii="Times New Roman" w:hAnsi="Times New Roman" w:cs="Times New Roman"/>
        </w:rPr>
        <w:t xml:space="preserve">and an </w:t>
      </w:r>
      <w:r w:rsidR="00A602EA" w:rsidRPr="00B11142">
        <w:rPr>
          <w:rFonts w:ascii="Times New Roman" w:hAnsi="Times New Roman" w:cs="Times New Roman"/>
        </w:rPr>
        <w:t xml:space="preserve">annual </w:t>
      </w:r>
      <w:r w:rsidR="007D7646" w:rsidRPr="00B11142">
        <w:rPr>
          <w:rFonts w:ascii="Times New Roman" w:hAnsi="Times New Roman" w:cs="Times New Roman"/>
        </w:rPr>
        <w:t>training roster. OEM’s Duodote</w:t>
      </w:r>
      <w:r w:rsidR="0047196A" w:rsidRPr="00B11142">
        <w:rPr>
          <w:rFonts w:ascii="Times New Roman" w:hAnsi="Times New Roman" w:cs="Times New Roman"/>
          <w:vertAlign w:val="superscript"/>
        </w:rPr>
        <w:t>®</w:t>
      </w:r>
      <w:r w:rsidR="0047196A" w:rsidRPr="00B11142">
        <w:rPr>
          <w:rFonts w:ascii="Times New Roman" w:hAnsi="Times New Roman" w:cs="Times New Roman"/>
        </w:rPr>
        <w:t xml:space="preserve"> </w:t>
      </w:r>
      <w:r w:rsidR="007D7646" w:rsidRPr="00B11142">
        <w:rPr>
          <w:rFonts w:ascii="Times New Roman" w:hAnsi="Times New Roman" w:cs="Times New Roman"/>
        </w:rPr>
        <w:t xml:space="preserve">Program Manager </w:t>
      </w:r>
      <w:r w:rsidR="0047196A" w:rsidRPr="00B11142">
        <w:rPr>
          <w:rFonts w:ascii="Times New Roman" w:hAnsi="Times New Roman" w:cs="Times New Roman"/>
        </w:rPr>
        <w:t xml:space="preserve">will </w:t>
      </w:r>
      <w:r w:rsidR="007D7646" w:rsidRPr="00B11142">
        <w:rPr>
          <w:rFonts w:ascii="Times New Roman" w:hAnsi="Times New Roman" w:cs="Times New Roman"/>
        </w:rPr>
        <w:t>also notif</w:t>
      </w:r>
      <w:r w:rsidR="0047196A" w:rsidRPr="00B11142">
        <w:rPr>
          <w:rFonts w:ascii="Times New Roman" w:hAnsi="Times New Roman" w:cs="Times New Roman"/>
        </w:rPr>
        <w:t>y</w:t>
      </w:r>
      <w:r w:rsidR="007D7646" w:rsidRPr="00B11142">
        <w:rPr>
          <w:rFonts w:ascii="Times New Roman" w:hAnsi="Times New Roman" w:cs="Times New Roman"/>
        </w:rPr>
        <w:t xml:space="preserve"> the </w:t>
      </w:r>
      <w:r w:rsidR="007D7646" w:rsidRPr="00F1341D">
        <w:rPr>
          <w:rFonts w:ascii="Times New Roman" w:hAnsi="Times New Roman" w:cs="Times New Roman"/>
          <w:highlight w:val="yellow"/>
        </w:rPr>
        <w:t>reviewing medical officer (RMO) or other designated FOH medical POC</w:t>
      </w:r>
      <w:r w:rsidR="007D7646" w:rsidRPr="00B11142">
        <w:rPr>
          <w:rFonts w:ascii="Times New Roman" w:hAnsi="Times New Roman" w:cs="Times New Roman"/>
        </w:rPr>
        <w:t xml:space="preserve"> if there is an environmental incident requiring deployment of the kits, and will work with the </w:t>
      </w:r>
      <w:r w:rsidR="00E02ADD" w:rsidRPr="00B11142">
        <w:rPr>
          <w:rFonts w:ascii="Times New Roman" w:hAnsi="Times New Roman" w:cs="Times New Roman"/>
        </w:rPr>
        <w:t>EPA FOH Program Manager and the SSD to ensure funding of future kits.</w:t>
      </w:r>
      <w:r w:rsidR="00A602EA" w:rsidRPr="00B11142">
        <w:rPr>
          <w:rFonts w:ascii="Times New Roman" w:hAnsi="Times New Roman" w:cs="Times New Roman"/>
        </w:rPr>
        <w:t xml:space="preserve"> </w:t>
      </w:r>
      <w:r w:rsidR="008A7755" w:rsidRPr="00B11142">
        <w:rPr>
          <w:rFonts w:ascii="Times New Roman" w:hAnsi="Times New Roman" w:cs="Times New Roman"/>
        </w:rPr>
        <w:t xml:space="preserve">Each organization’s </w:t>
      </w:r>
      <w:r w:rsidR="008A7755" w:rsidRPr="00B11142">
        <w:rPr>
          <w:rFonts w:ascii="Times New Roman" w:hAnsi="Times New Roman" w:cs="Times New Roman"/>
          <w:highlight w:val="yellow"/>
        </w:rPr>
        <w:t xml:space="preserve">HSPC and </w:t>
      </w:r>
      <w:r w:rsidR="00A9689A" w:rsidRPr="00B11142">
        <w:rPr>
          <w:rFonts w:ascii="Times New Roman" w:hAnsi="Times New Roman" w:cs="Times New Roman"/>
          <w:highlight w:val="yellow"/>
        </w:rPr>
        <w:t>SHEMP Manager (or other designated person)</w:t>
      </w:r>
      <w:r w:rsidR="008A7755" w:rsidRPr="00B11142">
        <w:rPr>
          <w:rFonts w:ascii="Times New Roman" w:hAnsi="Times New Roman" w:cs="Times New Roman"/>
        </w:rPr>
        <w:t xml:space="preserve"> will be responsible for issuing nerve agent kits to emergency responders and managing the storage, use, training, and disposal of these kits. </w:t>
      </w:r>
    </w:p>
    <w:p w14:paraId="587B1FA1" w14:textId="77777777" w:rsidR="008A7755" w:rsidRPr="00B11142" w:rsidRDefault="008A7755" w:rsidP="00340664">
      <w:pPr>
        <w:spacing w:after="0" w:line="240" w:lineRule="auto"/>
        <w:rPr>
          <w:rFonts w:ascii="Times New Roman" w:hAnsi="Times New Roman" w:cs="Times New Roman"/>
        </w:rPr>
      </w:pPr>
    </w:p>
    <w:p w14:paraId="587B1FA2" w14:textId="1DE30F72" w:rsidR="008A7755" w:rsidRPr="00BF451D" w:rsidRDefault="008A7755" w:rsidP="00340664">
      <w:pPr>
        <w:spacing w:after="0" w:line="240" w:lineRule="auto"/>
        <w:rPr>
          <w:rFonts w:ascii="Times New Roman" w:hAnsi="Times New Roman" w:cs="Times New Roman"/>
        </w:rPr>
      </w:pPr>
      <w:r w:rsidRPr="00B11142">
        <w:rPr>
          <w:rFonts w:ascii="Times New Roman" w:hAnsi="Times New Roman" w:cs="Times New Roman"/>
        </w:rPr>
        <w:t>Mark 1</w:t>
      </w:r>
      <w:r w:rsidRPr="00B11142">
        <w:rPr>
          <w:rFonts w:ascii="Times New Roman" w:hAnsi="Times New Roman" w:cs="Times New Roman"/>
          <w:vertAlign w:val="superscript"/>
        </w:rPr>
        <w:t>TM</w:t>
      </w:r>
      <w:r w:rsidRPr="00B11142">
        <w:rPr>
          <w:rFonts w:ascii="Times New Roman" w:hAnsi="Times New Roman" w:cs="Times New Roman"/>
        </w:rPr>
        <w:t xml:space="preserve"> Nerve Agent Antidote Kits, referred to as Mark 1 Kits, or the Duo</w:t>
      </w:r>
      <w:r w:rsidR="0047196A" w:rsidRPr="00B11142">
        <w:rPr>
          <w:rFonts w:ascii="Times New Roman" w:hAnsi="Times New Roman" w:cs="Times New Roman"/>
        </w:rPr>
        <w:t>d</w:t>
      </w:r>
      <w:r w:rsidRPr="00B11142">
        <w:rPr>
          <w:rFonts w:ascii="Times New Roman" w:hAnsi="Times New Roman" w:cs="Times New Roman"/>
        </w:rPr>
        <w:t>ote</w:t>
      </w:r>
      <w:r w:rsidR="0047196A" w:rsidRPr="00B11142">
        <w:rPr>
          <w:rFonts w:ascii="Times New Roman" w:hAnsi="Times New Roman" w:cs="Times New Roman"/>
          <w:vertAlign w:val="superscript"/>
        </w:rPr>
        <w:t>®</w:t>
      </w:r>
      <w:r w:rsidRPr="00B11142">
        <w:rPr>
          <w:rFonts w:ascii="Times New Roman" w:hAnsi="Times New Roman" w:cs="Times New Roman"/>
        </w:rPr>
        <w:t xml:space="preserve"> auto-injector are common nerve agent antidote products used to provide life-saving treatment. </w:t>
      </w:r>
      <w:r w:rsidRPr="00B11142">
        <w:rPr>
          <w:rFonts w:ascii="Times New Roman" w:hAnsi="Times New Roman" w:cs="Times New Roman"/>
          <w:b/>
        </w:rPr>
        <w:t>Nerve agent antidote kits must never be used as a prophylactic</w:t>
      </w:r>
      <w:r w:rsidRPr="00BF451D">
        <w:rPr>
          <w:rFonts w:ascii="Times New Roman" w:hAnsi="Times New Roman" w:cs="Times New Roman"/>
          <w:b/>
        </w:rPr>
        <w:t xml:space="preserve"> </w:t>
      </w:r>
      <w:r w:rsidRPr="00BF451D">
        <w:rPr>
          <w:rFonts w:ascii="Times New Roman" w:hAnsi="Times New Roman" w:cs="Times New Roman"/>
          <w:b/>
        </w:rPr>
        <w:lastRenderedPageBreak/>
        <w:t xml:space="preserve">measure or as a measure taken before attempting a rescue. </w:t>
      </w:r>
      <w:r w:rsidRPr="00BF451D">
        <w:rPr>
          <w:rFonts w:ascii="Times New Roman" w:hAnsi="Times New Roman" w:cs="Times New Roman"/>
        </w:rPr>
        <w:t>Both products contain atropine and 2-pralidoxime chloride, but the Mark 1 Kit contains a cartridge of each antidote whereas the Duo</w:t>
      </w:r>
      <w:r w:rsidR="00B66447" w:rsidRPr="00BF451D">
        <w:rPr>
          <w:rFonts w:ascii="Times New Roman" w:hAnsi="Times New Roman" w:cs="Times New Roman"/>
        </w:rPr>
        <w:t>d</w:t>
      </w:r>
      <w:r w:rsidRPr="00BF451D">
        <w:rPr>
          <w:rFonts w:ascii="Times New Roman" w:hAnsi="Times New Roman" w:cs="Times New Roman"/>
        </w:rPr>
        <w:t>ote</w:t>
      </w:r>
      <w:r w:rsidR="00B66447" w:rsidRPr="00BF451D">
        <w:rPr>
          <w:rFonts w:ascii="Times New Roman" w:hAnsi="Times New Roman" w:cs="Times New Roman"/>
          <w:vertAlign w:val="superscript"/>
        </w:rPr>
        <w:t>®</w:t>
      </w:r>
      <w:r w:rsidRPr="00BF451D">
        <w:rPr>
          <w:rFonts w:ascii="Times New Roman" w:hAnsi="Times New Roman" w:cs="Times New Roman"/>
        </w:rPr>
        <w:t xml:space="preserve"> contains both antidotes in one cartridge. Both atropine and 2-pralidoxime chloride must be administered to counter the full effects of a nerve agent. </w:t>
      </w:r>
      <w:r w:rsidRPr="00BF451D">
        <w:rPr>
          <w:rFonts w:ascii="Times New Roman" w:hAnsi="Times New Roman" w:cs="Times New Roman"/>
          <w:b/>
        </w:rPr>
        <w:t xml:space="preserve">Nerve agent antidote kits must only be used based on an assessment of the victim’s symptoms. </w:t>
      </w:r>
      <w:r w:rsidRPr="00BF451D">
        <w:rPr>
          <w:rFonts w:ascii="Times New Roman" w:hAnsi="Times New Roman" w:cs="Times New Roman"/>
        </w:rPr>
        <w:t xml:space="preserve">Although adverse reactions to the nerve agent antidote may occur, there are NO contradictions to treating a symptomatic victim. As indicated in Directive OSWER-9200.51, whenever feasible, properly trained medical support should be available at an incident to administer the nerve agent antidote. If medical support is not available, however, EPA emergency responders may administer the nerve agent antidote to other EPA employees or EPA contractors. </w:t>
      </w:r>
    </w:p>
    <w:p w14:paraId="587B1FA3" w14:textId="77777777" w:rsidR="008A7755" w:rsidRPr="00BF451D" w:rsidRDefault="008A7755" w:rsidP="00340664">
      <w:pPr>
        <w:spacing w:after="0" w:line="240" w:lineRule="auto"/>
        <w:rPr>
          <w:rFonts w:ascii="Times New Roman" w:hAnsi="Times New Roman" w:cs="Times New Roman"/>
        </w:rPr>
      </w:pPr>
    </w:p>
    <w:p w14:paraId="587B1FA4" w14:textId="58C15E51"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If a nerve agent antidote kit is administered, the following individuals must be notified as soon as possible: the site Safety Officer, the victim’s supervisor, the </w:t>
      </w:r>
      <w:r w:rsidRPr="00F1341D">
        <w:rPr>
          <w:rFonts w:ascii="Times New Roman" w:hAnsi="Times New Roman" w:cs="Times New Roman"/>
          <w:highlight w:val="yellow"/>
        </w:rPr>
        <w:t>SHEMP Manager (or another designated person)</w:t>
      </w:r>
      <w:r w:rsidRPr="00BF451D">
        <w:rPr>
          <w:rFonts w:ascii="Times New Roman" w:hAnsi="Times New Roman" w:cs="Times New Roman"/>
        </w:rPr>
        <w:t xml:space="preserve">, </w:t>
      </w:r>
      <w:r w:rsidR="00A602EA" w:rsidRPr="00BF451D">
        <w:rPr>
          <w:rFonts w:ascii="Times New Roman" w:hAnsi="Times New Roman" w:cs="Times New Roman"/>
        </w:rPr>
        <w:t>the Duodote</w:t>
      </w:r>
      <w:r w:rsidR="00A602EA" w:rsidRPr="00BF451D">
        <w:rPr>
          <w:rFonts w:ascii="Times New Roman" w:hAnsi="Times New Roman" w:cs="Times New Roman"/>
          <w:vertAlign w:val="superscript"/>
        </w:rPr>
        <w:t>®</w:t>
      </w:r>
      <w:r w:rsidR="00A602EA" w:rsidRPr="00BF451D">
        <w:rPr>
          <w:rFonts w:ascii="Times New Roman" w:hAnsi="Times New Roman" w:cs="Times New Roman"/>
        </w:rPr>
        <w:t xml:space="preserve"> Program Manager</w:t>
      </w:r>
      <w:r w:rsidR="007D7646" w:rsidRPr="00BF451D">
        <w:rPr>
          <w:rFonts w:ascii="Times New Roman" w:hAnsi="Times New Roman" w:cs="Times New Roman"/>
        </w:rPr>
        <w:t xml:space="preserve">, </w:t>
      </w:r>
      <w:r w:rsidRPr="00BF451D">
        <w:rPr>
          <w:rFonts w:ascii="Times New Roman" w:hAnsi="Times New Roman" w:cs="Times New Roman"/>
        </w:rPr>
        <w:t>and the Safety</w:t>
      </w:r>
      <w:r w:rsidR="00C10F5F" w:rsidRPr="00BF451D">
        <w:rPr>
          <w:rFonts w:ascii="Times New Roman" w:hAnsi="Times New Roman" w:cs="Times New Roman"/>
        </w:rPr>
        <w:t xml:space="preserve"> and Sustainability</w:t>
      </w:r>
      <w:r w:rsidRPr="00BF451D">
        <w:rPr>
          <w:rFonts w:ascii="Times New Roman" w:hAnsi="Times New Roman" w:cs="Times New Roman"/>
        </w:rPr>
        <w:t xml:space="preserve"> Division (S</w:t>
      </w:r>
      <w:r w:rsidR="00C10F5F" w:rsidRPr="00BF451D">
        <w:rPr>
          <w:rFonts w:ascii="Times New Roman" w:hAnsi="Times New Roman" w:cs="Times New Roman"/>
        </w:rPr>
        <w:t>S</w:t>
      </w:r>
      <w:r w:rsidRPr="00BF451D">
        <w:rPr>
          <w:rFonts w:ascii="Times New Roman" w:hAnsi="Times New Roman" w:cs="Times New Roman"/>
        </w:rPr>
        <w:t xml:space="preserve">D). Moreover, administration of the nerve agent antidote kit must be properly documented and all documentation must accompany the victim to the hospital. An example of a documentation tag is included as an appendix to the guidance attached to Directive OSWER-9200.51. Expired nerve agent antidote kits must be disposed of as regulated medical waste and </w:t>
      </w:r>
      <w:r w:rsidRPr="00BF451D">
        <w:rPr>
          <w:rFonts w:ascii="Times New Roman" w:hAnsi="Times New Roman" w:cs="Times New Roman"/>
          <w:color w:val="000000"/>
        </w:rPr>
        <w:t xml:space="preserve">placed in a closable, leak-proof, and puncture-proof container. (EPA may return expired nerve agent antidote kits to FOH.) Refer to Sections 3.2.9 and 3.2.10 of the </w:t>
      </w:r>
      <w:hyperlink r:id="rId38" w:history="1">
        <w:r w:rsidRPr="00BF451D">
          <w:rPr>
            <w:rStyle w:val="Hyperlink"/>
            <w:rFonts w:ascii="Times New Roman" w:hAnsi="Times New Roman" w:cs="Times New Roman"/>
          </w:rPr>
          <w:t>Bloodborne Pathogen Exposure Control Plan chapter</w:t>
        </w:r>
      </w:hyperlink>
      <w:r w:rsidRPr="00BF451D">
        <w:rPr>
          <w:rFonts w:ascii="Times New Roman" w:hAnsi="Times New Roman" w:cs="Times New Roman"/>
          <w:color w:val="000000"/>
        </w:rPr>
        <w:t xml:space="preserve"> for instructions on how to properly dispose of and label regulated biohazard waste.</w:t>
      </w:r>
    </w:p>
    <w:p w14:paraId="587B1FA5" w14:textId="77777777" w:rsidR="008A7755" w:rsidRPr="00BF451D" w:rsidRDefault="008A7755" w:rsidP="00340664">
      <w:pPr>
        <w:spacing w:after="0" w:line="240" w:lineRule="auto"/>
        <w:rPr>
          <w:rFonts w:ascii="Times New Roman" w:hAnsi="Times New Roman" w:cs="Times New Roman"/>
        </w:rPr>
      </w:pPr>
    </w:p>
    <w:p w14:paraId="587B1FA6"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Emergency responders must be trained in the proper use of nerve agent antidote kits in order to administer the antidote in the absence of medical support. See </w:t>
      </w:r>
      <w:hyperlink w:anchor="_5.2_blah" w:history="1">
        <w:r w:rsidRPr="00BF451D">
          <w:rPr>
            <w:rStyle w:val="Hyperlink"/>
            <w:rFonts w:ascii="Times New Roman" w:hAnsi="Times New Roman" w:cs="Times New Roman"/>
          </w:rPr>
          <w:t>Section 5.2</w:t>
        </w:r>
      </w:hyperlink>
      <w:r w:rsidRPr="00BF451D">
        <w:rPr>
          <w:rFonts w:ascii="Times New Roman" w:hAnsi="Times New Roman" w:cs="Times New Roman"/>
        </w:rPr>
        <w:t xml:space="preserve"> for detailed information about these training requirements.</w:t>
      </w:r>
    </w:p>
    <w:p w14:paraId="1AEE045C" w14:textId="77777777" w:rsidR="0047196A" w:rsidRPr="00C35E9C" w:rsidRDefault="0047196A" w:rsidP="00BF451D">
      <w:pPr>
        <w:rPr>
          <w:highlight w:val="yellow"/>
        </w:rPr>
      </w:pPr>
      <w:bookmarkStart w:id="62" w:name="_7.0_TRAINING"/>
      <w:bookmarkStart w:id="63" w:name="_5.0_TRAINING"/>
      <w:bookmarkStart w:id="64" w:name="_Toc217212447"/>
      <w:bookmarkEnd w:id="62"/>
      <w:bookmarkEnd w:id="63"/>
    </w:p>
    <w:p w14:paraId="587B1FA7" w14:textId="77777777" w:rsidR="008A7755" w:rsidRPr="00E90960" w:rsidRDefault="008A7755" w:rsidP="00340664">
      <w:pPr>
        <w:pStyle w:val="Heading1"/>
        <w:spacing w:after="0" w:line="240" w:lineRule="auto"/>
        <w:rPr>
          <w:rFonts w:ascii="Times New Roman" w:hAnsi="Times New Roman" w:cs="Times New Roman"/>
          <w:szCs w:val="22"/>
        </w:rPr>
      </w:pPr>
      <w:bookmarkStart w:id="65" w:name="_5.0_TRAINING_1"/>
      <w:bookmarkEnd w:id="65"/>
      <w:r w:rsidRPr="00E90960">
        <w:rPr>
          <w:rFonts w:ascii="Times New Roman" w:hAnsi="Times New Roman" w:cs="Times New Roman"/>
          <w:szCs w:val="22"/>
        </w:rPr>
        <w:t>5.0</w:t>
      </w:r>
      <w:r w:rsidRPr="00E90960">
        <w:rPr>
          <w:rFonts w:ascii="Times New Roman" w:hAnsi="Times New Roman" w:cs="Times New Roman"/>
          <w:szCs w:val="22"/>
        </w:rPr>
        <w:tab/>
        <w:t>TRAINING</w:t>
      </w:r>
      <w:bookmarkEnd w:id="64"/>
    </w:p>
    <w:p w14:paraId="587B1FA8" w14:textId="77777777" w:rsidR="008A7755" w:rsidRPr="00E90960" w:rsidRDefault="008A7755" w:rsidP="00340664">
      <w:pPr>
        <w:spacing w:after="0" w:line="240" w:lineRule="auto"/>
        <w:rPr>
          <w:rFonts w:ascii="Times New Roman" w:hAnsi="Times New Roman" w:cs="Times New Roman"/>
        </w:rPr>
      </w:pPr>
    </w:p>
    <w:p w14:paraId="587B1FA9" w14:textId="77777777" w:rsidR="008A7755" w:rsidRPr="00E90960" w:rsidRDefault="008A7755" w:rsidP="00340664">
      <w:pPr>
        <w:spacing w:after="0" w:line="240" w:lineRule="auto"/>
        <w:rPr>
          <w:rFonts w:ascii="Times New Roman" w:hAnsi="Times New Roman" w:cs="Times New Roman"/>
        </w:rPr>
      </w:pPr>
      <w:r w:rsidRPr="00E90960">
        <w:rPr>
          <w:rFonts w:ascii="Times New Roman" w:hAnsi="Times New Roman" w:cs="Times New Roman"/>
        </w:rPr>
        <w:t xml:space="preserve">EPA emergency responders are </w:t>
      </w:r>
      <w:r w:rsidRPr="00E90960">
        <w:rPr>
          <w:rFonts w:ascii="Times New Roman" w:hAnsi="Times New Roman" w:cs="Times New Roman"/>
          <w:b/>
        </w:rPr>
        <w:t>required</w:t>
      </w:r>
      <w:r w:rsidRPr="00E90960">
        <w:rPr>
          <w:rFonts w:ascii="Times New Roman" w:hAnsi="Times New Roman" w:cs="Times New Roman"/>
        </w:rPr>
        <w:t xml:space="preserve"> to take medical surveillance awareness training (see </w:t>
      </w:r>
      <w:hyperlink w:anchor="_5.1_blah" w:history="1">
        <w:r w:rsidRPr="00E90960">
          <w:rPr>
            <w:rStyle w:val="Hyperlink"/>
            <w:rFonts w:ascii="Times New Roman" w:hAnsi="Times New Roman" w:cs="Times New Roman"/>
          </w:rPr>
          <w:t>Section 5.1</w:t>
        </w:r>
      </w:hyperlink>
      <w:r w:rsidRPr="00E90960">
        <w:rPr>
          <w:rFonts w:ascii="Times New Roman" w:hAnsi="Times New Roman" w:cs="Times New Roman"/>
        </w:rPr>
        <w:t xml:space="preserve">) and training on how to use nerve agent antidote kits (see </w:t>
      </w:r>
      <w:hyperlink w:anchor="_5.2_blah" w:history="1">
        <w:r w:rsidRPr="00E90960">
          <w:rPr>
            <w:rStyle w:val="Hyperlink"/>
            <w:rFonts w:ascii="Times New Roman" w:hAnsi="Times New Roman" w:cs="Times New Roman"/>
          </w:rPr>
          <w:t>Section 5.2</w:t>
        </w:r>
      </w:hyperlink>
      <w:r w:rsidRPr="00E90960">
        <w:rPr>
          <w:rFonts w:ascii="Times New Roman" w:hAnsi="Times New Roman" w:cs="Times New Roman"/>
        </w:rPr>
        <w:t>). The Agency also recommends that emergency responders take a first aid and cardiopulmonary resuscitation (CPR) course and participate in first aid/CPR renewal courses every 2 years.</w:t>
      </w:r>
    </w:p>
    <w:p w14:paraId="587B1FAA" w14:textId="77777777" w:rsidR="008A7755" w:rsidRPr="00E90960" w:rsidRDefault="008A7755" w:rsidP="00340664">
      <w:pPr>
        <w:spacing w:after="0" w:line="240" w:lineRule="auto"/>
        <w:rPr>
          <w:rFonts w:ascii="Times New Roman" w:hAnsi="Times New Roman" w:cs="Times New Roman"/>
        </w:rPr>
      </w:pPr>
    </w:p>
    <w:p w14:paraId="587B1FAB" w14:textId="251720F9" w:rsidR="003C488F" w:rsidRPr="00E90960" w:rsidRDefault="00A9689A" w:rsidP="00340664">
      <w:pPr>
        <w:spacing w:after="0" w:line="240" w:lineRule="auto"/>
        <w:rPr>
          <w:rFonts w:ascii="Times New Roman" w:hAnsi="Times New Roman" w:cs="Times New Roman"/>
        </w:rPr>
      </w:pPr>
      <w:r w:rsidRPr="00E90960">
        <w:rPr>
          <w:rFonts w:ascii="Times New Roman" w:hAnsi="Times New Roman" w:cs="Times New Roman"/>
        </w:rPr>
        <w:t xml:space="preserve">The </w:t>
      </w:r>
      <w:r w:rsidRPr="00F1341D">
        <w:rPr>
          <w:rFonts w:ascii="Times New Roman" w:hAnsi="Times New Roman" w:cs="Times New Roman"/>
          <w:highlight w:val="yellow"/>
        </w:rPr>
        <w:t>SHEMP Manager (or other designated person)</w:t>
      </w:r>
      <w:r w:rsidR="008A7755" w:rsidRPr="00E90960">
        <w:rPr>
          <w:rFonts w:ascii="Times New Roman" w:hAnsi="Times New Roman" w:cs="Times New Roman"/>
        </w:rPr>
        <w:t xml:space="preserve"> is responsible for (1) organizing and/or delivering training, (2) ensuring that training requirements are properly documented (see </w:t>
      </w:r>
      <w:hyperlink w:anchor="_6.4_Training_Certification" w:history="1">
        <w:r w:rsidR="008A7755" w:rsidRPr="00E90960">
          <w:rPr>
            <w:rStyle w:val="Hyperlink"/>
            <w:rFonts w:ascii="Times New Roman" w:hAnsi="Times New Roman" w:cs="Times New Roman"/>
          </w:rPr>
          <w:t>Section 6.4</w:t>
        </w:r>
      </w:hyperlink>
      <w:r w:rsidR="008A7755" w:rsidRPr="00E90960">
        <w:rPr>
          <w:rFonts w:ascii="Times New Roman" w:hAnsi="Times New Roman" w:cs="Times New Roman"/>
        </w:rPr>
        <w:t xml:space="preserve">), (3) tracking employee training requirements via </w:t>
      </w:r>
      <w:hyperlink r:id="rId39" w:history="1">
        <w:r w:rsidR="0047196A" w:rsidRPr="00E90960">
          <w:rPr>
            <w:rStyle w:val="Hyperlink"/>
            <w:rFonts w:ascii="Times New Roman" w:hAnsi="Times New Roman" w:cs="Times New Roman"/>
          </w:rPr>
          <w:t>Field Readiness</w:t>
        </w:r>
      </w:hyperlink>
      <w:r w:rsidR="0047196A" w:rsidRPr="00E90960">
        <w:rPr>
          <w:rFonts w:ascii="Times New Roman" w:hAnsi="Times New Roman" w:cs="Times New Roman"/>
        </w:rPr>
        <w:t>,</w:t>
      </w:r>
      <w:r w:rsidR="008A7755" w:rsidRPr="00E90960">
        <w:rPr>
          <w:rFonts w:ascii="Times New Roman" w:hAnsi="Times New Roman" w:cs="Times New Roman"/>
        </w:rPr>
        <w:t xml:space="preserve"> and (4) making sure that the </w:t>
      </w:r>
      <w:r w:rsidR="008A7755" w:rsidRPr="00F1341D">
        <w:rPr>
          <w:rFonts w:ascii="Times New Roman" w:hAnsi="Times New Roman" w:cs="Times New Roman"/>
          <w:highlight w:val="yellow"/>
        </w:rPr>
        <w:t xml:space="preserve">Removal Manager </w:t>
      </w:r>
      <w:r w:rsidRPr="00F1341D">
        <w:rPr>
          <w:rFonts w:ascii="Times New Roman" w:hAnsi="Times New Roman" w:cs="Times New Roman"/>
          <w:highlight w:val="yellow"/>
        </w:rPr>
        <w:t>(or other designated person)</w:t>
      </w:r>
      <w:r w:rsidR="008A7755" w:rsidRPr="00E90960">
        <w:rPr>
          <w:rFonts w:ascii="Times New Roman" w:hAnsi="Times New Roman" w:cs="Times New Roman"/>
        </w:rPr>
        <w:t xml:space="preserve"> is aware of which employees have/have not completed their training requirements. </w:t>
      </w:r>
      <w:r w:rsidRPr="00E90960">
        <w:rPr>
          <w:rFonts w:ascii="Times New Roman" w:hAnsi="Times New Roman" w:cs="Times New Roman"/>
        </w:rPr>
        <w:t xml:space="preserve">The </w:t>
      </w:r>
      <w:r w:rsidRPr="00F1341D">
        <w:rPr>
          <w:rFonts w:ascii="Times New Roman" w:hAnsi="Times New Roman" w:cs="Times New Roman"/>
          <w:highlight w:val="yellow"/>
        </w:rPr>
        <w:t>HSPC (or other designated person)</w:t>
      </w:r>
      <w:r w:rsidRPr="00E90960">
        <w:rPr>
          <w:rFonts w:ascii="Times New Roman" w:hAnsi="Times New Roman" w:cs="Times New Roman"/>
        </w:rPr>
        <w:t xml:space="preserve"> </w:t>
      </w:r>
      <w:r w:rsidR="008A7755" w:rsidRPr="00E90960">
        <w:rPr>
          <w:rFonts w:ascii="Times New Roman" w:hAnsi="Times New Roman" w:cs="Times New Roman"/>
        </w:rPr>
        <w:t>may assist with these tasks. The</w:t>
      </w:r>
      <w:r w:rsidRPr="00E90960">
        <w:rPr>
          <w:rFonts w:ascii="Times New Roman" w:hAnsi="Times New Roman" w:cs="Times New Roman"/>
        </w:rPr>
        <w:t xml:space="preserve"> </w:t>
      </w:r>
      <w:r w:rsidRPr="00F1341D">
        <w:rPr>
          <w:rFonts w:ascii="Times New Roman" w:hAnsi="Times New Roman" w:cs="Times New Roman"/>
          <w:highlight w:val="yellow"/>
        </w:rPr>
        <w:t>Removal Manager (or other designated person)</w:t>
      </w:r>
      <w:r w:rsidR="008A7755" w:rsidRPr="00E90960">
        <w:rPr>
          <w:rFonts w:ascii="Times New Roman" w:hAnsi="Times New Roman" w:cs="Times New Roman"/>
        </w:rPr>
        <w:t xml:space="preserve"> must (1) provide the resources (including time and monetary support) needed to complete the training modules and (2) prevent employees who have </w:t>
      </w:r>
      <w:r w:rsidR="008A7755" w:rsidRPr="00E90960">
        <w:rPr>
          <w:rFonts w:ascii="Times New Roman" w:hAnsi="Times New Roman" w:cs="Times New Roman"/>
          <w:b/>
        </w:rPr>
        <w:t>not</w:t>
      </w:r>
      <w:r w:rsidR="008A7755" w:rsidRPr="00E90960">
        <w:rPr>
          <w:rFonts w:ascii="Times New Roman" w:hAnsi="Times New Roman" w:cs="Times New Roman"/>
        </w:rPr>
        <w:t xml:space="preserve"> completed their training requirements from working in the field.</w:t>
      </w:r>
    </w:p>
    <w:p w14:paraId="587B1FAC" w14:textId="77777777" w:rsidR="008A7755" w:rsidRPr="00C35E9C" w:rsidRDefault="008A7755" w:rsidP="00340664">
      <w:pPr>
        <w:spacing w:after="0" w:line="240" w:lineRule="auto"/>
        <w:rPr>
          <w:rFonts w:ascii="Times New Roman" w:hAnsi="Times New Roman" w:cs="Times New Roman"/>
          <w:highlight w:val="yellow"/>
        </w:rPr>
      </w:pPr>
      <w:r w:rsidRPr="00C35E9C">
        <w:rPr>
          <w:rFonts w:ascii="Times New Roman" w:hAnsi="Times New Roman" w:cs="Times New Roman"/>
          <w:highlight w:val="yellow"/>
        </w:rPr>
        <w:t xml:space="preserve"> </w:t>
      </w:r>
    </w:p>
    <w:p w14:paraId="587B1FAD" w14:textId="77777777" w:rsidR="008A7755" w:rsidRPr="00BF451D" w:rsidRDefault="008A7755" w:rsidP="00340664">
      <w:pPr>
        <w:pStyle w:val="Heading2"/>
        <w:spacing w:after="0" w:line="240" w:lineRule="auto"/>
        <w:rPr>
          <w:rFonts w:ascii="Times New Roman" w:hAnsi="Times New Roman" w:cs="Times New Roman"/>
          <w:szCs w:val="22"/>
        </w:rPr>
      </w:pPr>
      <w:bookmarkStart w:id="66" w:name="_5.1_blah"/>
      <w:bookmarkStart w:id="67" w:name="_Toc217212448"/>
      <w:bookmarkEnd w:id="66"/>
      <w:r w:rsidRPr="00BF451D">
        <w:rPr>
          <w:rFonts w:ascii="Times New Roman" w:hAnsi="Times New Roman" w:cs="Times New Roman"/>
          <w:szCs w:val="22"/>
        </w:rPr>
        <w:t>5.1</w:t>
      </w:r>
      <w:r w:rsidRPr="00BF451D">
        <w:rPr>
          <w:rFonts w:ascii="Times New Roman" w:hAnsi="Times New Roman" w:cs="Times New Roman"/>
          <w:szCs w:val="22"/>
        </w:rPr>
        <w:tab/>
        <w:t>Medical Surveillance Awareness Training</w:t>
      </w:r>
      <w:bookmarkEnd w:id="67"/>
    </w:p>
    <w:p w14:paraId="587B1FAE" w14:textId="77777777" w:rsidR="008A7755" w:rsidRPr="00BF451D" w:rsidRDefault="008A7755" w:rsidP="00340664">
      <w:pPr>
        <w:spacing w:after="0" w:line="240" w:lineRule="auto"/>
        <w:rPr>
          <w:rFonts w:ascii="Times New Roman" w:hAnsi="Times New Roman" w:cs="Times New Roman"/>
        </w:rPr>
      </w:pPr>
    </w:p>
    <w:p w14:paraId="587B1FAF"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Medical surveillance awareness training, about 1 hour in length, must provide information about the OMSP to ensure that employees have an understanding of the basic tests required under the program, circumstances under which additional special testing might be warranted, vaccinations that EPA requires, the procedures that will be followed to issue antibiotics and administer nerve agent antidote kits, and </w:t>
      </w:r>
      <w:r w:rsidRPr="00BF451D">
        <w:rPr>
          <w:rFonts w:ascii="Times New Roman" w:hAnsi="Times New Roman" w:cs="Times New Roman"/>
        </w:rPr>
        <w:lastRenderedPageBreak/>
        <w:t>recordkeeping requirements that must be met. As part of the initial awareness training, employees will also be reminded of the importance of maintaining their physical fitness.</w:t>
      </w:r>
      <w:r w:rsidRPr="00BF451D">
        <w:rPr>
          <w:rFonts w:ascii="Times New Roman" w:hAnsi="Times New Roman" w:cs="Times New Roman"/>
          <w:vertAlign w:val="superscript"/>
        </w:rPr>
        <w:footnoteReference w:id="2"/>
      </w:r>
    </w:p>
    <w:p w14:paraId="587B1FB0" w14:textId="77777777" w:rsidR="008A7755" w:rsidRPr="00BF451D" w:rsidRDefault="008A7755" w:rsidP="00340664">
      <w:pPr>
        <w:spacing w:after="0" w:line="240" w:lineRule="auto"/>
        <w:rPr>
          <w:rFonts w:ascii="Times New Roman" w:hAnsi="Times New Roman" w:cs="Times New Roman"/>
        </w:rPr>
      </w:pPr>
    </w:p>
    <w:p w14:paraId="587B1FB1"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The Agency must offer awareness training to each employee before, or at the time of, his or her enrollment into the OMSP. Also, because the OMSP is being updated, those employees who are currently enrolled in the program must receive the awareness training. Participants will not be tested at the conclusion of the training and they will not have to take an annual refresher course specifically devoted to OMSP-related topics. If any changes are implemented to the OMSP after an employee has taken the awareness training, this will be communicated to them as part of their annual 8-hour HAZWOPER health and safety refresher course.</w:t>
      </w:r>
    </w:p>
    <w:p w14:paraId="587B1FB2" w14:textId="77777777" w:rsidR="008A7755" w:rsidRPr="00C35E9C" w:rsidRDefault="008A7755" w:rsidP="00340664">
      <w:pPr>
        <w:spacing w:after="0" w:line="240" w:lineRule="auto"/>
        <w:rPr>
          <w:rFonts w:ascii="Times New Roman" w:hAnsi="Times New Roman" w:cs="Times New Roman"/>
          <w:highlight w:val="yellow"/>
        </w:rPr>
      </w:pPr>
    </w:p>
    <w:p w14:paraId="587B1FB3" w14:textId="77777777" w:rsidR="008A7755" w:rsidRPr="00B11142" w:rsidRDefault="008A7755" w:rsidP="00340664">
      <w:pPr>
        <w:pStyle w:val="Heading2"/>
        <w:spacing w:after="0" w:line="240" w:lineRule="auto"/>
        <w:rPr>
          <w:rFonts w:ascii="Times New Roman" w:hAnsi="Times New Roman" w:cs="Times New Roman"/>
          <w:szCs w:val="22"/>
        </w:rPr>
      </w:pPr>
      <w:bookmarkStart w:id="68" w:name="_5.2_blah"/>
      <w:bookmarkStart w:id="69" w:name="_Toc217212449"/>
      <w:bookmarkEnd w:id="68"/>
      <w:r w:rsidRPr="00B11142">
        <w:rPr>
          <w:rFonts w:ascii="Times New Roman" w:hAnsi="Times New Roman" w:cs="Times New Roman"/>
          <w:szCs w:val="22"/>
        </w:rPr>
        <w:t>5.2</w:t>
      </w:r>
      <w:r w:rsidRPr="00B11142">
        <w:rPr>
          <w:rFonts w:ascii="Times New Roman" w:hAnsi="Times New Roman" w:cs="Times New Roman"/>
          <w:szCs w:val="22"/>
        </w:rPr>
        <w:tab/>
        <w:t>Training on Nerve Agent Antidote Kit Administration</w:t>
      </w:r>
      <w:bookmarkEnd w:id="69"/>
    </w:p>
    <w:p w14:paraId="587B1FB4" w14:textId="77777777" w:rsidR="008A7755" w:rsidRPr="00B11142" w:rsidRDefault="008A7755" w:rsidP="00340664">
      <w:pPr>
        <w:spacing w:after="0" w:line="240" w:lineRule="auto"/>
        <w:rPr>
          <w:rFonts w:ascii="Times New Roman" w:hAnsi="Times New Roman" w:cs="Times New Roman"/>
        </w:rPr>
      </w:pPr>
    </w:p>
    <w:p w14:paraId="587B1FB5"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Emergency responders must be trained in the proper use of nerve agent antidote kits in order to administer the antidote in the absence of medical support. The training consists of three parts: initial training, annual refresher training, and competency evaluations. </w:t>
      </w:r>
    </w:p>
    <w:p w14:paraId="587B1FB6" w14:textId="77777777" w:rsidR="008A7755" w:rsidRPr="00B11142" w:rsidRDefault="008A7755" w:rsidP="00340664">
      <w:pPr>
        <w:spacing w:after="0" w:line="240" w:lineRule="auto"/>
        <w:rPr>
          <w:rFonts w:ascii="Times New Roman" w:hAnsi="Times New Roman" w:cs="Times New Roman"/>
        </w:rPr>
      </w:pPr>
    </w:p>
    <w:p w14:paraId="587B1FB7"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Initial training must be 2 hours in length and cover the information contained in:</w:t>
      </w:r>
    </w:p>
    <w:p w14:paraId="587B1FB8"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 xml:space="preserve"> </w:t>
      </w:r>
    </w:p>
    <w:p w14:paraId="587B1FB9" w14:textId="3A1ACB16" w:rsidR="008A7755" w:rsidRPr="00B11142" w:rsidRDefault="00A602EA" w:rsidP="000653F2">
      <w:pPr>
        <w:numPr>
          <w:ilvl w:val="0"/>
          <w:numId w:val="10"/>
        </w:numPr>
        <w:spacing w:after="120" w:line="240" w:lineRule="auto"/>
        <w:rPr>
          <w:rFonts w:ascii="Times New Roman" w:hAnsi="Times New Roman" w:cs="Times New Roman"/>
        </w:rPr>
      </w:pPr>
      <w:hyperlink r:id="rId40" w:history="1">
        <w:r w:rsidR="008A7755" w:rsidRPr="00B11142">
          <w:rPr>
            <w:rStyle w:val="Hyperlink"/>
            <w:rFonts w:ascii="Times New Roman" w:hAnsi="Times New Roman" w:cs="Times New Roman"/>
            <w:i/>
          </w:rPr>
          <w:t>Use of Auto-Injectors by Civilian Emergency Medical Person</w:t>
        </w:r>
        <w:r w:rsidR="004434D2" w:rsidRPr="00B11142">
          <w:rPr>
            <w:rStyle w:val="Hyperlink"/>
            <w:rFonts w:ascii="Times New Roman" w:hAnsi="Times New Roman" w:cs="Times New Roman"/>
            <w:i/>
          </w:rPr>
          <w:t>ne</w:t>
        </w:r>
        <w:r w:rsidR="008A7755" w:rsidRPr="00B11142">
          <w:rPr>
            <w:rStyle w:val="Hyperlink"/>
            <w:rFonts w:ascii="Times New Roman" w:hAnsi="Times New Roman" w:cs="Times New Roman"/>
            <w:i/>
          </w:rPr>
          <w:t>l to Treat Civilians Exposed to Nerve Agents</w:t>
        </w:r>
      </w:hyperlink>
      <w:r w:rsidR="008A7755" w:rsidRPr="00B11142">
        <w:rPr>
          <w:rFonts w:ascii="Times New Roman" w:hAnsi="Times New Roman" w:cs="Times New Roman"/>
        </w:rPr>
        <w:t>. PowerPoint presentation, instructor’s guide, and study guide. (Lockheed Martin Energy Research Corporation, 1997)</w:t>
      </w:r>
    </w:p>
    <w:p w14:paraId="587B1FBA" w14:textId="3209EB90" w:rsidR="008A7755" w:rsidRPr="00B11142" w:rsidRDefault="00A602EA" w:rsidP="000653F2">
      <w:pPr>
        <w:numPr>
          <w:ilvl w:val="0"/>
          <w:numId w:val="10"/>
        </w:numPr>
        <w:spacing w:after="120" w:line="240" w:lineRule="auto"/>
        <w:rPr>
          <w:rFonts w:ascii="Times New Roman" w:hAnsi="Times New Roman" w:cs="Times New Roman"/>
        </w:rPr>
      </w:pPr>
      <w:hyperlink r:id="rId41" w:history="1">
        <w:r w:rsidR="00141085">
          <w:rPr>
            <w:rStyle w:val="Hyperlink"/>
            <w:rFonts w:ascii="Times New Roman" w:hAnsi="Times New Roman" w:cs="Times New Roman"/>
          </w:rPr>
          <w:t>Nerve Agent Treatment - Autoinjector Instructions</w:t>
        </w:r>
      </w:hyperlink>
      <w:r w:rsidR="00141085">
        <w:rPr>
          <w:rFonts w:ascii="Times New Roman" w:hAnsi="Times New Roman" w:cs="Times New Roman"/>
        </w:rPr>
        <w:t xml:space="preserve"> (USACHPPM, 2014</w:t>
      </w:r>
      <w:bookmarkStart w:id="70" w:name="_GoBack"/>
      <w:bookmarkEnd w:id="70"/>
      <w:r w:rsidR="008A7755" w:rsidRPr="00B11142">
        <w:rPr>
          <w:rFonts w:ascii="Times New Roman" w:hAnsi="Times New Roman" w:cs="Times New Roman"/>
        </w:rPr>
        <w:t>)</w:t>
      </w:r>
    </w:p>
    <w:p w14:paraId="587B1FBB" w14:textId="77777777" w:rsidR="008A7755" w:rsidRPr="00B11142" w:rsidRDefault="008A7755" w:rsidP="000653F2">
      <w:pPr>
        <w:numPr>
          <w:ilvl w:val="0"/>
          <w:numId w:val="10"/>
        </w:numPr>
        <w:spacing w:after="120" w:line="240" w:lineRule="auto"/>
        <w:rPr>
          <w:rFonts w:ascii="Times New Roman" w:hAnsi="Times New Roman" w:cs="Times New Roman"/>
        </w:rPr>
      </w:pPr>
      <w:r w:rsidRPr="00B11142">
        <w:rPr>
          <w:rFonts w:ascii="Times New Roman" w:hAnsi="Times New Roman" w:cs="Times New Roman"/>
        </w:rPr>
        <w:t xml:space="preserve">“EPA Best Practices for the Storage, Training, Use, and Disposal of Mark 1 Kits.” (Attached to  </w:t>
      </w:r>
      <w:hyperlink r:id="rId42" w:history="1">
        <w:r w:rsidRPr="00B11142">
          <w:rPr>
            <w:rStyle w:val="Hyperlink"/>
            <w:rFonts w:ascii="Times New Roman" w:hAnsi="Times New Roman" w:cs="Times New Roman"/>
          </w:rPr>
          <w:t>Directive OSWER-9200.51</w:t>
        </w:r>
      </w:hyperlink>
      <w:r w:rsidRPr="00B11142">
        <w:rPr>
          <w:rFonts w:ascii="Times New Roman" w:hAnsi="Times New Roman" w:cs="Times New Roman"/>
        </w:rPr>
        <w:t>)</w:t>
      </w:r>
    </w:p>
    <w:p w14:paraId="587B1FBC" w14:textId="77777777" w:rsidR="008A7755" w:rsidRPr="00B11142" w:rsidRDefault="008A7755" w:rsidP="00340664">
      <w:pPr>
        <w:spacing w:after="0" w:line="240" w:lineRule="auto"/>
        <w:rPr>
          <w:rFonts w:ascii="Times New Roman" w:hAnsi="Times New Roman" w:cs="Times New Roman"/>
        </w:rPr>
      </w:pPr>
    </w:p>
    <w:p w14:paraId="587B1FBD" w14:textId="77777777" w:rsidR="008A7755" w:rsidRPr="00B11142" w:rsidRDefault="008A7755" w:rsidP="00340664">
      <w:pPr>
        <w:spacing w:after="0" w:line="240" w:lineRule="auto"/>
        <w:rPr>
          <w:rFonts w:ascii="Times New Roman" w:hAnsi="Times New Roman" w:cs="Times New Roman"/>
        </w:rPr>
      </w:pPr>
      <w:r w:rsidRPr="00B11142">
        <w:rPr>
          <w:rFonts w:ascii="Times New Roman" w:hAnsi="Times New Roman" w:cs="Times New Roman"/>
        </w:rPr>
        <w:t>Annual refresher training on nerve agent antidote kits can be covered in the annual 8-hour OSHA HAZWOPER refresher training.</w:t>
      </w:r>
    </w:p>
    <w:p w14:paraId="587B1FBE" w14:textId="77777777" w:rsidR="008A7755" w:rsidRPr="00B11142" w:rsidRDefault="008A7755" w:rsidP="00340664">
      <w:pPr>
        <w:spacing w:after="0" w:line="240" w:lineRule="auto"/>
        <w:rPr>
          <w:rFonts w:ascii="Times New Roman" w:hAnsi="Times New Roman" w:cs="Times New Roman"/>
        </w:rPr>
      </w:pPr>
    </w:p>
    <w:p w14:paraId="587B1FBF" w14:textId="4E7A19C0" w:rsidR="008A7755" w:rsidRPr="00C35E9C" w:rsidRDefault="008A7755" w:rsidP="00340664">
      <w:pPr>
        <w:spacing w:after="0" w:line="240" w:lineRule="auto"/>
        <w:rPr>
          <w:rFonts w:ascii="Times New Roman" w:hAnsi="Times New Roman" w:cs="Times New Roman"/>
          <w:highlight w:val="yellow"/>
        </w:rPr>
      </w:pPr>
      <w:r w:rsidRPr="00B11142">
        <w:rPr>
          <w:rFonts w:ascii="Times New Roman" w:hAnsi="Times New Roman" w:cs="Times New Roman"/>
        </w:rPr>
        <w:t xml:space="preserve">Competency evaluations must be given during initial training and repeated during annual refresher training. </w:t>
      </w:r>
      <w:r w:rsidR="00681DA8" w:rsidRPr="00B11142">
        <w:rPr>
          <w:rFonts w:ascii="Times New Roman" w:hAnsi="Times New Roman" w:cs="Times New Roman"/>
        </w:rPr>
        <w:t>At a minimum, t</w:t>
      </w:r>
      <w:r w:rsidRPr="00B11142">
        <w:rPr>
          <w:rFonts w:ascii="Times New Roman" w:hAnsi="Times New Roman" w:cs="Times New Roman"/>
        </w:rPr>
        <w:t xml:space="preserve">he evaluations </w:t>
      </w:r>
      <w:r w:rsidR="00681DA8" w:rsidRPr="00B11142">
        <w:rPr>
          <w:rFonts w:ascii="Times New Roman" w:hAnsi="Times New Roman" w:cs="Times New Roman"/>
        </w:rPr>
        <w:t xml:space="preserve">must </w:t>
      </w:r>
      <w:r w:rsidRPr="00B11142">
        <w:rPr>
          <w:rFonts w:ascii="Times New Roman" w:hAnsi="Times New Roman" w:cs="Times New Roman"/>
        </w:rPr>
        <w:t xml:space="preserve">assess an emergency responder’s understanding of the materials covered in the initial training. The </w:t>
      </w:r>
      <w:r w:rsidRPr="00B11142">
        <w:rPr>
          <w:rFonts w:ascii="Times New Roman" w:hAnsi="Times New Roman" w:cs="Times New Roman"/>
          <w:i/>
        </w:rPr>
        <w:t>Instructor’s Guide for the Use of Auto-Injectors by Civilian Emergency Medical Personal to Treat Civilians Exposed to Nerve Agents</w:t>
      </w:r>
      <w:r w:rsidRPr="00B11142">
        <w:rPr>
          <w:rFonts w:ascii="Times New Roman" w:hAnsi="Times New Roman" w:cs="Times New Roman"/>
        </w:rPr>
        <w:t xml:space="preserve"> provides examples of review questions that can be used to assess competency. All training (and the successful completion of competency evaluations) must be documented in </w:t>
      </w:r>
      <w:r w:rsidR="0047196A" w:rsidRPr="00B11142">
        <w:rPr>
          <w:rFonts w:ascii="Times New Roman" w:hAnsi="Times New Roman" w:cs="Times New Roman"/>
        </w:rPr>
        <w:t>Field Readiness</w:t>
      </w:r>
      <w:r w:rsidRPr="00B11142">
        <w:rPr>
          <w:rFonts w:ascii="Times New Roman" w:hAnsi="Times New Roman" w:cs="Times New Roman"/>
        </w:rPr>
        <w:t>.</w:t>
      </w:r>
    </w:p>
    <w:p w14:paraId="587B1FC0" w14:textId="77777777" w:rsidR="008A7755" w:rsidRPr="00C35E9C" w:rsidRDefault="008A7755" w:rsidP="00340664">
      <w:pPr>
        <w:spacing w:after="0" w:line="240" w:lineRule="auto"/>
        <w:rPr>
          <w:rFonts w:ascii="Times New Roman" w:hAnsi="Times New Roman" w:cs="Times New Roman"/>
          <w:highlight w:val="yellow"/>
        </w:rPr>
      </w:pPr>
    </w:p>
    <w:p w14:paraId="587B1FC1" w14:textId="77777777" w:rsidR="00CB0178" w:rsidRPr="00C35E9C" w:rsidRDefault="00CB0178" w:rsidP="00340664">
      <w:pPr>
        <w:spacing w:after="0" w:line="240" w:lineRule="auto"/>
        <w:rPr>
          <w:rFonts w:ascii="Times New Roman" w:hAnsi="Times New Roman" w:cs="Times New Roman"/>
          <w:highlight w:val="yellow"/>
        </w:rPr>
      </w:pPr>
    </w:p>
    <w:p w14:paraId="587B1FC2" w14:textId="77777777" w:rsidR="008A7755" w:rsidRPr="00BF451D" w:rsidRDefault="008A7755" w:rsidP="00340664">
      <w:pPr>
        <w:pStyle w:val="Heading1"/>
        <w:spacing w:after="0" w:line="240" w:lineRule="auto"/>
        <w:rPr>
          <w:rFonts w:ascii="Times New Roman" w:hAnsi="Times New Roman" w:cs="Times New Roman"/>
          <w:szCs w:val="22"/>
        </w:rPr>
      </w:pPr>
      <w:bookmarkStart w:id="71" w:name="_8.0__RECORDKEEPING"/>
      <w:bookmarkStart w:id="72" w:name="_6.0_RECORDKEEPING"/>
      <w:bookmarkStart w:id="73" w:name="_Toc217212450"/>
      <w:bookmarkEnd w:id="71"/>
      <w:bookmarkEnd w:id="72"/>
      <w:r w:rsidRPr="00BF451D">
        <w:rPr>
          <w:rFonts w:ascii="Times New Roman" w:hAnsi="Times New Roman" w:cs="Times New Roman"/>
          <w:szCs w:val="22"/>
        </w:rPr>
        <w:t>6.0</w:t>
      </w:r>
      <w:r w:rsidRPr="00BF451D">
        <w:rPr>
          <w:rFonts w:ascii="Times New Roman" w:hAnsi="Times New Roman" w:cs="Times New Roman"/>
          <w:szCs w:val="22"/>
        </w:rPr>
        <w:tab/>
        <w:t>RECORDKEEPING</w:t>
      </w:r>
      <w:bookmarkEnd w:id="73"/>
      <w:r w:rsidRPr="00BF451D">
        <w:rPr>
          <w:rFonts w:ascii="Times New Roman" w:hAnsi="Times New Roman" w:cs="Times New Roman"/>
          <w:szCs w:val="22"/>
        </w:rPr>
        <w:t xml:space="preserve"> </w:t>
      </w:r>
    </w:p>
    <w:p w14:paraId="587B1FC3" w14:textId="77777777" w:rsidR="008A7755" w:rsidRPr="00BF451D" w:rsidRDefault="008A7755" w:rsidP="00340664">
      <w:pPr>
        <w:spacing w:after="0" w:line="240" w:lineRule="auto"/>
        <w:rPr>
          <w:rFonts w:ascii="Times New Roman" w:hAnsi="Times New Roman" w:cs="Times New Roman"/>
        </w:rPr>
      </w:pPr>
    </w:p>
    <w:p w14:paraId="587B1FC4" w14:textId="209952D1" w:rsidR="008A7755" w:rsidRPr="00BF451D" w:rsidRDefault="00A602EA" w:rsidP="00340664">
      <w:pPr>
        <w:spacing w:after="0" w:line="240" w:lineRule="auto"/>
        <w:rPr>
          <w:rFonts w:ascii="Times New Roman" w:hAnsi="Times New Roman" w:cs="Times New Roman"/>
        </w:rPr>
      </w:pPr>
      <w:hyperlink w:anchor="Table4" w:history="1">
        <w:r w:rsidR="008A7755" w:rsidRPr="00BF451D">
          <w:rPr>
            <w:rStyle w:val="Hyperlink"/>
            <w:rFonts w:ascii="Times New Roman" w:hAnsi="Times New Roman" w:cs="Times New Roman"/>
          </w:rPr>
          <w:t xml:space="preserve">Table </w:t>
        </w:r>
        <w:r w:rsidR="00D1258B" w:rsidRPr="00BF451D">
          <w:rPr>
            <w:rStyle w:val="Hyperlink"/>
            <w:rFonts w:ascii="Times New Roman" w:hAnsi="Times New Roman" w:cs="Times New Roman"/>
          </w:rPr>
          <w:t>4</w:t>
        </w:r>
      </w:hyperlink>
      <w:r w:rsidR="008A7755" w:rsidRPr="00BF451D">
        <w:rPr>
          <w:rFonts w:ascii="Times New Roman" w:hAnsi="Times New Roman" w:cs="Times New Roman"/>
        </w:rPr>
        <w:t xml:space="preserve"> summarizes the recordkeeping requirements associated with EPA’s OMSP. Proper recordkeeping is essential so that consistent, readily accessible records are maintained across the Agency to document the results of medical examinations, employee medical clearance status, vaccination histories, training </w:t>
      </w:r>
      <w:r w:rsidR="008A7755" w:rsidRPr="00BF451D">
        <w:rPr>
          <w:rFonts w:ascii="Times New Roman" w:hAnsi="Times New Roman" w:cs="Times New Roman"/>
        </w:rPr>
        <w:lastRenderedPageBreak/>
        <w:t xml:space="preserve">certification, and occupational exposure data. As explained below, some of these records are considered private medical information, and as such, must be treated as confidential records in accordance with the procedures outlined in EPA Order 1460.1 and </w:t>
      </w:r>
      <w:hyperlink r:id="rId43" w:history="1">
        <w:r w:rsidR="008A7755" w:rsidRPr="00BF451D">
          <w:rPr>
            <w:rStyle w:val="Hyperlink"/>
            <w:rFonts w:ascii="Times New Roman" w:hAnsi="Times New Roman" w:cs="Times New Roman"/>
          </w:rPr>
          <w:t>the Privacy Rule</w:t>
        </w:r>
      </w:hyperlink>
      <w:r w:rsidR="008A7755" w:rsidRPr="00BF451D">
        <w:rPr>
          <w:rFonts w:ascii="Times New Roman" w:hAnsi="Times New Roman" w:cs="Times New Roman"/>
        </w:rPr>
        <w:t xml:space="preserve"> under the Health Insurance Portability and Accountability Act (HIPAA). Employee medical records and employee exposure records must be retained for the duration of employment plus 30 years.</w:t>
      </w:r>
    </w:p>
    <w:p w14:paraId="587B1FC6" w14:textId="456AD743" w:rsidR="002A6B9D" w:rsidRPr="00BF451D" w:rsidRDefault="002A6B9D" w:rsidP="00340664">
      <w:pPr>
        <w:spacing w:after="0" w:line="240" w:lineRule="auto"/>
        <w:jc w:val="center"/>
        <w:rPr>
          <w:rFonts w:ascii="Times New Roman" w:hAnsi="Times New Roman" w:cs="Times New Roman"/>
          <w:b/>
        </w:rPr>
        <w:sectPr w:rsidR="002A6B9D" w:rsidRPr="00BF451D" w:rsidSect="008A6B87">
          <w:footerReference w:type="default" r:id="rId44"/>
          <w:pgSz w:w="12240" w:h="15840" w:code="1"/>
          <w:pgMar w:top="1440" w:right="1440" w:bottom="1440" w:left="1440" w:header="720" w:footer="720" w:gutter="0"/>
          <w:pgNumType w:start="1"/>
          <w:cols w:space="720"/>
          <w:noEndnote/>
        </w:sectPr>
      </w:pPr>
      <w:bookmarkStart w:id="74" w:name="Table_5"/>
      <w:bookmarkStart w:id="75" w:name="_Toc153619421"/>
      <w:bookmarkStart w:id="76" w:name="_Toc168217534"/>
      <w:bookmarkEnd w:id="74"/>
    </w:p>
    <w:p w14:paraId="587B1FC7" w14:textId="128D5B3E" w:rsidR="008A7755" w:rsidRPr="00BF451D" w:rsidRDefault="008A7755" w:rsidP="00BF451D">
      <w:pPr>
        <w:pStyle w:val="Heading6"/>
      </w:pPr>
      <w:bookmarkStart w:id="77" w:name="Table4"/>
      <w:bookmarkStart w:id="78" w:name="_Toc466019945"/>
      <w:r w:rsidRPr="00BF451D">
        <w:lastRenderedPageBreak/>
        <w:t xml:space="preserve">Table </w:t>
      </w:r>
      <w:r w:rsidR="00D1258B" w:rsidRPr="00BF451D">
        <w:t>4</w:t>
      </w:r>
      <w:bookmarkEnd w:id="77"/>
      <w:r w:rsidRPr="00BF451D">
        <w:br/>
        <w:t>Record Retention Requirements</w:t>
      </w:r>
      <w:bookmarkEnd w:id="75"/>
      <w:bookmarkEnd w:id="76"/>
      <w:r w:rsidRPr="00BF451D">
        <w:t xml:space="preserve"> for an OMSP</w:t>
      </w:r>
      <w:bookmarkEnd w:id="78"/>
    </w:p>
    <w:p w14:paraId="587B1FC8" w14:textId="77777777" w:rsidR="003C488F" w:rsidRPr="00BF451D" w:rsidRDefault="003C488F" w:rsidP="00340664">
      <w:pPr>
        <w:spacing w:after="0" w:line="240" w:lineRule="auto"/>
        <w:jc w:val="center"/>
        <w:rPr>
          <w:rFonts w:ascii="Times New Roman" w:hAnsi="Times New Roman" w:cs="Times New Roman"/>
          <w:b/>
        </w:rPr>
      </w:pPr>
    </w:p>
    <w:tbl>
      <w:tblPr>
        <w:tblW w:w="9990" w:type="dxa"/>
        <w:jc w:val="center"/>
        <w:tblBorders>
          <w:top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070"/>
        <w:gridCol w:w="4095"/>
        <w:gridCol w:w="1890"/>
        <w:gridCol w:w="1935"/>
      </w:tblGrid>
      <w:tr w:rsidR="008A7755" w:rsidRPr="00BF451D" w14:paraId="587B1FCD" w14:textId="77777777">
        <w:trPr>
          <w:cantSplit/>
          <w:tblHeader/>
          <w:jc w:val="center"/>
        </w:trPr>
        <w:tc>
          <w:tcPr>
            <w:tcW w:w="2070" w:type="dxa"/>
            <w:tcBorders>
              <w:left w:val="single" w:sz="6" w:space="0" w:color="000000"/>
              <w:bottom w:val="single" w:sz="6" w:space="0" w:color="000000"/>
            </w:tcBorders>
            <w:shd w:val="pct10" w:color="auto" w:fill="auto"/>
          </w:tcPr>
          <w:p w14:paraId="587B1FC9" w14:textId="77777777" w:rsidR="008A7755" w:rsidRPr="00BF451D" w:rsidRDefault="008A7755" w:rsidP="00340664">
            <w:pPr>
              <w:keepNext/>
              <w:spacing w:after="0" w:line="240" w:lineRule="auto"/>
              <w:jc w:val="center"/>
              <w:rPr>
                <w:rFonts w:ascii="Times New Roman" w:hAnsi="Times New Roman" w:cs="Times New Roman"/>
                <w:b/>
              </w:rPr>
            </w:pPr>
            <w:r w:rsidRPr="00BF451D">
              <w:rPr>
                <w:rFonts w:ascii="Times New Roman" w:hAnsi="Times New Roman" w:cs="Times New Roman"/>
                <w:b/>
              </w:rPr>
              <w:t>Required Record</w:t>
            </w:r>
          </w:p>
        </w:tc>
        <w:tc>
          <w:tcPr>
            <w:tcW w:w="4095" w:type="dxa"/>
            <w:tcBorders>
              <w:bottom w:val="single" w:sz="6" w:space="0" w:color="000000"/>
            </w:tcBorders>
            <w:shd w:val="pct10" w:color="auto" w:fill="auto"/>
          </w:tcPr>
          <w:p w14:paraId="587B1FCA" w14:textId="77777777" w:rsidR="008A7755" w:rsidRPr="00BF451D" w:rsidRDefault="008A7755" w:rsidP="00340664">
            <w:pPr>
              <w:keepNext/>
              <w:spacing w:after="0" w:line="240" w:lineRule="auto"/>
              <w:jc w:val="center"/>
              <w:rPr>
                <w:rFonts w:ascii="Times New Roman" w:hAnsi="Times New Roman" w:cs="Times New Roman"/>
                <w:b/>
              </w:rPr>
            </w:pPr>
            <w:r w:rsidRPr="00BF451D">
              <w:rPr>
                <w:rFonts w:ascii="Times New Roman" w:hAnsi="Times New Roman" w:cs="Times New Roman"/>
                <w:b/>
              </w:rPr>
              <w:t>Specified Forms</w:t>
            </w:r>
          </w:p>
        </w:tc>
        <w:tc>
          <w:tcPr>
            <w:tcW w:w="1890" w:type="dxa"/>
            <w:tcBorders>
              <w:bottom w:val="single" w:sz="6" w:space="0" w:color="000000"/>
            </w:tcBorders>
            <w:shd w:val="pct10" w:color="auto" w:fill="auto"/>
          </w:tcPr>
          <w:p w14:paraId="587B1FCB" w14:textId="77777777" w:rsidR="008A7755" w:rsidRPr="00BF451D" w:rsidRDefault="008A7755" w:rsidP="00340664">
            <w:pPr>
              <w:keepNext/>
              <w:spacing w:after="0" w:line="240" w:lineRule="auto"/>
              <w:jc w:val="center"/>
              <w:rPr>
                <w:rFonts w:ascii="Times New Roman" w:hAnsi="Times New Roman" w:cs="Times New Roman"/>
                <w:b/>
              </w:rPr>
            </w:pPr>
            <w:r w:rsidRPr="00BF451D">
              <w:rPr>
                <w:rFonts w:ascii="Times New Roman" w:hAnsi="Times New Roman" w:cs="Times New Roman"/>
                <w:b/>
              </w:rPr>
              <w:t>Completed By</w:t>
            </w:r>
            <w:r w:rsidRPr="00BF451D">
              <w:rPr>
                <w:rFonts w:ascii="Times New Roman" w:hAnsi="Times New Roman" w:cs="Times New Roman"/>
                <w:b/>
                <w:vertAlign w:val="superscript"/>
              </w:rPr>
              <w:t>a</w:t>
            </w:r>
          </w:p>
        </w:tc>
        <w:tc>
          <w:tcPr>
            <w:tcW w:w="1935" w:type="dxa"/>
            <w:tcBorders>
              <w:bottom w:val="single" w:sz="6" w:space="0" w:color="000000"/>
              <w:right w:val="single" w:sz="6" w:space="0" w:color="000000"/>
            </w:tcBorders>
            <w:shd w:val="pct10" w:color="auto" w:fill="auto"/>
          </w:tcPr>
          <w:p w14:paraId="587B1FCC" w14:textId="77777777" w:rsidR="008A7755" w:rsidRPr="00BF451D" w:rsidRDefault="008A7755" w:rsidP="00340664">
            <w:pPr>
              <w:keepNext/>
              <w:spacing w:after="0" w:line="240" w:lineRule="auto"/>
              <w:jc w:val="center"/>
              <w:rPr>
                <w:rFonts w:ascii="Times New Roman" w:hAnsi="Times New Roman" w:cs="Times New Roman"/>
                <w:b/>
              </w:rPr>
            </w:pPr>
            <w:r w:rsidRPr="00BF451D">
              <w:rPr>
                <w:rFonts w:ascii="Times New Roman" w:hAnsi="Times New Roman" w:cs="Times New Roman"/>
                <w:b/>
              </w:rPr>
              <w:t>Retained By</w:t>
            </w:r>
            <w:r w:rsidRPr="00BF451D">
              <w:rPr>
                <w:rFonts w:ascii="Times New Roman" w:hAnsi="Times New Roman" w:cs="Times New Roman"/>
                <w:b/>
                <w:vertAlign w:val="superscript"/>
              </w:rPr>
              <w:t>a</w:t>
            </w:r>
          </w:p>
        </w:tc>
      </w:tr>
      <w:tr w:rsidR="008A7755" w:rsidRPr="00BF451D" w14:paraId="587B1FD6" w14:textId="77777777">
        <w:trPr>
          <w:cantSplit/>
          <w:jc w:val="center"/>
        </w:trPr>
        <w:tc>
          <w:tcPr>
            <w:tcW w:w="2070" w:type="dxa"/>
            <w:tcBorders>
              <w:left w:val="single" w:sz="6" w:space="0" w:color="000000"/>
              <w:bottom w:val="single" w:sz="6" w:space="0" w:color="000000"/>
            </w:tcBorders>
          </w:tcPr>
          <w:p w14:paraId="587B1FCE" w14:textId="5387B41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Medical</w:t>
            </w:r>
            <w:r w:rsidR="00095A84" w:rsidRPr="00BF451D">
              <w:rPr>
                <w:rFonts w:ascii="Times New Roman" w:hAnsi="Times New Roman" w:cs="Times New Roman"/>
              </w:rPr>
              <w:t>,</w:t>
            </w:r>
            <w:r w:rsidR="004434D2" w:rsidRPr="00BF451D">
              <w:rPr>
                <w:rFonts w:ascii="Times New Roman" w:hAnsi="Times New Roman" w:cs="Times New Roman"/>
              </w:rPr>
              <w:t xml:space="preserve"> </w:t>
            </w:r>
            <w:r w:rsidR="00095A84" w:rsidRPr="00BF451D">
              <w:rPr>
                <w:rFonts w:ascii="Times New Roman" w:hAnsi="Times New Roman" w:cs="Times New Roman"/>
              </w:rPr>
              <w:t>Occupational, and Exposure</w:t>
            </w:r>
            <w:r w:rsidRPr="00BF451D">
              <w:rPr>
                <w:rFonts w:ascii="Times New Roman" w:hAnsi="Times New Roman" w:cs="Times New Roman"/>
              </w:rPr>
              <w:t xml:space="preserve"> History/ Examination Results/</w:t>
            </w:r>
          </w:p>
          <w:p w14:paraId="587B1FCF"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Other Medical Records</w:t>
            </w:r>
          </w:p>
        </w:tc>
        <w:tc>
          <w:tcPr>
            <w:tcW w:w="4095" w:type="dxa"/>
            <w:tcBorders>
              <w:bottom w:val="single" w:sz="6" w:space="0" w:color="000000"/>
            </w:tcBorders>
          </w:tcPr>
          <w:p w14:paraId="587B1FD0"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 xml:space="preserve">Pages 1–9 of the </w:t>
            </w:r>
            <w:r w:rsidRPr="00BF451D">
              <w:rPr>
                <w:rFonts w:ascii="Times New Roman" w:hAnsi="Times New Roman" w:cs="Times New Roman"/>
                <w:i/>
                <w:szCs w:val="22"/>
              </w:rPr>
              <w:t>EPA Medical Evaluation Form</w:t>
            </w:r>
            <w:r w:rsidRPr="00BF451D">
              <w:rPr>
                <w:rFonts w:ascii="Times New Roman" w:hAnsi="Times New Roman" w:cs="Times New Roman"/>
                <w:szCs w:val="22"/>
              </w:rPr>
              <w:t xml:space="preserve"> (</w:t>
            </w:r>
            <w:r w:rsidR="00D92F06" w:rsidRPr="00BF451D">
              <w:rPr>
                <w:rFonts w:ascii="Times New Roman" w:hAnsi="Times New Roman" w:cs="Times New Roman"/>
                <w:szCs w:val="22"/>
              </w:rPr>
              <w:t xml:space="preserve">see </w:t>
            </w:r>
            <w:r w:rsidR="00D92F06" w:rsidRPr="00BF451D">
              <w:rPr>
                <w:rFonts w:ascii="Times New Roman" w:hAnsi="Times New Roman" w:cs="Times New Roman"/>
                <w:color w:val="000000"/>
              </w:rPr>
              <w:t xml:space="preserve">the </w:t>
            </w:r>
            <w:hyperlink r:id="rId45"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szCs w:val="22"/>
              </w:rPr>
              <w:t>)</w:t>
            </w:r>
          </w:p>
          <w:p w14:paraId="587B1FD1"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 xml:space="preserve">Other information collected during exam (e.g., </w:t>
            </w:r>
            <w:hyperlink r:id="rId46" w:history="1">
              <w:r w:rsidRPr="00BF451D">
                <w:rPr>
                  <w:rStyle w:val="Hyperlink"/>
                  <w:rFonts w:ascii="Times New Roman" w:hAnsi="Times New Roman" w:cs="Times New Roman"/>
                  <w:szCs w:val="22"/>
                </w:rPr>
                <w:t>OSHA’s Respirator Medical Evaluation Questionnaire</w:t>
              </w:r>
            </w:hyperlink>
            <w:r w:rsidRPr="00BF451D">
              <w:rPr>
                <w:rFonts w:ascii="Times New Roman" w:hAnsi="Times New Roman" w:cs="Times New Roman"/>
                <w:szCs w:val="22"/>
              </w:rPr>
              <w:t xml:space="preserve">) </w:t>
            </w:r>
          </w:p>
        </w:tc>
        <w:tc>
          <w:tcPr>
            <w:tcW w:w="1890" w:type="dxa"/>
            <w:tcBorders>
              <w:bottom w:val="single" w:sz="6" w:space="0" w:color="000000"/>
            </w:tcBorders>
          </w:tcPr>
          <w:p w14:paraId="587B1FD2"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Physician</w:t>
            </w:r>
          </w:p>
          <w:p w14:paraId="587B1FD3"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c>
          <w:tcPr>
            <w:tcW w:w="1935" w:type="dxa"/>
            <w:tcBorders>
              <w:bottom w:val="single" w:sz="6" w:space="0" w:color="000000"/>
              <w:right w:val="single" w:sz="6" w:space="0" w:color="000000"/>
            </w:tcBorders>
          </w:tcPr>
          <w:p w14:paraId="587B1FD4"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Physician</w:t>
            </w:r>
          </w:p>
          <w:p w14:paraId="587B1FD5"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r w:rsidRPr="00BF451D">
              <w:rPr>
                <w:rFonts w:ascii="Times New Roman" w:hAnsi="Times New Roman" w:cs="Times New Roman"/>
                <w:szCs w:val="22"/>
                <w:vertAlign w:val="superscript"/>
              </w:rPr>
              <w:t>b</w:t>
            </w:r>
          </w:p>
        </w:tc>
      </w:tr>
      <w:tr w:rsidR="008A7755" w:rsidRPr="00BF451D" w14:paraId="587B1FDE" w14:textId="77777777">
        <w:trPr>
          <w:cantSplit/>
          <w:jc w:val="center"/>
        </w:trPr>
        <w:tc>
          <w:tcPr>
            <w:tcW w:w="2070" w:type="dxa"/>
            <w:tcBorders>
              <w:left w:val="single" w:sz="6" w:space="0" w:color="000000"/>
              <w:bottom w:val="single" w:sz="6" w:space="0" w:color="000000"/>
            </w:tcBorders>
          </w:tcPr>
          <w:p w14:paraId="587B1FD7"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i/>
              </w:rPr>
              <w:t>Medical Clearance Statement</w:t>
            </w:r>
            <w:r w:rsidRPr="00BF451D">
              <w:rPr>
                <w:rFonts w:ascii="Times New Roman" w:hAnsi="Times New Roman" w:cs="Times New Roman"/>
              </w:rPr>
              <w:t>/ Identification of Limitations</w:t>
            </w:r>
          </w:p>
        </w:tc>
        <w:tc>
          <w:tcPr>
            <w:tcW w:w="4095" w:type="dxa"/>
            <w:tcBorders>
              <w:bottom w:val="single" w:sz="6" w:space="0" w:color="000000"/>
            </w:tcBorders>
          </w:tcPr>
          <w:p w14:paraId="587B1FD8"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 xml:space="preserve">Page 10 of 10 of the </w:t>
            </w:r>
            <w:r w:rsidRPr="00BF451D">
              <w:rPr>
                <w:rFonts w:ascii="Times New Roman" w:hAnsi="Times New Roman" w:cs="Times New Roman"/>
                <w:i/>
              </w:rPr>
              <w:t>EPA</w:t>
            </w:r>
            <w:r w:rsidRPr="00BF451D">
              <w:rPr>
                <w:rFonts w:ascii="Times New Roman" w:hAnsi="Times New Roman" w:cs="Times New Roman"/>
              </w:rPr>
              <w:t xml:space="preserve"> </w:t>
            </w:r>
            <w:r w:rsidRPr="00BF451D">
              <w:rPr>
                <w:rFonts w:ascii="Times New Roman" w:hAnsi="Times New Roman" w:cs="Times New Roman"/>
                <w:i/>
              </w:rPr>
              <w:t>Medical Evaluation Form</w:t>
            </w:r>
            <w:r w:rsidRPr="00BF451D">
              <w:rPr>
                <w:rFonts w:ascii="Times New Roman" w:hAnsi="Times New Roman" w:cs="Times New Roman"/>
              </w:rPr>
              <w:t xml:space="preserve">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47"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1FD9"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EPA Medical Review Officer</w:t>
            </w:r>
          </w:p>
        </w:tc>
        <w:tc>
          <w:tcPr>
            <w:tcW w:w="1935" w:type="dxa"/>
            <w:tcBorders>
              <w:bottom w:val="single" w:sz="6" w:space="0" w:color="000000"/>
              <w:right w:val="single" w:sz="6" w:space="0" w:color="000000"/>
            </w:tcBorders>
          </w:tcPr>
          <w:p w14:paraId="587B1FDA"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EPA Medical Review Officer</w:t>
            </w:r>
          </w:p>
          <w:p w14:paraId="587B1FDB"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p w14:paraId="587B1FDC"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Supervisor</w:t>
            </w:r>
          </w:p>
          <w:p w14:paraId="587B1FDD"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r>
      <w:tr w:rsidR="008A7755" w:rsidRPr="00BF451D" w14:paraId="587B1FE3" w14:textId="77777777">
        <w:trPr>
          <w:cantSplit/>
          <w:jc w:val="center"/>
        </w:trPr>
        <w:tc>
          <w:tcPr>
            <w:tcW w:w="2070" w:type="dxa"/>
            <w:vMerge w:val="restart"/>
            <w:tcBorders>
              <w:left w:val="single" w:sz="6" w:space="0" w:color="000000"/>
            </w:tcBorders>
          </w:tcPr>
          <w:p w14:paraId="587B1FDF" w14:textId="77777777" w:rsidR="008A7755" w:rsidRPr="00BF451D" w:rsidRDefault="008A7755" w:rsidP="00340664">
            <w:pPr>
              <w:keepNext/>
              <w:keepLines/>
              <w:spacing w:after="0" w:line="240" w:lineRule="auto"/>
              <w:rPr>
                <w:rFonts w:ascii="Times New Roman" w:hAnsi="Times New Roman" w:cs="Times New Roman"/>
              </w:rPr>
            </w:pPr>
            <w:r w:rsidRPr="00BF451D">
              <w:rPr>
                <w:rFonts w:ascii="Times New Roman" w:hAnsi="Times New Roman" w:cs="Times New Roman"/>
              </w:rPr>
              <w:t>Vaccinations</w:t>
            </w:r>
          </w:p>
        </w:tc>
        <w:tc>
          <w:tcPr>
            <w:tcW w:w="4095" w:type="dxa"/>
            <w:tcBorders>
              <w:bottom w:val="single" w:sz="6" w:space="0" w:color="000000"/>
            </w:tcBorders>
          </w:tcPr>
          <w:p w14:paraId="587B1FE0" w14:textId="77777777" w:rsidR="008A7755" w:rsidRPr="00BF451D" w:rsidRDefault="008A7755" w:rsidP="00340664">
            <w:pPr>
              <w:keepNext/>
              <w:keepLines/>
              <w:spacing w:after="0" w:line="240" w:lineRule="auto"/>
              <w:rPr>
                <w:rFonts w:ascii="Times New Roman" w:hAnsi="Times New Roman" w:cs="Times New Roman"/>
              </w:rPr>
            </w:pPr>
            <w:r w:rsidRPr="00BF451D">
              <w:rPr>
                <w:rFonts w:ascii="Times New Roman" w:hAnsi="Times New Roman" w:cs="Times New Roman"/>
                <w:i/>
              </w:rPr>
              <w:t>Vaccine Administration Record</w:t>
            </w:r>
            <w:r w:rsidRPr="00BF451D">
              <w:rPr>
                <w:rFonts w:ascii="Times New Roman" w:hAnsi="Times New Roman" w:cs="Times New Roman"/>
              </w:rPr>
              <w:t xml:space="preserve">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48"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1FE1"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 xml:space="preserve">Physician </w:t>
            </w:r>
          </w:p>
        </w:tc>
        <w:tc>
          <w:tcPr>
            <w:tcW w:w="1935" w:type="dxa"/>
            <w:tcBorders>
              <w:bottom w:val="single" w:sz="6" w:space="0" w:color="000000"/>
              <w:right w:val="single" w:sz="6" w:space="0" w:color="000000"/>
            </w:tcBorders>
          </w:tcPr>
          <w:p w14:paraId="587B1FE2" w14:textId="77777777" w:rsidR="008A7755" w:rsidRPr="00BF451D" w:rsidRDefault="008A7755" w:rsidP="00340664">
            <w:pPr>
              <w:keepNext/>
              <w:tabs>
                <w:tab w:val="left" w:pos="195"/>
              </w:tabs>
              <w:spacing w:after="0" w:line="240" w:lineRule="auto"/>
              <w:ind w:left="195" w:hanging="195"/>
              <w:rPr>
                <w:rFonts w:ascii="Times New Roman" w:hAnsi="Times New Roman" w:cs="Times New Roman"/>
              </w:rPr>
            </w:pPr>
            <w:r w:rsidRPr="00BF451D">
              <w:rPr>
                <w:rFonts w:ascii="Times New Roman" w:hAnsi="Times New Roman" w:cs="Times New Roman"/>
              </w:rPr>
              <w:t>Physician</w:t>
            </w:r>
          </w:p>
        </w:tc>
      </w:tr>
      <w:tr w:rsidR="008A7755" w:rsidRPr="00BF451D" w14:paraId="587B1FEA" w14:textId="77777777">
        <w:trPr>
          <w:cantSplit/>
          <w:jc w:val="center"/>
        </w:trPr>
        <w:tc>
          <w:tcPr>
            <w:tcW w:w="2070" w:type="dxa"/>
            <w:vMerge/>
            <w:tcBorders>
              <w:left w:val="single" w:sz="6" w:space="0" w:color="000000"/>
            </w:tcBorders>
          </w:tcPr>
          <w:p w14:paraId="587B1FE4" w14:textId="77777777" w:rsidR="008A7755" w:rsidRPr="00BF451D" w:rsidRDefault="008A7755" w:rsidP="00340664">
            <w:pPr>
              <w:keepNext/>
              <w:keepLines/>
              <w:spacing w:after="0" w:line="240" w:lineRule="auto"/>
              <w:rPr>
                <w:rFonts w:ascii="Times New Roman" w:hAnsi="Times New Roman" w:cs="Times New Roman"/>
              </w:rPr>
            </w:pPr>
          </w:p>
        </w:tc>
        <w:tc>
          <w:tcPr>
            <w:tcW w:w="4095" w:type="dxa"/>
            <w:tcBorders>
              <w:bottom w:val="single" w:sz="6" w:space="0" w:color="000000"/>
            </w:tcBorders>
          </w:tcPr>
          <w:p w14:paraId="587B1FE5" w14:textId="77777777" w:rsidR="008A7755" w:rsidRPr="00BF451D" w:rsidRDefault="008A7755" w:rsidP="00340664">
            <w:pPr>
              <w:keepNext/>
              <w:keepLines/>
              <w:spacing w:after="0" w:line="240" w:lineRule="auto"/>
              <w:rPr>
                <w:rFonts w:ascii="Times New Roman" w:hAnsi="Times New Roman" w:cs="Times New Roman"/>
              </w:rPr>
            </w:pPr>
            <w:r w:rsidRPr="00BF451D">
              <w:rPr>
                <w:rFonts w:ascii="Times New Roman" w:hAnsi="Times New Roman" w:cs="Times New Roman"/>
              </w:rPr>
              <w:t>Pocket-sized vaccination card</w:t>
            </w:r>
          </w:p>
        </w:tc>
        <w:tc>
          <w:tcPr>
            <w:tcW w:w="1890" w:type="dxa"/>
            <w:tcBorders>
              <w:bottom w:val="single" w:sz="6" w:space="0" w:color="000000"/>
            </w:tcBorders>
          </w:tcPr>
          <w:p w14:paraId="587B1FE6"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Physician</w:t>
            </w:r>
          </w:p>
        </w:tc>
        <w:tc>
          <w:tcPr>
            <w:tcW w:w="1935" w:type="dxa"/>
            <w:tcBorders>
              <w:bottom w:val="single" w:sz="6" w:space="0" w:color="000000"/>
              <w:right w:val="single" w:sz="6" w:space="0" w:color="000000"/>
            </w:tcBorders>
          </w:tcPr>
          <w:p w14:paraId="587B1FE7"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Physician</w:t>
            </w:r>
          </w:p>
          <w:p w14:paraId="587B1FE8"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p w14:paraId="587B1FE9"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r>
      <w:tr w:rsidR="008A7755" w:rsidRPr="00BF451D" w14:paraId="587B1FF1" w14:textId="77777777">
        <w:trPr>
          <w:cantSplit/>
          <w:jc w:val="center"/>
        </w:trPr>
        <w:tc>
          <w:tcPr>
            <w:tcW w:w="2070" w:type="dxa"/>
            <w:vMerge/>
            <w:tcBorders>
              <w:left w:val="single" w:sz="6" w:space="0" w:color="000000"/>
              <w:bottom w:val="single" w:sz="6" w:space="0" w:color="000000"/>
            </w:tcBorders>
          </w:tcPr>
          <w:p w14:paraId="587B1FEB" w14:textId="77777777" w:rsidR="008A7755" w:rsidRPr="00BF451D" w:rsidRDefault="008A7755" w:rsidP="00340664">
            <w:pPr>
              <w:keepNext/>
              <w:keepLines/>
              <w:spacing w:after="0" w:line="240" w:lineRule="auto"/>
              <w:rPr>
                <w:rFonts w:ascii="Times New Roman" w:hAnsi="Times New Roman" w:cs="Times New Roman"/>
              </w:rPr>
            </w:pPr>
          </w:p>
        </w:tc>
        <w:tc>
          <w:tcPr>
            <w:tcW w:w="4095" w:type="dxa"/>
            <w:tcBorders>
              <w:top w:val="single" w:sz="6" w:space="0" w:color="000000"/>
              <w:bottom w:val="single" w:sz="6" w:space="0" w:color="000000"/>
            </w:tcBorders>
          </w:tcPr>
          <w:p w14:paraId="587B1FEC" w14:textId="77777777" w:rsidR="008A7755" w:rsidRPr="00BF451D" w:rsidRDefault="008A7755" w:rsidP="00340664">
            <w:pPr>
              <w:keepNext/>
              <w:keepLines/>
              <w:spacing w:after="0" w:line="240" w:lineRule="auto"/>
              <w:jc w:val="both"/>
              <w:rPr>
                <w:rFonts w:ascii="Times New Roman" w:hAnsi="Times New Roman" w:cs="Times New Roman"/>
              </w:rPr>
            </w:pPr>
            <w:r w:rsidRPr="00BF451D">
              <w:rPr>
                <w:rFonts w:ascii="Times New Roman" w:hAnsi="Times New Roman" w:cs="Times New Roman"/>
                <w:i/>
              </w:rPr>
              <w:t>Vaccine Declination Statement</w:t>
            </w:r>
            <w:r w:rsidRPr="00BF451D">
              <w:rPr>
                <w:rFonts w:ascii="Times New Roman" w:hAnsi="Times New Roman" w:cs="Times New Roman"/>
              </w:rPr>
              <w:t xml:space="preserve">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49"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top w:val="single" w:sz="6" w:space="0" w:color="000000"/>
              <w:bottom w:val="single" w:sz="6" w:space="0" w:color="000000"/>
            </w:tcBorders>
          </w:tcPr>
          <w:p w14:paraId="587B1FED"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Employee</w:t>
            </w:r>
          </w:p>
        </w:tc>
        <w:tc>
          <w:tcPr>
            <w:tcW w:w="1935" w:type="dxa"/>
            <w:tcBorders>
              <w:top w:val="single" w:sz="6" w:space="0" w:color="000000"/>
              <w:bottom w:val="single" w:sz="6" w:space="0" w:color="000000"/>
              <w:right w:val="single" w:sz="6" w:space="0" w:color="000000"/>
            </w:tcBorders>
          </w:tcPr>
          <w:p w14:paraId="587B1FEE"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Physician</w:t>
            </w:r>
          </w:p>
          <w:p w14:paraId="587B1FEF"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p w14:paraId="587B1FF0"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r>
      <w:tr w:rsidR="008A7755" w:rsidRPr="00BF451D" w14:paraId="587B1FF7" w14:textId="77777777">
        <w:trPr>
          <w:cantSplit/>
          <w:jc w:val="center"/>
        </w:trPr>
        <w:tc>
          <w:tcPr>
            <w:tcW w:w="2070" w:type="dxa"/>
            <w:tcBorders>
              <w:left w:val="single" w:sz="6" w:space="0" w:color="000000"/>
              <w:bottom w:val="single" w:sz="6" w:space="0" w:color="000000"/>
            </w:tcBorders>
          </w:tcPr>
          <w:p w14:paraId="587B1FF2"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Training Certification</w:t>
            </w:r>
          </w:p>
        </w:tc>
        <w:tc>
          <w:tcPr>
            <w:tcW w:w="4095" w:type="dxa"/>
            <w:tcBorders>
              <w:bottom w:val="single" w:sz="6" w:space="0" w:color="000000"/>
            </w:tcBorders>
          </w:tcPr>
          <w:p w14:paraId="587B1FF3"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Letter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50"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1FF4"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SHEMP Manager</w:t>
            </w:r>
          </w:p>
        </w:tc>
        <w:tc>
          <w:tcPr>
            <w:tcW w:w="1935" w:type="dxa"/>
            <w:tcBorders>
              <w:bottom w:val="single" w:sz="6" w:space="0" w:color="000000"/>
              <w:right w:val="single" w:sz="6" w:space="0" w:color="000000"/>
            </w:tcBorders>
          </w:tcPr>
          <w:p w14:paraId="587B1FF5"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p w14:paraId="587B1FF6"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r>
      <w:tr w:rsidR="008A7755" w:rsidRPr="00BF451D" w14:paraId="587B1FFD" w14:textId="77777777">
        <w:trPr>
          <w:cantSplit/>
          <w:jc w:val="center"/>
        </w:trPr>
        <w:tc>
          <w:tcPr>
            <w:tcW w:w="2070" w:type="dxa"/>
            <w:vMerge w:val="restart"/>
            <w:tcBorders>
              <w:left w:val="single" w:sz="6" w:space="0" w:color="000000"/>
              <w:bottom w:val="single" w:sz="6" w:space="0" w:color="000000"/>
            </w:tcBorders>
          </w:tcPr>
          <w:p w14:paraId="587B1FF8"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Occupational Exposures</w:t>
            </w:r>
          </w:p>
        </w:tc>
        <w:tc>
          <w:tcPr>
            <w:tcW w:w="4095" w:type="dxa"/>
            <w:tcBorders>
              <w:bottom w:val="single" w:sz="6" w:space="0" w:color="000000"/>
            </w:tcBorders>
          </w:tcPr>
          <w:p w14:paraId="587B1FF9"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i/>
              </w:rPr>
              <w:t>Exposure, Injury, and Dosimetry Tracking Form</w:t>
            </w:r>
            <w:r w:rsidRPr="00BF451D">
              <w:rPr>
                <w:rFonts w:ascii="Times New Roman" w:hAnsi="Times New Roman" w:cs="Times New Roman"/>
              </w:rPr>
              <w:t xml:space="preserve">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51"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1FFA"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rPr>
              <w:t>Employee</w:t>
            </w:r>
          </w:p>
        </w:tc>
        <w:tc>
          <w:tcPr>
            <w:tcW w:w="1935" w:type="dxa"/>
            <w:tcBorders>
              <w:bottom w:val="single" w:sz="6" w:space="0" w:color="000000"/>
              <w:right w:val="single" w:sz="6" w:space="0" w:color="000000"/>
            </w:tcBorders>
          </w:tcPr>
          <w:p w14:paraId="587B1FFB"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p w14:paraId="587B1FFC"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tc>
      </w:tr>
      <w:tr w:rsidR="008A7755" w:rsidRPr="00BF451D" w14:paraId="587B2005" w14:textId="77777777">
        <w:trPr>
          <w:cantSplit/>
          <w:jc w:val="center"/>
        </w:trPr>
        <w:tc>
          <w:tcPr>
            <w:tcW w:w="2070" w:type="dxa"/>
            <w:vMerge/>
            <w:tcBorders>
              <w:left w:val="single" w:sz="6" w:space="0" w:color="000000"/>
              <w:bottom w:val="single" w:sz="6" w:space="0" w:color="000000"/>
            </w:tcBorders>
          </w:tcPr>
          <w:p w14:paraId="587B1FFE" w14:textId="77777777" w:rsidR="008A7755" w:rsidRPr="00BF451D" w:rsidRDefault="008A7755" w:rsidP="00340664">
            <w:pPr>
              <w:keepNext/>
              <w:spacing w:after="0" w:line="240" w:lineRule="auto"/>
              <w:rPr>
                <w:rFonts w:ascii="Times New Roman" w:hAnsi="Times New Roman" w:cs="Times New Roman"/>
              </w:rPr>
            </w:pPr>
          </w:p>
        </w:tc>
        <w:tc>
          <w:tcPr>
            <w:tcW w:w="4095" w:type="dxa"/>
            <w:tcBorders>
              <w:bottom w:val="single" w:sz="6" w:space="0" w:color="000000"/>
            </w:tcBorders>
          </w:tcPr>
          <w:p w14:paraId="587B1FFF" w14:textId="77777777" w:rsidR="008A7755" w:rsidRPr="00BF451D" w:rsidRDefault="008A7755" w:rsidP="00340664">
            <w:pPr>
              <w:keepNext/>
              <w:spacing w:after="0" w:line="240" w:lineRule="auto"/>
              <w:rPr>
                <w:rFonts w:ascii="Times New Roman" w:hAnsi="Times New Roman" w:cs="Times New Roman"/>
              </w:rPr>
            </w:pPr>
            <w:r w:rsidRPr="00BF451D">
              <w:rPr>
                <w:rFonts w:ascii="Times New Roman" w:hAnsi="Times New Roman" w:cs="Times New Roman"/>
                <w:i/>
              </w:rPr>
              <w:t>OSHA &amp; EPA 301—Injury, Illness &amp; Near Miss Report</w:t>
            </w:r>
            <w:r w:rsidRPr="00BF451D">
              <w:rPr>
                <w:rFonts w:ascii="Times New Roman" w:hAnsi="Times New Roman" w:cs="Times New Roman"/>
              </w:rPr>
              <w:t xml:space="preserve"> (EPA Form 1340-1)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52"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2000"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p w14:paraId="587B2001" w14:textId="77777777" w:rsidR="008A7755" w:rsidRPr="00BF451D" w:rsidRDefault="008A7755" w:rsidP="00340664">
            <w:pPr>
              <w:pStyle w:val="ListBullet"/>
              <w:keepNext/>
              <w:tabs>
                <w:tab w:val="clear" w:pos="360"/>
                <w:tab w:val="num"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Supervisor</w:t>
            </w:r>
          </w:p>
        </w:tc>
        <w:tc>
          <w:tcPr>
            <w:tcW w:w="1935" w:type="dxa"/>
            <w:tcBorders>
              <w:bottom w:val="single" w:sz="6" w:space="0" w:color="000000"/>
              <w:right w:val="single" w:sz="6" w:space="0" w:color="000000"/>
            </w:tcBorders>
          </w:tcPr>
          <w:p w14:paraId="587B2002"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Employee</w:t>
            </w:r>
          </w:p>
          <w:p w14:paraId="587B2003"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Supervisor</w:t>
            </w:r>
          </w:p>
          <w:p w14:paraId="587B2004" w14:textId="77777777" w:rsidR="008A7755" w:rsidRPr="00BF451D" w:rsidRDefault="008A7755" w:rsidP="00340664">
            <w:pPr>
              <w:pStyle w:val="ListBullet"/>
              <w:keepNext/>
              <w:tabs>
                <w:tab w:val="clear" w:pos="360"/>
                <w:tab w:val="left" w:pos="195"/>
              </w:tabs>
              <w:spacing w:after="0" w:line="240" w:lineRule="auto"/>
              <w:ind w:left="195" w:hanging="195"/>
              <w:rPr>
                <w:rFonts w:ascii="Times New Roman" w:hAnsi="Times New Roman" w:cs="Times New Roman"/>
                <w:szCs w:val="22"/>
              </w:rPr>
            </w:pPr>
            <w:r w:rsidRPr="00BF451D">
              <w:rPr>
                <w:rFonts w:ascii="Times New Roman" w:hAnsi="Times New Roman" w:cs="Times New Roman"/>
                <w:szCs w:val="22"/>
              </w:rPr>
              <w:t>SHEMP Manager</w:t>
            </w:r>
          </w:p>
        </w:tc>
      </w:tr>
      <w:tr w:rsidR="008A7755" w:rsidRPr="00BF451D" w14:paraId="587B200A" w14:textId="77777777">
        <w:trPr>
          <w:cantSplit/>
          <w:trHeight w:val="1038"/>
          <w:jc w:val="center"/>
        </w:trPr>
        <w:tc>
          <w:tcPr>
            <w:tcW w:w="2070" w:type="dxa"/>
            <w:tcBorders>
              <w:left w:val="single" w:sz="6" w:space="0" w:color="000000"/>
              <w:bottom w:val="single" w:sz="6" w:space="0" w:color="000000"/>
            </w:tcBorders>
          </w:tcPr>
          <w:p w14:paraId="587B2006" w14:textId="77777777" w:rsidR="008A7755" w:rsidRPr="00BF451D" w:rsidRDefault="008A7755" w:rsidP="00340664">
            <w:pPr>
              <w:spacing w:after="0" w:line="240" w:lineRule="auto"/>
              <w:rPr>
                <w:rFonts w:ascii="Times New Roman" w:hAnsi="Times New Roman" w:cs="Times New Roman"/>
                <w:i/>
              </w:rPr>
            </w:pPr>
            <w:r w:rsidRPr="00BF451D">
              <w:rPr>
                <w:rFonts w:ascii="Times New Roman" w:hAnsi="Times New Roman" w:cs="Times New Roman"/>
                <w:i/>
              </w:rPr>
              <w:t>Medical Surveillance Program Evaluation Form</w:t>
            </w:r>
          </w:p>
        </w:tc>
        <w:tc>
          <w:tcPr>
            <w:tcW w:w="4095" w:type="dxa"/>
            <w:tcBorders>
              <w:bottom w:val="single" w:sz="6" w:space="0" w:color="000000"/>
            </w:tcBorders>
          </w:tcPr>
          <w:p w14:paraId="587B2007"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Checklist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53"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w:t>
            </w:r>
          </w:p>
        </w:tc>
        <w:tc>
          <w:tcPr>
            <w:tcW w:w="1890" w:type="dxa"/>
            <w:tcBorders>
              <w:bottom w:val="single" w:sz="6" w:space="0" w:color="000000"/>
            </w:tcBorders>
          </w:tcPr>
          <w:p w14:paraId="587B2008"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SHEMP Manager (with assistance of Removal Manager and HSPC)</w:t>
            </w:r>
          </w:p>
        </w:tc>
        <w:tc>
          <w:tcPr>
            <w:tcW w:w="1935" w:type="dxa"/>
            <w:tcBorders>
              <w:bottom w:val="single" w:sz="6" w:space="0" w:color="000000"/>
              <w:right w:val="single" w:sz="6" w:space="0" w:color="000000"/>
            </w:tcBorders>
          </w:tcPr>
          <w:p w14:paraId="587B2009" w14:textId="77777777"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SHEMP Manager</w:t>
            </w:r>
          </w:p>
        </w:tc>
      </w:tr>
      <w:tr w:rsidR="008A7755" w:rsidRPr="00BF451D" w14:paraId="587B200D" w14:textId="77777777">
        <w:trPr>
          <w:cantSplit/>
          <w:jc w:val="center"/>
        </w:trPr>
        <w:tc>
          <w:tcPr>
            <w:tcW w:w="9990" w:type="dxa"/>
            <w:gridSpan w:val="4"/>
            <w:tcBorders>
              <w:top w:val="single" w:sz="6" w:space="0" w:color="000000"/>
            </w:tcBorders>
          </w:tcPr>
          <w:p w14:paraId="587B200B" w14:textId="77777777" w:rsidR="008A7755" w:rsidRPr="00BF451D" w:rsidRDefault="008A7755" w:rsidP="00340664">
            <w:pPr>
              <w:tabs>
                <w:tab w:val="left" w:pos="195"/>
              </w:tabs>
              <w:spacing w:after="0" w:line="240" w:lineRule="auto"/>
              <w:ind w:left="15" w:hanging="90"/>
              <w:rPr>
                <w:rFonts w:ascii="Times New Roman" w:hAnsi="Times New Roman" w:cs="Times New Roman"/>
                <w:sz w:val="20"/>
                <w:szCs w:val="20"/>
              </w:rPr>
            </w:pPr>
            <w:r w:rsidRPr="00BF451D">
              <w:rPr>
                <w:rFonts w:ascii="Times New Roman" w:hAnsi="Times New Roman" w:cs="Times New Roman"/>
                <w:sz w:val="20"/>
                <w:szCs w:val="20"/>
                <w:vertAlign w:val="superscript"/>
              </w:rPr>
              <w:t xml:space="preserve">a </w:t>
            </w:r>
            <w:r w:rsidRPr="00BF451D">
              <w:rPr>
                <w:rFonts w:ascii="Times New Roman" w:hAnsi="Times New Roman" w:cs="Times New Roman"/>
                <w:sz w:val="20"/>
                <w:szCs w:val="20"/>
              </w:rPr>
              <w:t>The recommended assignments listed in the table have been made with regional audiences in mind, and as a result, the positions listed might not be applicable to all organizations. Users can change the assignments when they insert organization-specific information into the yellow-highlighted spaces in Sections 6.1 through 6.6 of this chapter and customize Appendix A.</w:t>
            </w:r>
          </w:p>
          <w:p w14:paraId="587B200C" w14:textId="77777777" w:rsidR="008A7755" w:rsidRPr="00BF451D" w:rsidRDefault="008A7755" w:rsidP="00340664">
            <w:pPr>
              <w:tabs>
                <w:tab w:val="left" w:pos="195"/>
              </w:tabs>
              <w:spacing w:after="0" w:line="240" w:lineRule="auto"/>
              <w:ind w:left="15" w:hanging="90"/>
              <w:rPr>
                <w:rFonts w:ascii="Times New Roman" w:hAnsi="Times New Roman" w:cs="Times New Roman"/>
              </w:rPr>
            </w:pPr>
            <w:r w:rsidRPr="00BF451D">
              <w:rPr>
                <w:rFonts w:ascii="Times New Roman" w:hAnsi="Times New Roman" w:cs="Times New Roman"/>
                <w:sz w:val="20"/>
                <w:szCs w:val="20"/>
                <w:vertAlign w:val="superscript"/>
              </w:rPr>
              <w:t>b</w:t>
            </w:r>
            <w:r w:rsidRPr="00BF451D">
              <w:rPr>
                <w:rFonts w:ascii="Times New Roman" w:hAnsi="Times New Roman" w:cs="Times New Roman"/>
                <w:sz w:val="20"/>
                <w:szCs w:val="20"/>
              </w:rPr>
              <w:t xml:space="preserve"> Medical data may be released to the SHEMP Manager or his/her designee to support program evaluation efforts, but personal identifiers must be removed prior to data release.</w:t>
            </w:r>
          </w:p>
        </w:tc>
      </w:tr>
    </w:tbl>
    <w:p w14:paraId="587B200E" w14:textId="77777777" w:rsidR="008A7755" w:rsidRPr="00BF451D" w:rsidRDefault="008A7755" w:rsidP="00340664">
      <w:pPr>
        <w:spacing w:after="0" w:line="240" w:lineRule="auto"/>
        <w:rPr>
          <w:rFonts w:ascii="Times New Roman" w:hAnsi="Times New Roman" w:cs="Times New Roman"/>
        </w:rPr>
      </w:pPr>
    </w:p>
    <w:p w14:paraId="587B200F" w14:textId="77777777" w:rsidR="00684C8C" w:rsidRPr="00BF451D" w:rsidRDefault="00684C8C" w:rsidP="00340664">
      <w:pPr>
        <w:spacing w:after="0" w:line="240" w:lineRule="auto"/>
        <w:rPr>
          <w:rFonts w:ascii="Times New Roman" w:hAnsi="Times New Roman" w:cs="Times New Roman"/>
        </w:rPr>
      </w:pPr>
      <w:bookmarkStart w:id="79" w:name="_8.1_Medical_History,_Examination_Re"/>
      <w:bookmarkEnd w:id="79"/>
      <w:r w:rsidRPr="00BF451D">
        <w:rPr>
          <w:rFonts w:ascii="Times New Roman" w:hAnsi="Times New Roman" w:cs="Times New Roman"/>
        </w:rPr>
        <w:lastRenderedPageBreak/>
        <w:t xml:space="preserve">Storage and access to relevant medical records by employees and their designated representatives must be conducted in accordance with </w:t>
      </w:r>
      <w:hyperlink r:id="rId54" w:history="1">
        <w:r w:rsidRPr="00BF451D">
          <w:rPr>
            <w:rStyle w:val="Hyperlink"/>
            <w:rFonts w:ascii="Times New Roman" w:hAnsi="Times New Roman" w:cs="Times New Roman"/>
          </w:rPr>
          <w:t>OSHA 29 CFR 1910.1020</w:t>
        </w:r>
      </w:hyperlink>
      <w:r w:rsidRPr="00BF451D">
        <w:rPr>
          <w:rFonts w:ascii="Times New Roman" w:hAnsi="Times New Roman" w:cs="Times New Roman"/>
        </w:rPr>
        <w:t xml:space="preserve"> </w:t>
      </w:r>
      <w:r w:rsidRPr="00BF451D">
        <w:rPr>
          <w:rFonts w:ascii="Times New Roman" w:hAnsi="Times New Roman" w:cs="Times New Roman"/>
          <w:i/>
        </w:rPr>
        <w:t>(“Access to employee exposure and medical records”)</w:t>
      </w:r>
      <w:r w:rsidRPr="00BF451D">
        <w:rPr>
          <w:rFonts w:ascii="Times New Roman" w:hAnsi="Times New Roman" w:cs="Times New Roman"/>
        </w:rPr>
        <w:t xml:space="preserve"> or other standards as applicable.</w:t>
      </w:r>
    </w:p>
    <w:p w14:paraId="587B2010" w14:textId="77777777" w:rsidR="008C5A6A" w:rsidRPr="00BF451D" w:rsidRDefault="008C5A6A" w:rsidP="00340664">
      <w:pPr>
        <w:spacing w:after="0" w:line="240" w:lineRule="auto"/>
        <w:rPr>
          <w:rFonts w:ascii="Times New Roman" w:hAnsi="Times New Roman" w:cs="Times New Roman"/>
        </w:rPr>
      </w:pPr>
    </w:p>
    <w:p w14:paraId="587B2011" w14:textId="77777777" w:rsidR="008A7755" w:rsidRPr="00BF451D" w:rsidRDefault="008A7755" w:rsidP="00340664">
      <w:pPr>
        <w:pStyle w:val="Heading2"/>
        <w:keepLines/>
        <w:spacing w:after="0" w:line="240" w:lineRule="auto"/>
        <w:rPr>
          <w:rFonts w:ascii="Times New Roman" w:hAnsi="Times New Roman" w:cs="Times New Roman"/>
          <w:szCs w:val="22"/>
        </w:rPr>
      </w:pPr>
      <w:bookmarkStart w:id="80" w:name="_Toc217212451"/>
      <w:r w:rsidRPr="00BF451D">
        <w:rPr>
          <w:rFonts w:ascii="Times New Roman" w:hAnsi="Times New Roman" w:cs="Times New Roman"/>
          <w:szCs w:val="22"/>
        </w:rPr>
        <w:t>6.1</w:t>
      </w:r>
      <w:r w:rsidRPr="00BF451D">
        <w:rPr>
          <w:rFonts w:ascii="Times New Roman" w:hAnsi="Times New Roman" w:cs="Times New Roman"/>
          <w:szCs w:val="22"/>
        </w:rPr>
        <w:tab/>
        <w:t>Medical History, Examination Results, or Other Medical Information</w:t>
      </w:r>
      <w:bookmarkEnd w:id="80"/>
    </w:p>
    <w:p w14:paraId="587B2012" w14:textId="77777777" w:rsidR="008A7755" w:rsidRPr="00BF451D" w:rsidRDefault="008A7755" w:rsidP="00340664">
      <w:pPr>
        <w:keepNext/>
        <w:keepLines/>
        <w:spacing w:after="0" w:line="240" w:lineRule="auto"/>
        <w:rPr>
          <w:rFonts w:ascii="Times New Roman" w:hAnsi="Times New Roman" w:cs="Times New Roman"/>
        </w:rPr>
      </w:pPr>
    </w:p>
    <w:p w14:paraId="587B2013" w14:textId="09C3D556" w:rsidR="008A7755" w:rsidRPr="00BF451D" w:rsidRDefault="008A7755" w:rsidP="00340664">
      <w:pPr>
        <w:keepNext/>
        <w:keepLines/>
        <w:spacing w:after="0" w:line="240" w:lineRule="auto"/>
        <w:rPr>
          <w:rFonts w:ascii="Times New Roman" w:hAnsi="Times New Roman" w:cs="Times New Roman"/>
        </w:rPr>
      </w:pPr>
      <w:r w:rsidRPr="00BF451D">
        <w:rPr>
          <w:rFonts w:ascii="Times New Roman" w:hAnsi="Times New Roman" w:cs="Times New Roman"/>
        </w:rPr>
        <w:t xml:space="preserve">For each medical examination performed, emergency responders and the examining physician must work together to complete the </w:t>
      </w:r>
      <w:r w:rsidRPr="00BF451D">
        <w:rPr>
          <w:rFonts w:ascii="Times New Roman" w:hAnsi="Times New Roman" w:cs="Times New Roman"/>
          <w:i/>
        </w:rPr>
        <w:t>EPA Medical Evaluation Form</w:t>
      </w:r>
      <w:r w:rsidRPr="00BF451D">
        <w:rPr>
          <w:rFonts w:ascii="Times New Roman" w:hAnsi="Times New Roman" w:cs="Times New Roman"/>
        </w:rPr>
        <w:t xml:space="preserve"> (</w:t>
      </w:r>
      <w:r w:rsidR="00D92F06" w:rsidRPr="00BF451D">
        <w:rPr>
          <w:rFonts w:ascii="Times New Roman" w:hAnsi="Times New Roman" w:cs="Times New Roman"/>
        </w:rPr>
        <w:t xml:space="preserve">see </w:t>
      </w:r>
      <w:r w:rsidR="00D92F06" w:rsidRPr="00BF451D">
        <w:rPr>
          <w:rFonts w:ascii="Times New Roman" w:hAnsi="Times New Roman" w:cs="Times New Roman"/>
          <w:color w:val="000000"/>
        </w:rPr>
        <w:t xml:space="preserve">the </w:t>
      </w:r>
      <w:hyperlink r:id="rId55" w:history="1">
        <w:r w:rsidR="00D92F06" w:rsidRPr="00BF451D">
          <w:rPr>
            <w:rStyle w:val="Hyperlink"/>
            <w:rFonts w:ascii="Times New Roman" w:hAnsi="Times New Roman" w:cs="Times New Roman"/>
          </w:rPr>
          <w:t>“Forms” section of the manual’s website</w:t>
        </w:r>
      </w:hyperlink>
      <w:r w:rsidRPr="00BF451D">
        <w:rPr>
          <w:rFonts w:ascii="Times New Roman" w:hAnsi="Times New Roman" w:cs="Times New Roman"/>
        </w:rPr>
        <w:t>). This form asks for information on medical</w:t>
      </w:r>
      <w:r w:rsidR="00095A84" w:rsidRPr="00BF451D">
        <w:rPr>
          <w:rFonts w:ascii="Times New Roman" w:hAnsi="Times New Roman" w:cs="Times New Roman"/>
        </w:rPr>
        <w:t xml:space="preserve">, occupational, and exposure </w:t>
      </w:r>
      <w:r w:rsidRPr="00BF451D">
        <w:rPr>
          <w:rFonts w:ascii="Times New Roman" w:hAnsi="Times New Roman" w:cs="Times New Roman"/>
        </w:rPr>
        <w:t>history,</w:t>
      </w:r>
      <w:r w:rsidR="00095A84" w:rsidRPr="00BF451D">
        <w:rPr>
          <w:rFonts w:ascii="Times New Roman" w:hAnsi="Times New Roman" w:cs="Times New Roman"/>
        </w:rPr>
        <w:t xml:space="preserve"> </w:t>
      </w:r>
      <w:r w:rsidRPr="00BF451D">
        <w:rPr>
          <w:rFonts w:ascii="Times New Roman" w:hAnsi="Times New Roman" w:cs="Times New Roman"/>
        </w:rPr>
        <w:t xml:space="preserve">and diagnostic results. In addition, the physician must complete the </w:t>
      </w:r>
      <w:hyperlink r:id="rId56" w:history="1">
        <w:r w:rsidRPr="00BF451D">
          <w:rPr>
            <w:rStyle w:val="Hyperlink"/>
            <w:rFonts w:ascii="Times New Roman" w:hAnsi="Times New Roman" w:cs="Times New Roman"/>
          </w:rPr>
          <w:t>OSHA Respirator Medical Evaluation Questionnaire</w:t>
        </w:r>
      </w:hyperlink>
      <w:r w:rsidRPr="00BF451D">
        <w:rPr>
          <w:rFonts w:ascii="Times New Roman" w:hAnsi="Times New Roman" w:cs="Times New Roman"/>
        </w:rPr>
        <w:t xml:space="preserve">. The physician and occupational health center must maintain the baseline and subsequent examination records, as they are considered confidential medical records and subject to customary patient-physician confidentiality restrictions, as well as completed versions of the OSHA Respirator Medical Evaluation Questionnaire. EPA managers and supervisors will </w:t>
      </w:r>
      <w:r w:rsidRPr="00BF451D">
        <w:rPr>
          <w:rFonts w:ascii="Times New Roman" w:hAnsi="Times New Roman" w:cs="Times New Roman"/>
          <w:b/>
        </w:rPr>
        <w:t>not</w:t>
      </w:r>
      <w:r w:rsidRPr="00BF451D">
        <w:rPr>
          <w:rFonts w:ascii="Times New Roman" w:hAnsi="Times New Roman" w:cs="Times New Roman"/>
        </w:rPr>
        <w:t xml:space="preserve"> have access to completed medical examination forms. As discussed in </w:t>
      </w:r>
      <w:hyperlink w:anchor="_8.2_Medical_Clearance_Statements/Id" w:history="1">
        <w:r w:rsidRPr="00BF451D">
          <w:rPr>
            <w:rStyle w:val="Hyperlink"/>
            <w:rFonts w:ascii="Times New Roman" w:hAnsi="Times New Roman" w:cs="Times New Roman"/>
          </w:rPr>
          <w:t>Section 6.2</w:t>
        </w:r>
      </w:hyperlink>
      <w:r w:rsidRPr="00BF451D">
        <w:rPr>
          <w:rFonts w:ascii="Times New Roman" w:hAnsi="Times New Roman" w:cs="Times New Roman"/>
        </w:rPr>
        <w:t xml:space="preserve">, only the </w:t>
      </w:r>
      <w:r w:rsidRPr="00BF451D">
        <w:rPr>
          <w:rFonts w:ascii="Times New Roman" w:hAnsi="Times New Roman" w:cs="Times New Roman"/>
          <w:i/>
        </w:rPr>
        <w:t>Medical Clearance Statement</w:t>
      </w:r>
      <w:r w:rsidRPr="00BF451D">
        <w:rPr>
          <w:rFonts w:ascii="Times New Roman" w:hAnsi="Times New Roman" w:cs="Times New Roman"/>
        </w:rPr>
        <w:t xml:space="preserve"> (which appears as page 10 of 10 of the </w:t>
      </w:r>
      <w:r w:rsidRPr="00BF451D">
        <w:rPr>
          <w:rFonts w:ascii="Times New Roman" w:hAnsi="Times New Roman" w:cs="Times New Roman"/>
          <w:i/>
        </w:rPr>
        <w:t>EPA Medical Evaluation Form</w:t>
      </w:r>
      <w:r w:rsidRPr="00BF451D">
        <w:rPr>
          <w:rFonts w:ascii="Times New Roman" w:hAnsi="Times New Roman" w:cs="Times New Roman"/>
        </w:rPr>
        <w:t xml:space="preserve">) will be provided to </w:t>
      </w:r>
      <w:r w:rsidRPr="00B11142">
        <w:rPr>
          <w:rFonts w:ascii="Times New Roman" w:hAnsi="Times New Roman" w:cs="Times New Roman"/>
          <w:highlight w:val="yellow"/>
        </w:rPr>
        <w:t>the SHEMP Manager (or another designated person)</w:t>
      </w:r>
      <w:r w:rsidRPr="00BF451D">
        <w:rPr>
          <w:rFonts w:ascii="Times New Roman" w:hAnsi="Times New Roman" w:cs="Times New Roman"/>
        </w:rPr>
        <w:t>, the employee’s supervisor, and the employee.</w:t>
      </w:r>
    </w:p>
    <w:p w14:paraId="587B2014" w14:textId="77777777" w:rsidR="008A7755" w:rsidRPr="00BF451D" w:rsidRDefault="008A7755" w:rsidP="00340664">
      <w:pPr>
        <w:spacing w:after="0" w:line="240" w:lineRule="auto"/>
        <w:rPr>
          <w:rFonts w:ascii="Times New Roman" w:hAnsi="Times New Roman" w:cs="Times New Roman"/>
        </w:rPr>
      </w:pPr>
    </w:p>
    <w:p w14:paraId="587B2015" w14:textId="77777777" w:rsidR="008A7755" w:rsidRPr="00BF451D" w:rsidRDefault="008A7755" w:rsidP="00340664">
      <w:pPr>
        <w:pStyle w:val="Heading2"/>
        <w:spacing w:after="0" w:line="240" w:lineRule="auto"/>
        <w:rPr>
          <w:rFonts w:ascii="Times New Roman" w:hAnsi="Times New Roman" w:cs="Times New Roman"/>
          <w:szCs w:val="22"/>
        </w:rPr>
      </w:pPr>
      <w:bookmarkStart w:id="81" w:name="_8.2_Medical_Clearance_Statements/Id"/>
      <w:bookmarkStart w:id="82" w:name="_6.2_Medical_Clearance_Statements/Id"/>
      <w:bookmarkStart w:id="83" w:name="_Toc217212452"/>
      <w:bookmarkEnd w:id="81"/>
      <w:bookmarkEnd w:id="82"/>
      <w:r w:rsidRPr="00BF451D">
        <w:rPr>
          <w:rFonts w:ascii="Times New Roman" w:hAnsi="Times New Roman" w:cs="Times New Roman"/>
          <w:szCs w:val="22"/>
        </w:rPr>
        <w:t>6.2</w:t>
      </w:r>
      <w:r w:rsidRPr="00BF451D">
        <w:rPr>
          <w:rFonts w:ascii="Times New Roman" w:hAnsi="Times New Roman" w:cs="Times New Roman"/>
          <w:szCs w:val="22"/>
        </w:rPr>
        <w:tab/>
        <w:t>Medical Clearance Statements/Identification of Limitations</w:t>
      </w:r>
      <w:bookmarkEnd w:id="83"/>
    </w:p>
    <w:p w14:paraId="587B2016" w14:textId="77777777" w:rsidR="008A7755" w:rsidRPr="00BF451D" w:rsidRDefault="008A7755" w:rsidP="00340664">
      <w:pPr>
        <w:spacing w:after="0" w:line="240" w:lineRule="auto"/>
        <w:rPr>
          <w:rFonts w:ascii="Times New Roman" w:hAnsi="Times New Roman" w:cs="Times New Roman"/>
        </w:rPr>
      </w:pPr>
    </w:p>
    <w:p w14:paraId="587B2017" w14:textId="75515424" w:rsidR="008A7755" w:rsidRPr="00BF451D"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As described in </w:t>
      </w:r>
      <w:hyperlink w:anchor="_3.4_Issuing_Medical" w:history="1">
        <w:r w:rsidRPr="00BF451D">
          <w:rPr>
            <w:rStyle w:val="Hyperlink"/>
            <w:rFonts w:ascii="Times New Roman" w:hAnsi="Times New Roman" w:cs="Times New Roman"/>
          </w:rPr>
          <w:t>Section 3.4</w:t>
        </w:r>
      </w:hyperlink>
      <w:r w:rsidRPr="00BF451D">
        <w:rPr>
          <w:rFonts w:ascii="Times New Roman" w:hAnsi="Times New Roman" w:cs="Times New Roman"/>
        </w:rPr>
        <w:t xml:space="preserve">, EPA’s Medical Review Officer prepares </w:t>
      </w:r>
      <w:r w:rsidRPr="00BF451D">
        <w:rPr>
          <w:rFonts w:ascii="Times New Roman" w:hAnsi="Times New Roman" w:cs="Times New Roman"/>
          <w:i/>
        </w:rPr>
        <w:t>Medical Clearance Statements</w:t>
      </w:r>
      <w:r w:rsidRPr="00BF451D">
        <w:rPr>
          <w:rFonts w:ascii="Times New Roman" w:hAnsi="Times New Roman" w:cs="Times New Roman"/>
        </w:rPr>
        <w:t xml:space="preserve"> (i.e., page 10 of the </w:t>
      </w:r>
      <w:r w:rsidRPr="00BF451D">
        <w:rPr>
          <w:rFonts w:ascii="Times New Roman" w:hAnsi="Times New Roman" w:cs="Times New Roman"/>
          <w:i/>
        </w:rPr>
        <w:t>EPA Medical Evaluation Form</w:t>
      </w:r>
      <w:r w:rsidRPr="00BF451D">
        <w:rPr>
          <w:rFonts w:ascii="Times New Roman" w:hAnsi="Times New Roman" w:cs="Times New Roman"/>
        </w:rPr>
        <w:t xml:space="preserve">) and submits them to </w:t>
      </w:r>
      <w:r w:rsidRPr="00B11142">
        <w:rPr>
          <w:rFonts w:ascii="Times New Roman" w:hAnsi="Times New Roman" w:cs="Times New Roman"/>
          <w:highlight w:val="yellow"/>
        </w:rPr>
        <w:t>the SHEMP Manager (or another designated person)</w:t>
      </w:r>
      <w:r w:rsidRPr="00BF451D">
        <w:rPr>
          <w:rFonts w:ascii="Times New Roman" w:hAnsi="Times New Roman" w:cs="Times New Roman"/>
        </w:rPr>
        <w:t>, who retains copies of these forms for each emergency responder and provides copies to an employee’s supervisor and the employee upon receipt. These records must not include specific medical information; results and recommendations must be expressed in general terms and not include diagnostic information.</w:t>
      </w:r>
    </w:p>
    <w:p w14:paraId="587B2018" w14:textId="77777777" w:rsidR="008A7755" w:rsidRPr="00BF451D" w:rsidRDefault="008A7755" w:rsidP="00340664">
      <w:pPr>
        <w:spacing w:after="0" w:line="240" w:lineRule="auto"/>
        <w:rPr>
          <w:rFonts w:ascii="Times New Roman" w:hAnsi="Times New Roman" w:cs="Times New Roman"/>
        </w:rPr>
      </w:pPr>
    </w:p>
    <w:p w14:paraId="587B2019" w14:textId="77777777" w:rsidR="008A7755" w:rsidRPr="00BF451D" w:rsidRDefault="008A7755" w:rsidP="00340664">
      <w:pPr>
        <w:pStyle w:val="Heading2"/>
        <w:spacing w:after="0" w:line="240" w:lineRule="auto"/>
        <w:rPr>
          <w:rFonts w:ascii="Times New Roman" w:hAnsi="Times New Roman" w:cs="Times New Roman"/>
          <w:szCs w:val="22"/>
        </w:rPr>
      </w:pPr>
      <w:bookmarkStart w:id="84" w:name="_8.3_Vaccination_Records"/>
      <w:bookmarkStart w:id="85" w:name="_Toc217212453"/>
      <w:bookmarkEnd w:id="84"/>
      <w:r w:rsidRPr="00BF451D">
        <w:rPr>
          <w:rFonts w:ascii="Times New Roman" w:hAnsi="Times New Roman" w:cs="Times New Roman"/>
          <w:szCs w:val="22"/>
        </w:rPr>
        <w:t>6.3</w:t>
      </w:r>
      <w:r w:rsidRPr="00BF451D">
        <w:rPr>
          <w:rFonts w:ascii="Times New Roman" w:hAnsi="Times New Roman" w:cs="Times New Roman"/>
          <w:szCs w:val="22"/>
        </w:rPr>
        <w:tab/>
        <w:t>Vaccination Records</w:t>
      </w:r>
      <w:bookmarkEnd w:id="85"/>
    </w:p>
    <w:p w14:paraId="587B201A" w14:textId="77777777" w:rsidR="008A7755" w:rsidRPr="00BF451D" w:rsidRDefault="008A7755" w:rsidP="00340664">
      <w:pPr>
        <w:spacing w:after="0" w:line="240" w:lineRule="auto"/>
        <w:rPr>
          <w:rFonts w:ascii="Times New Roman" w:hAnsi="Times New Roman" w:cs="Times New Roman"/>
        </w:rPr>
      </w:pPr>
    </w:p>
    <w:p w14:paraId="587B201B" w14:textId="77777777" w:rsidR="008A7755" w:rsidRPr="00340664" w:rsidRDefault="008A7755" w:rsidP="00340664">
      <w:pPr>
        <w:spacing w:after="0" w:line="240" w:lineRule="auto"/>
        <w:rPr>
          <w:rFonts w:ascii="Times New Roman" w:hAnsi="Times New Roman" w:cs="Times New Roman"/>
        </w:rPr>
      </w:pPr>
      <w:r w:rsidRPr="00BF451D">
        <w:rPr>
          <w:rFonts w:ascii="Times New Roman" w:hAnsi="Times New Roman" w:cs="Times New Roman"/>
        </w:rPr>
        <w:t xml:space="preserve">Whenever a vaccine is administered to an emergency responder, the physician must document this event on a </w:t>
      </w:r>
      <w:r w:rsidRPr="00BF451D">
        <w:rPr>
          <w:rFonts w:ascii="Times New Roman" w:hAnsi="Times New Roman" w:cs="Times New Roman"/>
          <w:i/>
        </w:rPr>
        <w:t>Vaccine Administration Record</w:t>
      </w:r>
      <w:r w:rsidRPr="00BF451D">
        <w:rPr>
          <w:rFonts w:ascii="Times New Roman" w:hAnsi="Times New Roman" w:cs="Times New Roman"/>
        </w:rPr>
        <w:t xml:space="preserve"> (</w:t>
      </w:r>
      <w:r w:rsidR="000772E5" w:rsidRPr="00BF451D">
        <w:rPr>
          <w:rFonts w:ascii="Times New Roman" w:hAnsi="Times New Roman" w:cs="Times New Roman"/>
        </w:rPr>
        <w:t xml:space="preserve">see </w:t>
      </w:r>
      <w:r w:rsidR="000772E5" w:rsidRPr="00BF451D">
        <w:rPr>
          <w:rFonts w:ascii="Times New Roman" w:hAnsi="Times New Roman" w:cs="Times New Roman"/>
          <w:color w:val="000000"/>
        </w:rPr>
        <w:t xml:space="preserve">the </w:t>
      </w:r>
      <w:hyperlink r:id="rId57" w:history="1">
        <w:r w:rsidR="000772E5" w:rsidRPr="00BF451D">
          <w:rPr>
            <w:rStyle w:val="Hyperlink"/>
            <w:rFonts w:ascii="Times New Roman" w:hAnsi="Times New Roman" w:cs="Times New Roman"/>
          </w:rPr>
          <w:t>“Forms” section of the manual’s website</w:t>
        </w:r>
      </w:hyperlink>
      <w:r w:rsidRPr="00BF451D">
        <w:rPr>
          <w:rFonts w:ascii="Times New Roman" w:hAnsi="Times New Roman" w:cs="Times New Roman"/>
        </w:rPr>
        <w:t xml:space="preserve">) that will be retained in his or her files. In addition, a complete record of an individual’s vaccination history must also be recorded on a pocket-sized card. The card must be updated and certified by the medical provider annually or as appropriate. A copy of this vaccination card must be kept on file with the medical provider and the </w:t>
      </w:r>
      <w:r w:rsidRPr="00F1341D">
        <w:rPr>
          <w:rFonts w:ascii="Times New Roman" w:hAnsi="Times New Roman" w:cs="Times New Roman"/>
          <w:highlight w:val="yellow"/>
        </w:rPr>
        <w:t>SHEMP Manager (or another designated person)</w:t>
      </w:r>
      <w:r w:rsidRPr="00BF451D">
        <w:rPr>
          <w:rFonts w:ascii="Times New Roman" w:hAnsi="Times New Roman" w:cs="Times New Roman"/>
        </w:rPr>
        <w:t xml:space="preserve">, but also retained by the employee. EPA recommends that emergency responders carry the card to work sites. If employees decline to receive vaccinations, they must sign a </w:t>
      </w:r>
      <w:r w:rsidRPr="00BF451D">
        <w:rPr>
          <w:rFonts w:ascii="Times New Roman" w:hAnsi="Times New Roman" w:cs="Times New Roman"/>
          <w:i/>
        </w:rPr>
        <w:t>Vaccine Declination Statement</w:t>
      </w:r>
      <w:r w:rsidRPr="00BF451D">
        <w:rPr>
          <w:rFonts w:ascii="Times New Roman" w:hAnsi="Times New Roman" w:cs="Times New Roman"/>
        </w:rPr>
        <w:t xml:space="preserve"> (</w:t>
      </w:r>
      <w:r w:rsidR="000772E5" w:rsidRPr="00BF451D">
        <w:rPr>
          <w:rFonts w:ascii="Times New Roman" w:hAnsi="Times New Roman" w:cs="Times New Roman"/>
        </w:rPr>
        <w:t xml:space="preserve">see </w:t>
      </w:r>
      <w:r w:rsidR="000772E5" w:rsidRPr="00BF451D">
        <w:rPr>
          <w:rFonts w:ascii="Times New Roman" w:hAnsi="Times New Roman" w:cs="Times New Roman"/>
          <w:color w:val="000000"/>
        </w:rPr>
        <w:t xml:space="preserve">the </w:t>
      </w:r>
      <w:hyperlink r:id="rId58" w:history="1">
        <w:r w:rsidR="000772E5" w:rsidRPr="00BF451D">
          <w:rPr>
            <w:rStyle w:val="Hyperlink"/>
            <w:rFonts w:ascii="Times New Roman" w:hAnsi="Times New Roman" w:cs="Times New Roman"/>
          </w:rPr>
          <w:t>“Forms” section of the manual’s website</w:t>
        </w:r>
      </w:hyperlink>
      <w:r w:rsidRPr="00BF451D">
        <w:rPr>
          <w:rFonts w:ascii="Times New Roman" w:hAnsi="Times New Roman" w:cs="Times New Roman"/>
        </w:rPr>
        <w:t xml:space="preserve">), which will be retained by the physician and the </w:t>
      </w:r>
      <w:r w:rsidRPr="00B11142">
        <w:rPr>
          <w:rFonts w:ascii="Times New Roman" w:hAnsi="Times New Roman" w:cs="Times New Roman"/>
          <w:highlight w:val="yellow"/>
        </w:rPr>
        <w:t>SHEMP Manager (or another designated person)</w:t>
      </w:r>
      <w:r w:rsidRPr="00BF451D">
        <w:rPr>
          <w:rFonts w:ascii="Times New Roman" w:hAnsi="Times New Roman" w:cs="Times New Roman"/>
        </w:rPr>
        <w:t>.</w:t>
      </w:r>
    </w:p>
    <w:p w14:paraId="587B201C" w14:textId="77777777" w:rsidR="008A7755" w:rsidRPr="00340664" w:rsidRDefault="008A7755" w:rsidP="00340664">
      <w:pPr>
        <w:spacing w:after="0" w:line="240" w:lineRule="auto"/>
        <w:rPr>
          <w:rFonts w:ascii="Times New Roman" w:hAnsi="Times New Roman" w:cs="Times New Roman"/>
        </w:rPr>
      </w:pPr>
    </w:p>
    <w:p w14:paraId="587B201D" w14:textId="77777777" w:rsidR="008A7755" w:rsidRPr="00340664" w:rsidRDefault="008A7755" w:rsidP="00340664">
      <w:pPr>
        <w:pStyle w:val="Heading2"/>
        <w:spacing w:after="0" w:line="240" w:lineRule="auto"/>
        <w:rPr>
          <w:rFonts w:ascii="Times New Roman" w:hAnsi="Times New Roman" w:cs="Times New Roman"/>
          <w:szCs w:val="22"/>
        </w:rPr>
      </w:pPr>
      <w:bookmarkStart w:id="86" w:name="_8.4_Training_Certification"/>
      <w:bookmarkStart w:id="87" w:name="_6.4_Training_Certification"/>
      <w:bookmarkStart w:id="88" w:name="_Toc217212454"/>
      <w:bookmarkEnd w:id="86"/>
      <w:bookmarkEnd w:id="87"/>
      <w:r w:rsidRPr="00340664">
        <w:rPr>
          <w:rFonts w:ascii="Times New Roman" w:hAnsi="Times New Roman" w:cs="Times New Roman"/>
          <w:szCs w:val="22"/>
        </w:rPr>
        <w:t>6.4</w:t>
      </w:r>
      <w:r w:rsidRPr="00340664">
        <w:rPr>
          <w:rFonts w:ascii="Times New Roman" w:hAnsi="Times New Roman" w:cs="Times New Roman"/>
          <w:szCs w:val="22"/>
        </w:rPr>
        <w:tab/>
        <w:t>Training Certification</w:t>
      </w:r>
      <w:bookmarkEnd w:id="88"/>
    </w:p>
    <w:p w14:paraId="587B201E" w14:textId="77777777" w:rsidR="008A7755" w:rsidRPr="00340664" w:rsidRDefault="008A7755" w:rsidP="00340664">
      <w:pPr>
        <w:spacing w:after="0" w:line="240" w:lineRule="auto"/>
        <w:rPr>
          <w:rFonts w:ascii="Times New Roman" w:hAnsi="Times New Roman" w:cs="Times New Roman"/>
        </w:rPr>
      </w:pPr>
    </w:p>
    <w:p w14:paraId="587B201F" w14:textId="7793FCC5" w:rsidR="008A7755" w:rsidRPr="00340664" w:rsidRDefault="008A7755" w:rsidP="00340664">
      <w:pPr>
        <w:spacing w:after="0" w:line="240" w:lineRule="auto"/>
        <w:rPr>
          <w:rFonts w:ascii="Times New Roman" w:hAnsi="Times New Roman" w:cs="Times New Roman"/>
        </w:rPr>
      </w:pPr>
      <w:r w:rsidRPr="00A9689A">
        <w:rPr>
          <w:rFonts w:ascii="Times New Roman" w:hAnsi="Times New Roman" w:cs="Times New Roman"/>
        </w:rPr>
        <w:t xml:space="preserve">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must provide</w:t>
      </w:r>
      <w:r w:rsidRPr="00340664">
        <w:rPr>
          <w:rFonts w:ascii="Times New Roman" w:hAnsi="Times New Roman" w:cs="Times New Roman"/>
        </w:rPr>
        <w:t xml:space="preserve"> a form of documentation to each employee who completes (1) a medical surveillance awareness course and (2) training on using nerve agent antidote kits. Documentation must be retained </w:t>
      </w:r>
      <w:r w:rsidRPr="00A9689A">
        <w:rPr>
          <w:rFonts w:ascii="Times New Roman" w:hAnsi="Times New Roman" w:cs="Times New Roman"/>
        </w:rPr>
        <w:t xml:space="preserve">by 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and the individual employee. Variation in documentation</w:t>
      </w:r>
      <w:r w:rsidRPr="00340664">
        <w:rPr>
          <w:rFonts w:ascii="Times New Roman" w:hAnsi="Times New Roman" w:cs="Times New Roman"/>
        </w:rPr>
        <w:t xml:space="preserve"> format is acceptable across EPA organizations. </w:t>
      </w:r>
      <w:r w:rsidR="000772E5">
        <w:rPr>
          <w:rFonts w:ascii="Times New Roman" w:hAnsi="Times New Roman" w:cs="Times New Roman"/>
        </w:rPr>
        <w:t>T</w:t>
      </w:r>
      <w:r w:rsidR="000772E5" w:rsidRPr="00F26611">
        <w:rPr>
          <w:rFonts w:ascii="Times New Roman" w:hAnsi="Times New Roman" w:cs="Times New Roman"/>
          <w:color w:val="000000"/>
        </w:rPr>
        <w:t xml:space="preserve">he </w:t>
      </w:r>
      <w:hyperlink r:id="rId59" w:history="1">
        <w:r w:rsidR="000772E5" w:rsidRPr="00F26611">
          <w:rPr>
            <w:rStyle w:val="Hyperlink"/>
            <w:rFonts w:ascii="Times New Roman" w:hAnsi="Times New Roman" w:cs="Times New Roman"/>
          </w:rPr>
          <w:t>“Forms” section of the manual’s website</w:t>
        </w:r>
      </w:hyperlink>
      <w:r w:rsidRPr="00340664">
        <w:rPr>
          <w:rFonts w:ascii="Times New Roman" w:hAnsi="Times New Roman" w:cs="Times New Roman"/>
        </w:rPr>
        <w:t xml:space="preserve"> provides one example of a training certification letter that could be used to document completion of the medical surveillance awareness course. In addition, EPA organizations must document the completion of all employee training (and any associated competency tests) in </w:t>
      </w:r>
      <w:r w:rsidR="005E283A">
        <w:rPr>
          <w:rFonts w:ascii="Times New Roman" w:hAnsi="Times New Roman" w:cs="Times New Roman"/>
        </w:rPr>
        <w:t xml:space="preserve">Field Readiness </w:t>
      </w:r>
      <w:r w:rsidRPr="00340664">
        <w:rPr>
          <w:rFonts w:ascii="Times New Roman" w:hAnsi="Times New Roman" w:cs="Times New Roman"/>
        </w:rPr>
        <w:t xml:space="preserve">(see Section 5.3 of the </w:t>
      </w:r>
      <w:hyperlink r:id="rId60" w:history="1">
        <w:r w:rsidRPr="00340664">
          <w:rPr>
            <w:rStyle w:val="Hyperlink"/>
            <w:rFonts w:ascii="Times New Roman" w:hAnsi="Times New Roman" w:cs="Times New Roman"/>
          </w:rPr>
          <w:t>Introduction</w:t>
        </w:r>
      </w:hyperlink>
      <w:r w:rsidRPr="00340664">
        <w:rPr>
          <w:rFonts w:ascii="Times New Roman" w:hAnsi="Times New Roman" w:cs="Times New Roman"/>
        </w:rPr>
        <w:t>).</w:t>
      </w:r>
    </w:p>
    <w:p w14:paraId="587B2020" w14:textId="77777777" w:rsidR="008A7755" w:rsidRPr="00340664" w:rsidRDefault="008A7755" w:rsidP="00340664">
      <w:pPr>
        <w:spacing w:after="0" w:line="240" w:lineRule="auto"/>
        <w:rPr>
          <w:rFonts w:ascii="Times New Roman" w:hAnsi="Times New Roman" w:cs="Times New Roman"/>
        </w:rPr>
      </w:pPr>
    </w:p>
    <w:p w14:paraId="587B2021" w14:textId="77777777" w:rsidR="008A7755" w:rsidRPr="00340664" w:rsidRDefault="008A7755" w:rsidP="00340664">
      <w:pPr>
        <w:pStyle w:val="Heading2"/>
        <w:spacing w:after="0" w:line="240" w:lineRule="auto"/>
        <w:rPr>
          <w:rFonts w:ascii="Times New Roman" w:hAnsi="Times New Roman" w:cs="Times New Roman"/>
          <w:szCs w:val="22"/>
        </w:rPr>
      </w:pPr>
      <w:bookmarkStart w:id="89" w:name="_8.5_Tracking_Occupational_Exposures"/>
      <w:bookmarkStart w:id="90" w:name="_6.5_Tracking_Occupational_Exposures"/>
      <w:bookmarkStart w:id="91" w:name="_Toc217212455"/>
      <w:bookmarkEnd w:id="89"/>
      <w:bookmarkEnd w:id="90"/>
      <w:r w:rsidRPr="00340664">
        <w:rPr>
          <w:rFonts w:ascii="Times New Roman" w:hAnsi="Times New Roman" w:cs="Times New Roman"/>
          <w:szCs w:val="22"/>
        </w:rPr>
        <w:lastRenderedPageBreak/>
        <w:t>6.5</w:t>
      </w:r>
      <w:r w:rsidRPr="00340664">
        <w:rPr>
          <w:rFonts w:ascii="Times New Roman" w:hAnsi="Times New Roman" w:cs="Times New Roman"/>
          <w:szCs w:val="22"/>
        </w:rPr>
        <w:tab/>
        <w:t>Tracking Occupational Exposures</w:t>
      </w:r>
      <w:bookmarkEnd w:id="91"/>
    </w:p>
    <w:p w14:paraId="587B2022" w14:textId="77777777" w:rsidR="008A7755" w:rsidRPr="00340664" w:rsidRDefault="008A7755" w:rsidP="00340664">
      <w:pPr>
        <w:spacing w:after="0" w:line="240" w:lineRule="auto"/>
        <w:rPr>
          <w:rFonts w:ascii="Times New Roman" w:hAnsi="Times New Roman" w:cs="Times New Roman"/>
        </w:rPr>
      </w:pPr>
    </w:p>
    <w:p w14:paraId="587B2025"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Emergency responders who experience any type of occupational exposure must report the exposure immediately to their direct supervisor. Procedures that emergency responders must follow when they encounter non-life threatening exposures are summarized in</w:t>
      </w:r>
      <w:r w:rsidR="000772E5">
        <w:rPr>
          <w:rFonts w:ascii="Times New Roman" w:hAnsi="Times New Roman" w:cs="Times New Roman"/>
        </w:rPr>
        <w:t xml:space="preserve"> the Quick Reference Guide for Emergency Responders: Medical Surveillance</w:t>
      </w:r>
      <w:r w:rsidRPr="00340664">
        <w:rPr>
          <w:rFonts w:ascii="Times New Roman" w:hAnsi="Times New Roman" w:cs="Times New Roman"/>
        </w:rPr>
        <w:t xml:space="preserve">; employees must ensure that they have a copy of these procedures with them when working in the field. Moreover, in the event of an exposure, injury, or illness, employees and their supervisors must complete EPA Form 1340-1, </w:t>
      </w:r>
      <w:r w:rsidRPr="00340664">
        <w:rPr>
          <w:rFonts w:ascii="Times New Roman" w:hAnsi="Times New Roman" w:cs="Times New Roman"/>
          <w:i/>
        </w:rPr>
        <w:t>OSHA &amp; EPA 301—Injury, Illness &amp; Near Miss Report</w:t>
      </w:r>
      <w:r w:rsidRPr="00340664">
        <w:rPr>
          <w:rFonts w:ascii="Times New Roman" w:hAnsi="Times New Roman" w:cs="Times New Roman"/>
        </w:rPr>
        <w:t xml:space="preserve"> (</w:t>
      </w:r>
      <w:r w:rsidR="000772E5">
        <w:rPr>
          <w:rFonts w:ascii="Times New Roman" w:hAnsi="Times New Roman" w:cs="Times New Roman"/>
        </w:rPr>
        <w:t xml:space="preserve">see </w:t>
      </w:r>
      <w:r w:rsidR="000772E5" w:rsidRPr="00F26611">
        <w:rPr>
          <w:rFonts w:ascii="Times New Roman" w:hAnsi="Times New Roman" w:cs="Times New Roman"/>
          <w:color w:val="000000"/>
        </w:rPr>
        <w:t xml:space="preserve">the </w:t>
      </w:r>
      <w:hyperlink r:id="rId61" w:history="1">
        <w:r w:rsidR="000772E5" w:rsidRPr="00F26611">
          <w:rPr>
            <w:rStyle w:val="Hyperlink"/>
            <w:rFonts w:ascii="Times New Roman" w:hAnsi="Times New Roman" w:cs="Times New Roman"/>
          </w:rPr>
          <w:t>“Forms” section of the manual’s website</w:t>
        </w:r>
      </w:hyperlink>
      <w:r w:rsidRPr="00340664">
        <w:rPr>
          <w:rFonts w:ascii="Times New Roman" w:hAnsi="Times New Roman" w:cs="Times New Roman"/>
        </w:rPr>
        <w:t xml:space="preserve">) within the month in which the incident occurred. </w:t>
      </w:r>
      <w:r w:rsidRPr="00A9689A">
        <w:rPr>
          <w:rFonts w:ascii="Times New Roman" w:hAnsi="Times New Roman" w:cs="Times New Roman"/>
        </w:rPr>
        <w:t xml:space="preserve">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must provide a summary of the exposures, injuries, and illnesses reported on EPA Form 1340-1 to SHEMD on a quarterly basis. Employees may also complete the form themselves and submit it to 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anonymously. 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must retain the forms, ensure that any other required forms are filled out, and ensure that any other necessary parties are notified (as required) of the occupational exposure. In addition, the SHEMP Manager (or another designated person) must investigate any reported accidents, injuries, illnesses, or near misses and follow</w:t>
      </w:r>
      <w:r w:rsidRPr="00340664">
        <w:rPr>
          <w:rFonts w:ascii="Times New Roman" w:hAnsi="Times New Roman" w:cs="Times New Roman"/>
        </w:rPr>
        <w:t xml:space="preserve"> up with an independent report.</w:t>
      </w:r>
    </w:p>
    <w:p w14:paraId="587B2026" w14:textId="77777777" w:rsidR="008A7755" w:rsidRPr="00340664" w:rsidRDefault="008A7755" w:rsidP="00340664">
      <w:pPr>
        <w:spacing w:after="0" w:line="240" w:lineRule="auto"/>
        <w:rPr>
          <w:rFonts w:ascii="Times New Roman" w:hAnsi="Times New Roman" w:cs="Times New Roman"/>
        </w:rPr>
      </w:pPr>
    </w:p>
    <w:p w14:paraId="587B2027" w14:textId="77777777" w:rsidR="008A7755" w:rsidRPr="00340664" w:rsidRDefault="008A7755" w:rsidP="00340664">
      <w:pPr>
        <w:spacing w:after="0" w:line="240" w:lineRule="auto"/>
        <w:rPr>
          <w:rFonts w:ascii="Times New Roman" w:hAnsi="Times New Roman" w:cs="Times New Roman"/>
        </w:rPr>
      </w:pPr>
      <w:r w:rsidRPr="00A9689A">
        <w:rPr>
          <w:rFonts w:ascii="Times New Roman" w:hAnsi="Times New Roman" w:cs="Times New Roman"/>
        </w:rPr>
        <w:t xml:space="preserve">If employees report an accident or illness, it is their responsibility to consult 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for advice and to inform their supervisor and SHEMP Manager if they want or need a follow</w:t>
      </w:r>
      <w:r w:rsidR="00681DA8" w:rsidRPr="00A9689A">
        <w:rPr>
          <w:rFonts w:ascii="Times New Roman" w:hAnsi="Times New Roman" w:cs="Times New Roman"/>
        </w:rPr>
        <w:t>-</w:t>
      </w:r>
      <w:r w:rsidRPr="00A9689A">
        <w:rPr>
          <w:rFonts w:ascii="Times New Roman" w:hAnsi="Times New Roman" w:cs="Times New Roman"/>
        </w:rPr>
        <w:t xml:space="preserve">up medical evaluation, treatment, or time off from work. In conjunction with the physician and with the assistance of the </w:t>
      </w:r>
      <w:r w:rsidRPr="00B11142">
        <w:rPr>
          <w:rFonts w:ascii="Times New Roman" w:hAnsi="Times New Roman" w:cs="Times New Roman"/>
          <w:highlight w:val="yellow"/>
        </w:rPr>
        <w:t>HSPC (or another designated person), the SHEMP Manager (or another designated person)</w:t>
      </w:r>
      <w:r w:rsidRPr="00A9689A">
        <w:rPr>
          <w:rFonts w:ascii="Times New Roman" w:hAnsi="Times New Roman" w:cs="Times New Roman"/>
        </w:rPr>
        <w:t xml:space="preserve"> must initiate procedures for follow</w:t>
      </w:r>
      <w:r w:rsidR="00681DA8" w:rsidRPr="00A9689A">
        <w:rPr>
          <w:rFonts w:ascii="Times New Roman" w:hAnsi="Times New Roman" w:cs="Times New Roman"/>
        </w:rPr>
        <w:t>-</w:t>
      </w:r>
      <w:r w:rsidRPr="00A9689A">
        <w:rPr>
          <w:rFonts w:ascii="Times New Roman" w:hAnsi="Times New Roman" w:cs="Times New Roman"/>
        </w:rPr>
        <w:t>up care or workers’ compensation as warranted. The employee’s supervisor must retain</w:t>
      </w:r>
      <w:r w:rsidRPr="00340664">
        <w:rPr>
          <w:rFonts w:ascii="Times New Roman" w:hAnsi="Times New Roman" w:cs="Times New Roman"/>
        </w:rPr>
        <w:t xml:space="preserve"> approval authority in workers’ compensation and follow</w:t>
      </w:r>
      <w:r w:rsidR="00681DA8" w:rsidRPr="00340664">
        <w:rPr>
          <w:rFonts w:ascii="Times New Roman" w:hAnsi="Times New Roman" w:cs="Times New Roman"/>
        </w:rPr>
        <w:t>-</w:t>
      </w:r>
      <w:r w:rsidRPr="00340664">
        <w:rPr>
          <w:rFonts w:ascii="Times New Roman" w:hAnsi="Times New Roman" w:cs="Times New Roman"/>
        </w:rPr>
        <w:t>up medical care cases. In an emergency in which immediate medical care is warranted, the appropriate forms may be submitted after emergency medical care has been provided.</w:t>
      </w:r>
    </w:p>
    <w:p w14:paraId="587B2028" w14:textId="77777777" w:rsidR="008A7755" w:rsidRPr="00340664" w:rsidRDefault="008A7755" w:rsidP="00340664">
      <w:pPr>
        <w:spacing w:after="0" w:line="240" w:lineRule="auto"/>
        <w:rPr>
          <w:rFonts w:ascii="Times New Roman" w:hAnsi="Times New Roman" w:cs="Times New Roman"/>
        </w:rPr>
      </w:pPr>
    </w:p>
    <w:p w14:paraId="587B2029" w14:textId="77777777" w:rsidR="008A7755" w:rsidRPr="00340664" w:rsidRDefault="008A7755" w:rsidP="00340664">
      <w:pPr>
        <w:pStyle w:val="Heading2"/>
        <w:spacing w:after="0" w:line="240" w:lineRule="auto"/>
        <w:rPr>
          <w:rFonts w:ascii="Times New Roman" w:hAnsi="Times New Roman" w:cs="Times New Roman"/>
          <w:szCs w:val="22"/>
        </w:rPr>
      </w:pPr>
      <w:bookmarkStart w:id="92" w:name="_Toc217212456"/>
      <w:r w:rsidRPr="00340664">
        <w:rPr>
          <w:rFonts w:ascii="Times New Roman" w:hAnsi="Times New Roman" w:cs="Times New Roman"/>
          <w:szCs w:val="22"/>
        </w:rPr>
        <w:t>6.6</w:t>
      </w:r>
      <w:r w:rsidRPr="00340664">
        <w:rPr>
          <w:rFonts w:ascii="Times New Roman" w:hAnsi="Times New Roman" w:cs="Times New Roman"/>
          <w:szCs w:val="22"/>
        </w:rPr>
        <w:tab/>
        <w:t>Evaluation Form</w:t>
      </w:r>
      <w:bookmarkEnd w:id="92"/>
    </w:p>
    <w:p w14:paraId="587B202A" w14:textId="77777777" w:rsidR="008A7755" w:rsidRPr="00340664" w:rsidRDefault="008A7755" w:rsidP="00340664">
      <w:pPr>
        <w:spacing w:after="0" w:line="240" w:lineRule="auto"/>
        <w:rPr>
          <w:rFonts w:ascii="Times New Roman" w:hAnsi="Times New Roman" w:cs="Times New Roman"/>
        </w:rPr>
      </w:pPr>
    </w:p>
    <w:p w14:paraId="587B202B" w14:textId="123DF64B"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As described in </w:t>
      </w:r>
      <w:hyperlink w:anchor="_9.0_AUDITS_AND_PROGRAM_EVALUATION" w:history="1">
        <w:r w:rsidRPr="00340664">
          <w:rPr>
            <w:rStyle w:val="Hyperlink"/>
            <w:rFonts w:ascii="Times New Roman" w:hAnsi="Times New Roman" w:cs="Times New Roman"/>
          </w:rPr>
          <w:t>Section 7</w:t>
        </w:r>
      </w:hyperlink>
      <w:r w:rsidRPr="00340664">
        <w:rPr>
          <w:rFonts w:ascii="Times New Roman" w:hAnsi="Times New Roman" w:cs="Times New Roman"/>
        </w:rPr>
        <w:t xml:space="preserve">, </w:t>
      </w:r>
      <w:r w:rsidRPr="00A9689A">
        <w:rPr>
          <w:rFonts w:ascii="Times New Roman" w:hAnsi="Times New Roman" w:cs="Times New Roman"/>
        </w:rPr>
        <w:t xml:space="preserve">the </w:t>
      </w:r>
      <w:r w:rsidRPr="00B11142">
        <w:rPr>
          <w:rFonts w:ascii="Times New Roman" w:hAnsi="Times New Roman" w:cs="Times New Roman"/>
          <w:highlight w:val="yellow"/>
        </w:rPr>
        <w:t>SHEMP Manager (or another designated person)</w:t>
      </w:r>
      <w:r w:rsidRPr="00A9689A">
        <w:rPr>
          <w:rFonts w:ascii="Times New Roman" w:hAnsi="Times New Roman" w:cs="Times New Roman"/>
        </w:rPr>
        <w:t xml:space="preserve"> must</w:t>
      </w:r>
      <w:r w:rsidRPr="00340664">
        <w:rPr>
          <w:rFonts w:ascii="Times New Roman" w:hAnsi="Times New Roman" w:cs="Times New Roman"/>
        </w:rPr>
        <w:t xml:space="preserve"> complete the </w:t>
      </w:r>
      <w:r w:rsidRPr="00340664">
        <w:rPr>
          <w:rFonts w:ascii="Times New Roman" w:hAnsi="Times New Roman" w:cs="Times New Roman"/>
          <w:i/>
        </w:rPr>
        <w:t>Medical Surveillance Program Evaluation Form</w:t>
      </w:r>
      <w:r w:rsidRPr="00340664">
        <w:rPr>
          <w:rFonts w:ascii="Times New Roman" w:hAnsi="Times New Roman" w:cs="Times New Roman"/>
        </w:rPr>
        <w:t xml:space="preserve"> (</w:t>
      </w:r>
      <w:r w:rsidR="000772E5">
        <w:rPr>
          <w:rFonts w:ascii="Times New Roman" w:hAnsi="Times New Roman" w:cs="Times New Roman"/>
        </w:rPr>
        <w:t xml:space="preserve">see </w:t>
      </w:r>
      <w:r w:rsidR="000772E5" w:rsidRPr="00F26611">
        <w:rPr>
          <w:rFonts w:ascii="Times New Roman" w:hAnsi="Times New Roman" w:cs="Times New Roman"/>
          <w:color w:val="000000"/>
        </w:rPr>
        <w:t xml:space="preserve">the </w:t>
      </w:r>
      <w:hyperlink r:id="rId62" w:history="1">
        <w:r w:rsidR="000772E5" w:rsidRPr="00F26611">
          <w:rPr>
            <w:rStyle w:val="Hyperlink"/>
            <w:rFonts w:ascii="Times New Roman" w:hAnsi="Times New Roman" w:cs="Times New Roman"/>
          </w:rPr>
          <w:t>“Forms” section of the manual’s website</w:t>
        </w:r>
      </w:hyperlink>
      <w:r w:rsidRPr="00340664">
        <w:rPr>
          <w:rFonts w:ascii="Times New Roman" w:hAnsi="Times New Roman" w:cs="Times New Roman"/>
        </w:rPr>
        <w:t xml:space="preserve">) annually and retain copies of completed forms in his or her files for a minimum of 5 years. </w:t>
      </w:r>
    </w:p>
    <w:p w14:paraId="587B202C" w14:textId="77777777" w:rsidR="008A7755" w:rsidRPr="00340664" w:rsidRDefault="008A7755" w:rsidP="00340664">
      <w:pPr>
        <w:spacing w:after="0" w:line="240" w:lineRule="auto"/>
        <w:rPr>
          <w:rFonts w:ascii="Times New Roman" w:hAnsi="Times New Roman" w:cs="Times New Roman"/>
        </w:rPr>
      </w:pPr>
    </w:p>
    <w:p w14:paraId="587B202D" w14:textId="77777777" w:rsidR="008A7755" w:rsidRPr="00340664" w:rsidRDefault="008A7755" w:rsidP="00340664">
      <w:pPr>
        <w:spacing w:after="0" w:line="240" w:lineRule="auto"/>
        <w:rPr>
          <w:rFonts w:ascii="Times New Roman" w:hAnsi="Times New Roman" w:cs="Times New Roman"/>
        </w:rPr>
      </w:pPr>
    </w:p>
    <w:p w14:paraId="587B202E" w14:textId="77777777" w:rsidR="008A7755" w:rsidRPr="00340664" w:rsidRDefault="008A7755" w:rsidP="00340664">
      <w:pPr>
        <w:pStyle w:val="Heading1"/>
        <w:keepLines/>
        <w:spacing w:after="0" w:line="240" w:lineRule="auto"/>
        <w:rPr>
          <w:rFonts w:ascii="Times New Roman" w:hAnsi="Times New Roman" w:cs="Times New Roman"/>
          <w:szCs w:val="22"/>
        </w:rPr>
      </w:pPr>
      <w:bookmarkStart w:id="93" w:name="_9.0_AUDITS_AND_PROGRAM_EVALUATION"/>
      <w:bookmarkStart w:id="94" w:name="_7.0_PROGRAM_EVALUATIONS"/>
      <w:bookmarkStart w:id="95" w:name="_Toc217212457"/>
      <w:bookmarkEnd w:id="93"/>
      <w:bookmarkEnd w:id="94"/>
      <w:r w:rsidRPr="00340664">
        <w:rPr>
          <w:rFonts w:ascii="Times New Roman" w:hAnsi="Times New Roman" w:cs="Times New Roman"/>
          <w:szCs w:val="22"/>
        </w:rPr>
        <w:lastRenderedPageBreak/>
        <w:t>7.0</w:t>
      </w:r>
      <w:r w:rsidRPr="00340664">
        <w:rPr>
          <w:rFonts w:ascii="Times New Roman" w:hAnsi="Times New Roman" w:cs="Times New Roman"/>
          <w:szCs w:val="22"/>
        </w:rPr>
        <w:tab/>
        <w:t>PROGRAM EVALUATIONS</w:t>
      </w:r>
      <w:bookmarkEnd w:id="95"/>
    </w:p>
    <w:p w14:paraId="587B202F" w14:textId="77777777" w:rsidR="008A7755" w:rsidRPr="00340664" w:rsidRDefault="008A7755" w:rsidP="00340664">
      <w:pPr>
        <w:keepNext/>
        <w:keepLines/>
        <w:spacing w:after="0" w:line="240" w:lineRule="auto"/>
        <w:rPr>
          <w:rFonts w:ascii="Times New Roman" w:hAnsi="Times New Roman" w:cs="Times New Roman"/>
        </w:rPr>
      </w:pPr>
    </w:p>
    <w:p w14:paraId="587B2030" w14:textId="77777777" w:rsidR="008A7755" w:rsidRPr="00340664" w:rsidRDefault="008A7755" w:rsidP="00340664">
      <w:pPr>
        <w:keepNext/>
        <w:keepLines/>
        <w:spacing w:after="0" w:line="240" w:lineRule="auto"/>
        <w:rPr>
          <w:rFonts w:ascii="Times New Roman" w:hAnsi="Times New Roman" w:cs="Times New Roman"/>
        </w:rPr>
      </w:pPr>
      <w:r w:rsidRPr="00340664">
        <w:rPr>
          <w:rFonts w:ascii="Times New Roman" w:hAnsi="Times New Roman" w:cs="Times New Roman"/>
        </w:rPr>
        <w:t>An evaluation of each organization’s OMSP (the customized version of this chapter) must be performed to ensure the procedures are being implemented consistently and are performing satisfactorily across the Agency.</w:t>
      </w:r>
    </w:p>
    <w:p w14:paraId="587B2031" w14:textId="77777777" w:rsidR="008A7755" w:rsidRPr="00340664" w:rsidRDefault="008A7755" w:rsidP="00340664">
      <w:pPr>
        <w:spacing w:after="0" w:line="240" w:lineRule="auto"/>
        <w:rPr>
          <w:rFonts w:ascii="Times New Roman" w:hAnsi="Times New Roman" w:cs="Times New Roman"/>
        </w:rPr>
      </w:pPr>
    </w:p>
    <w:p w14:paraId="587B2032" w14:textId="77777777" w:rsidR="008A7755" w:rsidRPr="00340664" w:rsidRDefault="008A7755" w:rsidP="00340664">
      <w:pPr>
        <w:pStyle w:val="Heading2"/>
        <w:keepLines/>
        <w:spacing w:after="0" w:line="240" w:lineRule="auto"/>
        <w:rPr>
          <w:rFonts w:ascii="Times New Roman" w:hAnsi="Times New Roman" w:cs="Times New Roman"/>
          <w:szCs w:val="22"/>
        </w:rPr>
      </w:pPr>
      <w:bookmarkStart w:id="96" w:name="_Toc217212458"/>
      <w:r w:rsidRPr="00340664">
        <w:rPr>
          <w:rFonts w:ascii="Times New Roman" w:hAnsi="Times New Roman" w:cs="Times New Roman"/>
          <w:szCs w:val="22"/>
        </w:rPr>
        <w:t>7.1</w:t>
      </w:r>
      <w:r w:rsidRPr="00340664">
        <w:rPr>
          <w:rFonts w:ascii="Times New Roman" w:hAnsi="Times New Roman" w:cs="Times New Roman"/>
          <w:szCs w:val="22"/>
        </w:rPr>
        <w:tab/>
        <w:t>Internal Evaluations</w:t>
      </w:r>
      <w:bookmarkEnd w:id="96"/>
    </w:p>
    <w:p w14:paraId="587B2033" w14:textId="77777777" w:rsidR="008A7755" w:rsidRPr="00340664" w:rsidRDefault="008A7755" w:rsidP="00340664">
      <w:pPr>
        <w:keepNext/>
        <w:keepLines/>
        <w:spacing w:after="0" w:line="240" w:lineRule="auto"/>
        <w:rPr>
          <w:rFonts w:ascii="Times New Roman" w:hAnsi="Times New Roman" w:cs="Times New Roman"/>
        </w:rPr>
      </w:pPr>
    </w:p>
    <w:p w14:paraId="587B2034" w14:textId="4AFB3A18" w:rsidR="008A7755" w:rsidRPr="00340664" w:rsidRDefault="008A7755" w:rsidP="0034066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40664">
        <w:rPr>
          <w:rFonts w:ascii="Times New Roman" w:hAnsi="Times New Roman" w:cs="Times New Roman"/>
        </w:rPr>
        <w:t xml:space="preserve">As noted in Section 5.4.1 of the manual’s </w:t>
      </w:r>
      <w:hyperlink r:id="rId63" w:history="1">
        <w:r w:rsidRPr="00340664">
          <w:rPr>
            <w:rStyle w:val="Hyperlink"/>
            <w:rFonts w:ascii="Times New Roman" w:hAnsi="Times New Roman" w:cs="Times New Roman"/>
          </w:rPr>
          <w:t>Introduction</w:t>
        </w:r>
      </w:hyperlink>
      <w:r w:rsidRPr="00340664">
        <w:rPr>
          <w:rFonts w:ascii="Times New Roman" w:hAnsi="Times New Roman" w:cs="Times New Roman"/>
        </w:rPr>
        <w:t xml:space="preserve">, EPA organizations must assess their health and safety programs annually. </w:t>
      </w:r>
      <w:hyperlink w:anchor="Table_6" w:history="1">
        <w:r w:rsidRPr="00340664">
          <w:rPr>
            <w:rStyle w:val="Hyperlink"/>
            <w:rFonts w:ascii="Times New Roman" w:hAnsi="Times New Roman" w:cs="Times New Roman"/>
          </w:rPr>
          <w:t xml:space="preserve">Table </w:t>
        </w:r>
        <w:r w:rsidR="00D1258B">
          <w:rPr>
            <w:rStyle w:val="Hyperlink"/>
            <w:rFonts w:ascii="Times New Roman" w:hAnsi="Times New Roman" w:cs="Times New Roman"/>
          </w:rPr>
          <w:t>5</w:t>
        </w:r>
      </w:hyperlink>
      <w:r w:rsidRPr="00340664">
        <w:rPr>
          <w:rFonts w:ascii="Times New Roman" w:hAnsi="Times New Roman" w:cs="Times New Roman"/>
        </w:rPr>
        <w:t xml:space="preserve"> identifies the topics that should be evaluated when organizations evaluate their OMSP.</w:t>
      </w:r>
    </w:p>
    <w:p w14:paraId="587B2035" w14:textId="77777777" w:rsidR="008A7755" w:rsidRPr="00340664" w:rsidRDefault="008A7755" w:rsidP="00340664">
      <w:pPr>
        <w:spacing w:after="0" w:line="240" w:lineRule="auto"/>
        <w:rPr>
          <w:rFonts w:ascii="Times New Roman" w:hAnsi="Times New Roman" w:cs="Times New Roman"/>
        </w:rPr>
      </w:pPr>
    </w:p>
    <w:p w14:paraId="587B2036" w14:textId="77777777" w:rsidR="008A7755" w:rsidRPr="00340664" w:rsidRDefault="008A7755" w:rsidP="00340664">
      <w:pPr>
        <w:pStyle w:val="Heading2"/>
        <w:spacing w:after="0" w:line="240" w:lineRule="auto"/>
        <w:rPr>
          <w:rFonts w:ascii="Times New Roman" w:hAnsi="Times New Roman" w:cs="Times New Roman"/>
          <w:szCs w:val="22"/>
        </w:rPr>
      </w:pPr>
      <w:bookmarkStart w:id="97" w:name="_Toc217212459"/>
      <w:r w:rsidRPr="00340664">
        <w:rPr>
          <w:rFonts w:ascii="Times New Roman" w:hAnsi="Times New Roman" w:cs="Times New Roman"/>
          <w:szCs w:val="22"/>
        </w:rPr>
        <w:t>7.2</w:t>
      </w:r>
      <w:r w:rsidRPr="00340664">
        <w:rPr>
          <w:rFonts w:ascii="Times New Roman" w:hAnsi="Times New Roman" w:cs="Times New Roman"/>
          <w:szCs w:val="22"/>
        </w:rPr>
        <w:tab/>
        <w:t>External Evaluations</w:t>
      </w:r>
      <w:bookmarkEnd w:id="97"/>
    </w:p>
    <w:p w14:paraId="587B2037" w14:textId="77777777" w:rsidR="008A7755" w:rsidRPr="00340664" w:rsidRDefault="008A7755" w:rsidP="00340664">
      <w:pPr>
        <w:spacing w:after="0" w:line="240" w:lineRule="auto"/>
        <w:rPr>
          <w:rFonts w:ascii="Times New Roman" w:hAnsi="Times New Roman" w:cs="Times New Roman"/>
        </w:rPr>
      </w:pPr>
    </w:p>
    <w:p w14:paraId="587B2038"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 xml:space="preserve">Once a year, representatives from the Core ER Audit Team evaluate each EPA organization to examine the elements of the organization’s health and safety program, including each organization’s OMSP, to ensure that the program is being implemented in a consistent fashion across the Agency. EPA organizations must provide the Core ER Audit Team members with the information they require to complete their evaluation. </w:t>
      </w:r>
    </w:p>
    <w:p w14:paraId="587B2039" w14:textId="77777777" w:rsidR="008A7755" w:rsidRPr="00340664" w:rsidRDefault="008A7755" w:rsidP="00340664">
      <w:pPr>
        <w:pStyle w:val="ListBullet2"/>
        <w:numPr>
          <w:ilvl w:val="0"/>
          <w:numId w:val="0"/>
        </w:numPr>
        <w:spacing w:after="0" w:line="240" w:lineRule="auto"/>
        <w:ind w:left="720" w:hanging="720"/>
        <w:rPr>
          <w:rFonts w:ascii="Times New Roman" w:hAnsi="Times New Roman" w:cs="Times New Roman"/>
        </w:rPr>
      </w:pPr>
    </w:p>
    <w:p w14:paraId="587B203A" w14:textId="4FEB9297" w:rsidR="008A7755" w:rsidRDefault="008A7755" w:rsidP="00BF451D">
      <w:pPr>
        <w:pStyle w:val="Heading6"/>
      </w:pPr>
      <w:r w:rsidRPr="00340664">
        <w:fldChar w:fldCharType="begin"/>
      </w:r>
      <w:r w:rsidRPr="00340664">
        <w:instrText xml:space="preserve"> REF Table_6 </w:instrText>
      </w:r>
      <w:r w:rsidR="002A6B9D" w:rsidRPr="00340664">
        <w:instrText xml:space="preserve"> \* MERGEFORMAT </w:instrText>
      </w:r>
      <w:r w:rsidRPr="00340664">
        <w:fldChar w:fldCharType="end"/>
      </w:r>
      <w:r w:rsidRPr="00340664">
        <w:fldChar w:fldCharType="begin"/>
      </w:r>
      <w:r w:rsidRPr="00340664">
        <w:instrText xml:space="preserve"> REF Table_6 </w:instrText>
      </w:r>
      <w:r w:rsidR="002A6B9D" w:rsidRPr="00340664">
        <w:instrText xml:space="preserve"> \* MERGEFORMAT </w:instrText>
      </w:r>
      <w:r w:rsidRPr="00340664">
        <w:fldChar w:fldCharType="end"/>
      </w:r>
      <w:bookmarkStart w:id="98" w:name="_Toc466019946"/>
      <w:r w:rsidRPr="00340664">
        <w:t xml:space="preserve">Table </w:t>
      </w:r>
      <w:r w:rsidR="00D1258B">
        <w:t>5</w:t>
      </w:r>
      <w:bookmarkStart w:id="99" w:name="Table_6"/>
      <w:bookmarkEnd w:id="99"/>
      <w:r w:rsidRPr="00340664">
        <w:br/>
        <w:t>Internal Program Evaluation Objectives</w:t>
      </w:r>
      <w:bookmarkEnd w:id="98"/>
    </w:p>
    <w:p w14:paraId="587B203B" w14:textId="77777777" w:rsidR="003C488F" w:rsidRPr="00340664" w:rsidRDefault="003C488F" w:rsidP="00340664">
      <w:pPr>
        <w:spacing w:after="0" w:line="240" w:lineRule="auto"/>
        <w:jc w:val="center"/>
        <w:rPr>
          <w:rFonts w:ascii="Times New Roman" w:hAnsi="Times New Roman" w:cs="Times New Roman"/>
          <w:b/>
        </w:rPr>
      </w:pPr>
    </w:p>
    <w:tbl>
      <w:tblPr>
        <w:tblW w:w="9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87"/>
        <w:gridCol w:w="5985"/>
      </w:tblGrid>
      <w:tr w:rsidR="008A7755" w:rsidRPr="00340664" w14:paraId="587B203E" w14:textId="77777777" w:rsidTr="002A6B9D">
        <w:trPr>
          <w:tblHeader/>
          <w:jc w:val="center"/>
        </w:trPr>
        <w:tc>
          <w:tcPr>
            <w:tcW w:w="3487" w:type="dxa"/>
            <w:shd w:val="pct10" w:color="auto" w:fill="auto"/>
          </w:tcPr>
          <w:p w14:paraId="587B203C" w14:textId="77777777" w:rsidR="008A7755" w:rsidRPr="00340664" w:rsidRDefault="008A7755" w:rsidP="00340664">
            <w:pPr>
              <w:keepNext/>
              <w:spacing w:after="0" w:line="240" w:lineRule="auto"/>
              <w:jc w:val="center"/>
              <w:rPr>
                <w:rFonts w:ascii="Times New Roman" w:hAnsi="Times New Roman" w:cs="Times New Roman"/>
                <w:b/>
              </w:rPr>
            </w:pPr>
            <w:r w:rsidRPr="00340664">
              <w:rPr>
                <w:rFonts w:ascii="Times New Roman" w:hAnsi="Times New Roman" w:cs="Times New Roman"/>
                <w:b/>
              </w:rPr>
              <w:t>Activity</w:t>
            </w:r>
          </w:p>
        </w:tc>
        <w:tc>
          <w:tcPr>
            <w:tcW w:w="5985" w:type="dxa"/>
            <w:shd w:val="pct10" w:color="auto" w:fill="auto"/>
          </w:tcPr>
          <w:p w14:paraId="587B203D" w14:textId="77777777" w:rsidR="008A7755" w:rsidRPr="00340664" w:rsidRDefault="008A7755" w:rsidP="00340664">
            <w:pPr>
              <w:keepNext/>
              <w:spacing w:after="0" w:line="240" w:lineRule="auto"/>
              <w:jc w:val="center"/>
              <w:rPr>
                <w:rFonts w:ascii="Times New Roman" w:hAnsi="Times New Roman" w:cs="Times New Roman"/>
                <w:b/>
              </w:rPr>
            </w:pPr>
            <w:r w:rsidRPr="00340664">
              <w:rPr>
                <w:rFonts w:ascii="Times New Roman" w:hAnsi="Times New Roman" w:cs="Times New Roman"/>
                <w:b/>
              </w:rPr>
              <w:t>Sample Evaluation Questions</w:t>
            </w:r>
          </w:p>
        </w:tc>
      </w:tr>
      <w:tr w:rsidR="008A7755" w:rsidRPr="00340664" w14:paraId="587B2041" w14:textId="77777777" w:rsidTr="002A6B9D">
        <w:trPr>
          <w:jc w:val="center"/>
        </w:trPr>
        <w:tc>
          <w:tcPr>
            <w:tcW w:w="3487" w:type="dxa"/>
          </w:tcPr>
          <w:p w14:paraId="587B203F" w14:textId="77777777" w:rsidR="008A7755" w:rsidRPr="00340664" w:rsidRDefault="008A7755" w:rsidP="00340664">
            <w:pPr>
              <w:keepNext/>
              <w:spacing w:after="0" w:line="240" w:lineRule="auto"/>
              <w:rPr>
                <w:rFonts w:ascii="Times New Roman" w:hAnsi="Times New Roman" w:cs="Times New Roman"/>
              </w:rPr>
            </w:pPr>
            <w:r w:rsidRPr="00340664">
              <w:rPr>
                <w:rFonts w:ascii="Times New Roman" w:hAnsi="Times New Roman" w:cs="Times New Roman"/>
              </w:rPr>
              <w:t>Ensure that the OMSP is being implemented in accordance with the national requirements identified in this chapter</w:t>
            </w:r>
          </w:p>
        </w:tc>
        <w:tc>
          <w:tcPr>
            <w:tcW w:w="5985" w:type="dxa"/>
          </w:tcPr>
          <w:p w14:paraId="587B2040" w14:textId="77777777" w:rsidR="008A7755" w:rsidRPr="00340664" w:rsidRDefault="000772E5" w:rsidP="000772E5">
            <w:pPr>
              <w:keepNext/>
              <w:spacing w:after="0" w:line="240" w:lineRule="auto"/>
              <w:rPr>
                <w:rFonts w:ascii="Times New Roman" w:hAnsi="Times New Roman" w:cs="Times New Roman"/>
              </w:rPr>
            </w:pPr>
            <w:r w:rsidRPr="000772E5">
              <w:rPr>
                <w:rFonts w:ascii="Times New Roman" w:hAnsi="Times New Roman" w:cs="Times New Roman"/>
              </w:rPr>
              <w:t>T</w:t>
            </w:r>
            <w:r>
              <w:rPr>
                <w:rFonts w:ascii="Times New Roman" w:hAnsi="Times New Roman" w:cs="Times New Roman"/>
              </w:rPr>
              <w:t>he Medical Surveillance Program Evaluation Form</w:t>
            </w:r>
            <w:r w:rsidR="008A7755" w:rsidRPr="00340664">
              <w:rPr>
                <w:rFonts w:ascii="Times New Roman" w:hAnsi="Times New Roman" w:cs="Times New Roman"/>
              </w:rPr>
              <w:t xml:space="preserve"> provides a list of questions that must be answered to determine whether the procedures outlined in this chapter are being followed</w:t>
            </w:r>
            <w:r>
              <w:rPr>
                <w:rFonts w:ascii="Times New Roman" w:hAnsi="Times New Roman" w:cs="Times New Roman"/>
              </w:rPr>
              <w:t xml:space="preserve"> (see </w:t>
            </w:r>
            <w:r w:rsidRPr="00F26611">
              <w:rPr>
                <w:rFonts w:ascii="Times New Roman" w:hAnsi="Times New Roman" w:cs="Times New Roman"/>
                <w:color w:val="000000"/>
              </w:rPr>
              <w:t xml:space="preserve">the </w:t>
            </w:r>
            <w:hyperlink r:id="rId64" w:history="1">
              <w:r w:rsidRPr="00F26611">
                <w:rPr>
                  <w:rStyle w:val="Hyperlink"/>
                  <w:rFonts w:ascii="Times New Roman" w:hAnsi="Times New Roman" w:cs="Times New Roman"/>
                </w:rPr>
                <w:t>“Forms” section of the manual’s website</w:t>
              </w:r>
            </w:hyperlink>
            <w:r>
              <w:rPr>
                <w:rStyle w:val="Hyperlink"/>
                <w:rFonts w:ascii="Times New Roman" w:hAnsi="Times New Roman" w:cs="Times New Roman"/>
              </w:rPr>
              <w:t>)</w:t>
            </w:r>
            <w:r w:rsidR="008A7755" w:rsidRPr="00340664">
              <w:rPr>
                <w:rFonts w:ascii="Times New Roman" w:hAnsi="Times New Roman" w:cs="Times New Roman"/>
              </w:rPr>
              <w:t xml:space="preserve">. </w:t>
            </w:r>
          </w:p>
        </w:tc>
      </w:tr>
      <w:tr w:rsidR="008A7755" w:rsidRPr="00340664" w14:paraId="587B2045" w14:textId="77777777" w:rsidTr="002A6B9D">
        <w:trPr>
          <w:jc w:val="center"/>
        </w:trPr>
        <w:tc>
          <w:tcPr>
            <w:tcW w:w="3487" w:type="dxa"/>
          </w:tcPr>
          <w:p w14:paraId="587B2042" w14:textId="77777777" w:rsidR="008A7755" w:rsidRPr="00340664" w:rsidRDefault="008A7755" w:rsidP="00340664">
            <w:pPr>
              <w:keepNext/>
              <w:spacing w:after="0" w:line="240" w:lineRule="auto"/>
              <w:rPr>
                <w:rFonts w:ascii="Times New Roman" w:hAnsi="Times New Roman" w:cs="Times New Roman"/>
              </w:rPr>
            </w:pPr>
            <w:r w:rsidRPr="00340664">
              <w:rPr>
                <w:rFonts w:ascii="Times New Roman" w:hAnsi="Times New Roman" w:cs="Times New Roman"/>
              </w:rPr>
              <w:t>Detect changes in employee health status</w:t>
            </w:r>
          </w:p>
        </w:tc>
        <w:tc>
          <w:tcPr>
            <w:tcW w:w="5985" w:type="dxa"/>
          </w:tcPr>
          <w:p w14:paraId="587B2043" w14:textId="0CFEFBAF" w:rsidR="008A7755" w:rsidRPr="00340664" w:rsidRDefault="008A7755" w:rsidP="00340664">
            <w:pPr>
              <w:pStyle w:val="ListBullet"/>
              <w:keepNex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 xml:space="preserve">Is </w:t>
            </w:r>
            <w:r w:rsidRPr="00A9689A">
              <w:rPr>
                <w:rFonts w:ascii="Times New Roman" w:hAnsi="Times New Roman" w:cs="Times New Roman"/>
                <w:szCs w:val="22"/>
              </w:rPr>
              <w:t xml:space="preserve">the </w:t>
            </w:r>
            <w:r w:rsidRPr="00F1341D">
              <w:rPr>
                <w:rFonts w:ascii="Times New Roman" w:hAnsi="Times New Roman" w:cs="Times New Roman"/>
                <w:szCs w:val="22"/>
                <w:highlight w:val="yellow"/>
              </w:rPr>
              <w:t>SHEMP Manager (or another designated person)</w:t>
            </w:r>
            <w:r w:rsidRPr="00340664">
              <w:rPr>
                <w:rFonts w:ascii="Times New Roman" w:hAnsi="Times New Roman" w:cs="Times New Roman"/>
                <w:szCs w:val="22"/>
              </w:rPr>
              <w:t xml:space="preserve"> analyzing</w:t>
            </w:r>
            <w:r w:rsidR="00F1341D">
              <w:rPr>
                <w:rFonts w:ascii="Times New Roman" w:hAnsi="Times New Roman" w:cs="Times New Roman"/>
                <w:szCs w:val="22"/>
              </w:rPr>
              <w:t xml:space="preserve"> the data presented in </w:t>
            </w:r>
            <w:r w:rsidRPr="00340664">
              <w:rPr>
                <w:rFonts w:ascii="Times New Roman" w:hAnsi="Times New Roman" w:cs="Times New Roman"/>
                <w:szCs w:val="22"/>
              </w:rPr>
              <w:t>EPA Form 1340-1?</w:t>
            </w:r>
          </w:p>
          <w:p w14:paraId="587B2044" w14:textId="77777777" w:rsidR="008A7755" w:rsidRPr="00340664" w:rsidRDefault="008A7755" w:rsidP="00340664">
            <w:pPr>
              <w:pStyle w:val="ListBullet"/>
              <w:keepNex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Are appropriate follow</w:t>
            </w:r>
            <w:r w:rsidR="004C4953" w:rsidRPr="00340664">
              <w:rPr>
                <w:rFonts w:ascii="Times New Roman" w:hAnsi="Times New Roman" w:cs="Times New Roman"/>
                <w:szCs w:val="22"/>
              </w:rPr>
              <w:t>-</w:t>
            </w:r>
            <w:r w:rsidRPr="00340664">
              <w:rPr>
                <w:rFonts w:ascii="Times New Roman" w:hAnsi="Times New Roman" w:cs="Times New Roman"/>
                <w:szCs w:val="22"/>
              </w:rPr>
              <w:t>up actions being taken based on findings of the medical examinations?</w:t>
            </w:r>
          </w:p>
        </w:tc>
      </w:tr>
      <w:tr w:rsidR="008A7755" w:rsidRPr="00340664" w14:paraId="587B2049" w14:textId="77777777" w:rsidTr="002A6B9D">
        <w:trPr>
          <w:jc w:val="center"/>
        </w:trPr>
        <w:tc>
          <w:tcPr>
            <w:tcW w:w="3487" w:type="dxa"/>
          </w:tcPr>
          <w:p w14:paraId="587B2046" w14:textId="77777777" w:rsidR="008A7755" w:rsidRPr="00340664" w:rsidRDefault="008A7755" w:rsidP="00340664">
            <w:pPr>
              <w:keepNext/>
              <w:spacing w:after="0" w:line="240" w:lineRule="auto"/>
              <w:rPr>
                <w:rFonts w:ascii="Times New Roman" w:hAnsi="Times New Roman" w:cs="Times New Roman"/>
              </w:rPr>
            </w:pPr>
            <w:r w:rsidRPr="00340664">
              <w:rPr>
                <w:rFonts w:ascii="Times New Roman" w:hAnsi="Times New Roman" w:cs="Times New Roman"/>
              </w:rPr>
              <w:t>Identify employees that are unable to safely perform their job duties</w:t>
            </w:r>
          </w:p>
        </w:tc>
        <w:tc>
          <w:tcPr>
            <w:tcW w:w="5985" w:type="dxa"/>
          </w:tcPr>
          <w:p w14:paraId="587B2047" w14:textId="77777777" w:rsidR="008A7755" w:rsidRPr="00340664" w:rsidRDefault="008A7755" w:rsidP="00340664">
            <w:pPr>
              <w:pStyle w:val="ListBullet"/>
              <w:keepNex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 xml:space="preserve">Are </w:t>
            </w:r>
            <w:r w:rsidRPr="00340664">
              <w:rPr>
                <w:rFonts w:ascii="Times New Roman" w:hAnsi="Times New Roman" w:cs="Times New Roman"/>
                <w:i/>
                <w:szCs w:val="22"/>
              </w:rPr>
              <w:t>Medical Clearance Statements</w:t>
            </w:r>
            <w:r w:rsidRPr="00340664">
              <w:rPr>
                <w:rFonts w:ascii="Times New Roman" w:hAnsi="Times New Roman" w:cs="Times New Roman"/>
                <w:szCs w:val="22"/>
              </w:rPr>
              <w:t xml:space="preserve"> submitted in a consistent way and on a timely basis?</w:t>
            </w:r>
          </w:p>
          <w:p w14:paraId="587B2048" w14:textId="77777777" w:rsidR="008A7755" w:rsidRPr="00340664" w:rsidRDefault="008A7755" w:rsidP="00340664">
            <w:pPr>
              <w:pStyle w:val="ListBullet"/>
              <w:keepNex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Is the organization following up appropriately based on physician opinion?</w:t>
            </w:r>
          </w:p>
        </w:tc>
      </w:tr>
      <w:tr w:rsidR="008A7755" w:rsidRPr="00340664" w14:paraId="587B2050" w14:textId="77777777" w:rsidTr="002A6B9D">
        <w:trPr>
          <w:cantSplit/>
          <w:jc w:val="center"/>
        </w:trPr>
        <w:tc>
          <w:tcPr>
            <w:tcW w:w="3487" w:type="dxa"/>
          </w:tcPr>
          <w:p w14:paraId="587B204A" w14:textId="77777777" w:rsidR="008A7755" w:rsidRPr="00340664" w:rsidRDefault="008A7755" w:rsidP="00340664">
            <w:pPr>
              <w:spacing w:after="0" w:line="240" w:lineRule="auto"/>
              <w:rPr>
                <w:rFonts w:ascii="Times New Roman" w:hAnsi="Times New Roman" w:cs="Times New Roman"/>
              </w:rPr>
            </w:pPr>
            <w:r w:rsidRPr="00340664">
              <w:rPr>
                <w:rFonts w:ascii="Times New Roman" w:hAnsi="Times New Roman" w:cs="Times New Roman"/>
              </w:rPr>
              <w:t>Evaluate trends in disease and injury incidence and identify any needed interventions</w:t>
            </w:r>
          </w:p>
        </w:tc>
        <w:tc>
          <w:tcPr>
            <w:tcW w:w="5985" w:type="dxa"/>
          </w:tcPr>
          <w:p w14:paraId="587B204B" w14:textId="77777777" w:rsidR="008A7755" w:rsidRPr="00340664" w:rsidRDefault="008A7755" w:rsidP="00340664">
            <w:pPr>
              <w:pStyle w:val="ListBulle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Are reported diseases/injuries correlated with exposures?</w:t>
            </w:r>
          </w:p>
          <w:p w14:paraId="587B204C" w14:textId="77777777" w:rsidR="008A7755" w:rsidRPr="00340664" w:rsidRDefault="008A7755" w:rsidP="00340664">
            <w:pPr>
              <w:pStyle w:val="ListBulle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Were illnesses or injuries properly investigated to determine causes and to make necessary changes to the program?</w:t>
            </w:r>
          </w:p>
          <w:p w14:paraId="587B204D" w14:textId="77777777" w:rsidR="008A7755" w:rsidRPr="00340664" w:rsidRDefault="008A7755" w:rsidP="00340664">
            <w:pPr>
              <w:pStyle w:val="ListBulle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Did reported exposures, diseases, or injuries trigger appropriate follow</w:t>
            </w:r>
            <w:r w:rsidR="004C4953" w:rsidRPr="00340664">
              <w:rPr>
                <w:rFonts w:ascii="Times New Roman" w:hAnsi="Times New Roman" w:cs="Times New Roman"/>
                <w:szCs w:val="22"/>
              </w:rPr>
              <w:t>-</w:t>
            </w:r>
            <w:r w:rsidRPr="00340664">
              <w:rPr>
                <w:rFonts w:ascii="Times New Roman" w:hAnsi="Times New Roman" w:cs="Times New Roman"/>
                <w:szCs w:val="22"/>
              </w:rPr>
              <w:t>up action or testing?</w:t>
            </w:r>
          </w:p>
          <w:p w14:paraId="587B204E" w14:textId="77777777" w:rsidR="008A7755" w:rsidRPr="00340664" w:rsidRDefault="008A7755" w:rsidP="00340664">
            <w:pPr>
              <w:pStyle w:val="ListBulle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Do emerging trends suggest the need to modify the program?</w:t>
            </w:r>
          </w:p>
          <w:p w14:paraId="587B204F" w14:textId="77777777" w:rsidR="008A7755" w:rsidRPr="00340664" w:rsidRDefault="008A7755" w:rsidP="00340664">
            <w:pPr>
              <w:pStyle w:val="ListBullet"/>
              <w:spacing w:after="0" w:line="240" w:lineRule="auto"/>
              <w:ind w:left="357" w:hanging="357"/>
              <w:rPr>
                <w:rFonts w:ascii="Times New Roman" w:hAnsi="Times New Roman" w:cs="Times New Roman"/>
                <w:szCs w:val="22"/>
              </w:rPr>
            </w:pPr>
            <w:r w:rsidRPr="00340664">
              <w:rPr>
                <w:rFonts w:ascii="Times New Roman" w:hAnsi="Times New Roman" w:cs="Times New Roman"/>
                <w:szCs w:val="22"/>
              </w:rPr>
              <w:t xml:space="preserve">Are mechanisms in place to develop a plan of action to follow up on the trend and decide if changes need to be made to the program? </w:t>
            </w:r>
          </w:p>
        </w:tc>
      </w:tr>
    </w:tbl>
    <w:p w14:paraId="587B2051" w14:textId="77777777" w:rsidR="008A7755" w:rsidRDefault="008A7755">
      <w:pPr>
        <w:rPr>
          <w:b/>
        </w:rPr>
      </w:pPr>
    </w:p>
    <w:p w14:paraId="587B2052" w14:textId="77777777" w:rsidR="008A7755" w:rsidRDefault="008A7755">
      <w:pPr>
        <w:rPr>
          <w:b/>
          <w:sz w:val="40"/>
          <w:szCs w:val="40"/>
        </w:rPr>
        <w:sectPr w:rsidR="008A7755" w:rsidSect="0093246A">
          <w:pgSz w:w="12240" w:h="15840" w:code="1"/>
          <w:pgMar w:top="1440" w:right="1440" w:bottom="1440" w:left="1440" w:header="720" w:footer="720" w:gutter="0"/>
          <w:cols w:space="720"/>
          <w:noEndnote/>
        </w:sectPr>
      </w:pPr>
    </w:p>
    <w:p w14:paraId="587B2053" w14:textId="77777777" w:rsidR="00F6275F" w:rsidRPr="008D2A31" w:rsidRDefault="008A7755" w:rsidP="008D2A31">
      <w:pPr>
        <w:pStyle w:val="Heading1"/>
        <w:spacing w:after="0" w:line="240" w:lineRule="auto"/>
        <w:ind w:left="0" w:firstLine="0"/>
        <w:jc w:val="center"/>
        <w:rPr>
          <w:rFonts w:ascii="Times New Roman" w:hAnsi="Times New Roman" w:cs="Times New Roman"/>
          <w:sz w:val="40"/>
          <w:szCs w:val="40"/>
        </w:rPr>
        <w:sectPr w:rsidR="00F6275F" w:rsidRPr="008D2A31" w:rsidSect="009524BD">
          <w:headerReference w:type="default" r:id="rId65"/>
          <w:footerReference w:type="default" r:id="rId66"/>
          <w:type w:val="nextColumn"/>
          <w:pgSz w:w="12240" w:h="15840" w:code="1"/>
          <w:pgMar w:top="1440" w:right="1440" w:bottom="1440" w:left="1440" w:header="720" w:footer="720" w:gutter="0"/>
          <w:pgNumType w:start="1" w:chapStyle="8"/>
          <w:cols w:space="720"/>
          <w:vAlign w:val="center"/>
          <w:noEndnote/>
        </w:sectPr>
      </w:pPr>
      <w:bookmarkStart w:id="100" w:name="Appendix_A"/>
      <w:bookmarkStart w:id="101" w:name="_APPENDIX_A_"/>
      <w:bookmarkStart w:id="102" w:name="_Toc210108850"/>
      <w:bookmarkStart w:id="103" w:name="_Toc211304857"/>
      <w:bookmarkEnd w:id="100"/>
      <w:bookmarkEnd w:id="101"/>
      <w:r w:rsidRPr="000653F2">
        <w:rPr>
          <w:rFonts w:ascii="Times New Roman" w:hAnsi="Times New Roman" w:cs="Times New Roman"/>
          <w:sz w:val="40"/>
          <w:szCs w:val="40"/>
        </w:rPr>
        <w:lastRenderedPageBreak/>
        <w:t>APPENDIX A</w:t>
      </w:r>
      <w:r w:rsidRPr="000653F2">
        <w:rPr>
          <w:rFonts w:ascii="Times New Roman" w:hAnsi="Times New Roman" w:cs="Times New Roman"/>
          <w:sz w:val="40"/>
          <w:szCs w:val="40"/>
        </w:rPr>
        <w:br/>
      </w:r>
      <w:r w:rsidRPr="000653F2">
        <w:rPr>
          <w:rFonts w:ascii="Times New Roman" w:hAnsi="Times New Roman" w:cs="Times New Roman"/>
          <w:sz w:val="40"/>
          <w:szCs w:val="40"/>
        </w:rPr>
        <w:br/>
        <w:t>Medical Surveillance Program: Designation of Roles and Responsibilities</w:t>
      </w:r>
      <w:bookmarkEnd w:id="102"/>
      <w:bookmarkEnd w:id="103"/>
    </w:p>
    <w:p w14:paraId="587B2054" w14:textId="77777777" w:rsidR="008A7755" w:rsidRPr="003C488F" w:rsidRDefault="008A7755"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3C488F">
        <w:rPr>
          <w:rFonts w:ascii="Times New Roman" w:hAnsi="Times New Roman" w:cs="Times New Roman"/>
          <w:b/>
          <w:bCs/>
        </w:rPr>
        <w:lastRenderedPageBreak/>
        <w:t>Instructions for Users</w:t>
      </w:r>
    </w:p>
    <w:p w14:paraId="587B2055" w14:textId="77777777" w:rsidR="008A7755" w:rsidRPr="003C488F" w:rsidRDefault="008A7755"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B2056" w14:textId="77777777" w:rsidR="008A7755" w:rsidRDefault="008A7755"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iCs/>
        </w:rPr>
      </w:pPr>
      <w:r w:rsidRPr="003C488F">
        <w:rPr>
          <w:rFonts w:ascii="Times New Roman" w:hAnsi="Times New Roman" w:cs="Times New Roman"/>
        </w:rPr>
        <w:t>Appendix A provides a place for users to insert organization-specific</w:t>
      </w:r>
      <w:r w:rsidR="00C56C36" w:rsidRPr="003C488F">
        <w:rPr>
          <w:rFonts w:ascii="Times New Roman" w:hAnsi="Times New Roman" w:cs="Times New Roman"/>
        </w:rPr>
        <w:t xml:space="preserve"> information into the</w:t>
      </w:r>
      <w:r w:rsidRPr="003C488F">
        <w:rPr>
          <w:rFonts w:ascii="Times New Roman" w:hAnsi="Times New Roman" w:cs="Times New Roman"/>
        </w:rPr>
        <w:t xml:space="preserve"> Medical Surveillance Program chapter. </w:t>
      </w:r>
      <w:r w:rsidR="004F03C5" w:rsidRPr="004F03C5">
        <w:rPr>
          <w:rFonts w:ascii="Times New Roman" w:hAnsi="Times New Roman" w:cs="Times New Roman"/>
        </w:rPr>
        <w:t>Th</w:t>
      </w:r>
      <w:r w:rsidR="004F03C5">
        <w:rPr>
          <w:rFonts w:ascii="Times New Roman" w:hAnsi="Times New Roman" w:cs="Times New Roman"/>
        </w:rPr>
        <w:t>is appendix</w:t>
      </w:r>
      <w:r w:rsidR="00DF5E0A" w:rsidRPr="003C488F">
        <w:rPr>
          <w:rFonts w:ascii="Times New Roman" w:hAnsi="Times New Roman" w:cs="Times New Roman"/>
        </w:rPr>
        <w:t xml:space="preserve"> </w:t>
      </w:r>
      <w:r w:rsidRPr="003C488F">
        <w:rPr>
          <w:rFonts w:ascii="Times New Roman" w:hAnsi="Times New Roman" w:cs="Times New Roman"/>
        </w:rPr>
        <w:t xml:space="preserve">presents a list of tasks that must be performed to ensure the smooth operation of an OMSP. The tasks are listed in rows. EPA position titles (e.g., the Removal Manager or the Health and Safety Program Contact) are listed in columns. Each task has been assigned to a default position. For some of the tasks, check marks have been placed in two or more columns to indicate that more than one </w:t>
      </w:r>
      <w:r w:rsidR="00DF5E0A" w:rsidRPr="003C488F">
        <w:rPr>
          <w:rFonts w:ascii="Times New Roman" w:hAnsi="Times New Roman" w:cs="Times New Roman"/>
        </w:rPr>
        <w:t xml:space="preserve">person </w:t>
      </w:r>
      <w:r w:rsidRPr="003C488F">
        <w:rPr>
          <w:rFonts w:ascii="Times New Roman" w:hAnsi="Times New Roman" w:cs="Times New Roman"/>
        </w:rPr>
        <w:t xml:space="preserve">assumes responsibility for that task. </w:t>
      </w:r>
      <w:r w:rsidRPr="003C488F">
        <w:rPr>
          <w:rFonts w:ascii="Times New Roman" w:hAnsi="Times New Roman" w:cs="Times New Roman"/>
          <w:b/>
          <w:bCs/>
        </w:rPr>
        <w:t>Please note that users can re-delegate tasks</w:t>
      </w:r>
      <w:r w:rsidRPr="003C488F">
        <w:rPr>
          <w:rFonts w:ascii="Times New Roman" w:hAnsi="Times New Roman" w:cs="Times New Roman"/>
          <w:i/>
          <w:iCs/>
        </w:rPr>
        <w:t>.</w:t>
      </w:r>
    </w:p>
    <w:p w14:paraId="587B2057" w14:textId="77777777" w:rsidR="003C488F" w:rsidRPr="003C488F" w:rsidRDefault="003C488F"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Cs/>
        </w:rPr>
      </w:pPr>
    </w:p>
    <w:p w14:paraId="587B2058" w14:textId="77777777" w:rsidR="008A7755" w:rsidRDefault="008A7755"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3C488F">
        <w:rPr>
          <w:rFonts w:ascii="Times New Roman" w:hAnsi="Times New Roman" w:cs="Times New Roman"/>
        </w:rPr>
        <w:t xml:space="preserve">Users must take the following steps to customize </w:t>
      </w:r>
      <w:r w:rsidR="00DF5E0A" w:rsidRPr="003C488F">
        <w:rPr>
          <w:rFonts w:ascii="Times New Roman" w:hAnsi="Times New Roman" w:cs="Times New Roman"/>
        </w:rPr>
        <w:t xml:space="preserve">Appendix </w:t>
      </w:r>
      <w:r w:rsidRPr="003C488F">
        <w:rPr>
          <w:rFonts w:ascii="Times New Roman" w:hAnsi="Times New Roman" w:cs="Times New Roman"/>
        </w:rPr>
        <w:t>A:</w:t>
      </w:r>
    </w:p>
    <w:p w14:paraId="587B2059" w14:textId="77777777" w:rsidR="003C488F" w:rsidRPr="003C488F" w:rsidRDefault="003C488F" w:rsidP="003C488F">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B205A" w14:textId="77777777" w:rsidR="008A7755" w:rsidRPr="003C488F" w:rsidRDefault="008A7755" w:rsidP="00F6275F">
      <w:pPr>
        <w:pStyle w:val="ListBullet"/>
        <w:spacing w:after="120" w:line="240" w:lineRule="auto"/>
        <w:rPr>
          <w:rFonts w:ascii="Times New Roman" w:hAnsi="Times New Roman" w:cs="Times New Roman"/>
        </w:rPr>
      </w:pPr>
      <w:r w:rsidRPr="003C488F">
        <w:rPr>
          <w:rFonts w:ascii="Times New Roman" w:hAnsi="Times New Roman" w:cs="Times New Roman"/>
        </w:rPr>
        <w:t>Fill in the background information requested at the top of page A-3. For example, indicate when the table is being updated and who is doing the updating.</w:t>
      </w:r>
    </w:p>
    <w:p w14:paraId="587B205B" w14:textId="77777777" w:rsidR="008A7755" w:rsidRPr="003C488F" w:rsidRDefault="008A7755" w:rsidP="00F6275F">
      <w:pPr>
        <w:pStyle w:val="ListBullet"/>
        <w:spacing w:after="120" w:line="240" w:lineRule="auto"/>
        <w:rPr>
          <w:rFonts w:ascii="Times New Roman" w:hAnsi="Times New Roman" w:cs="Times New Roman"/>
        </w:rPr>
      </w:pPr>
      <w:r w:rsidRPr="003C488F">
        <w:rPr>
          <w:rFonts w:ascii="Times New Roman" w:hAnsi="Times New Roman" w:cs="Times New Roman"/>
        </w:rPr>
        <w:t>Fill in actual names under the position titles.</w:t>
      </w:r>
    </w:p>
    <w:p w14:paraId="587B205C" w14:textId="77777777" w:rsidR="008A7755" w:rsidRPr="003C488F" w:rsidRDefault="008A7755" w:rsidP="00F6275F">
      <w:pPr>
        <w:pStyle w:val="ListBullet"/>
        <w:spacing w:after="120" w:line="240" w:lineRule="auto"/>
        <w:rPr>
          <w:rFonts w:ascii="Times New Roman" w:hAnsi="Times New Roman" w:cs="Times New Roman"/>
        </w:rPr>
      </w:pPr>
      <w:r w:rsidRPr="003C488F">
        <w:rPr>
          <w:rFonts w:ascii="Times New Roman" w:hAnsi="Times New Roman" w:cs="Times New Roman"/>
        </w:rPr>
        <w:t>Add columns to include additional key players (if necessary).</w:t>
      </w:r>
    </w:p>
    <w:p w14:paraId="587B205D" w14:textId="77777777" w:rsidR="00C56C36" w:rsidRPr="003C488F" w:rsidRDefault="00C56C36" w:rsidP="00F6275F">
      <w:pPr>
        <w:pStyle w:val="ListBullet"/>
        <w:spacing w:after="120" w:line="240" w:lineRule="auto"/>
        <w:rPr>
          <w:rFonts w:ascii="Times New Roman" w:hAnsi="Times New Roman" w:cs="Times New Roman"/>
        </w:rPr>
      </w:pPr>
      <w:r w:rsidRPr="003C488F">
        <w:rPr>
          <w:rFonts w:ascii="Times New Roman" w:hAnsi="Times New Roman" w:cs="Times New Roman"/>
        </w:rPr>
        <w:t xml:space="preserve">Add rows to the table (if necessary) to provide information about activities that exceed the minimum requirements already included in Appendix A. (See </w:t>
      </w:r>
      <w:hyperlink w:anchor="Appendix_A2" w:history="1">
        <w:r w:rsidRPr="003C488F">
          <w:rPr>
            <w:rStyle w:val="Hyperlink"/>
            <w:rFonts w:ascii="Times New Roman" w:hAnsi="Times New Roman" w:cs="Times New Roman"/>
          </w:rPr>
          <w:t>Appendix B</w:t>
        </w:r>
      </w:hyperlink>
      <w:r w:rsidRPr="003C488F">
        <w:rPr>
          <w:rFonts w:ascii="Times New Roman" w:hAnsi="Times New Roman" w:cs="Times New Roman"/>
        </w:rPr>
        <w:t xml:space="preserve"> for a list of your organization’s additional policies and procedures related to physical stress management.) </w:t>
      </w:r>
    </w:p>
    <w:p w14:paraId="587B205E" w14:textId="77777777" w:rsidR="008A7755" w:rsidRPr="003C488F" w:rsidRDefault="008A7755" w:rsidP="00F6275F">
      <w:pPr>
        <w:pStyle w:val="ListBullet"/>
        <w:spacing w:after="120" w:line="240" w:lineRule="auto"/>
        <w:rPr>
          <w:rFonts w:ascii="Times New Roman" w:hAnsi="Times New Roman" w:cs="Times New Roman"/>
        </w:rPr>
      </w:pPr>
      <w:r w:rsidRPr="003C488F">
        <w:rPr>
          <w:rFonts w:ascii="Times New Roman" w:hAnsi="Times New Roman" w:cs="Times New Roman"/>
        </w:rPr>
        <w:t xml:space="preserve">Determine whether any of the recommended task assignments must be delegated to another person. </w:t>
      </w:r>
      <w:r w:rsidR="00C56C36" w:rsidRPr="003C488F">
        <w:rPr>
          <w:rFonts w:ascii="Times New Roman" w:hAnsi="Times New Roman" w:cs="Times New Roman"/>
        </w:rPr>
        <w:t>(</w:t>
      </w:r>
      <w:r w:rsidRPr="003C488F">
        <w:rPr>
          <w:rFonts w:ascii="Times New Roman" w:hAnsi="Times New Roman" w:cs="Times New Roman"/>
        </w:rPr>
        <w:t>If so, move the check marks to re-assign the task.</w:t>
      </w:r>
      <w:r w:rsidR="00C56C36" w:rsidRPr="003C488F">
        <w:rPr>
          <w:rFonts w:ascii="Times New Roman" w:hAnsi="Times New Roman" w:cs="Times New Roman"/>
        </w:rPr>
        <w:t>)</w:t>
      </w:r>
    </w:p>
    <w:p w14:paraId="587B205F" w14:textId="77777777" w:rsidR="008A7755" w:rsidRPr="003C488F" w:rsidRDefault="008A7755" w:rsidP="00F6275F">
      <w:pPr>
        <w:pStyle w:val="ListBullet"/>
        <w:spacing w:after="120" w:line="240" w:lineRule="auto"/>
        <w:rPr>
          <w:rFonts w:ascii="Times New Roman" w:hAnsi="Times New Roman" w:cs="Times New Roman"/>
        </w:rPr>
      </w:pPr>
      <w:r w:rsidRPr="003C488F">
        <w:rPr>
          <w:rFonts w:ascii="Times New Roman" w:hAnsi="Times New Roman" w:cs="Times New Roman"/>
        </w:rPr>
        <w:t xml:space="preserve">Ensure that each task has been assigned to a specific person. </w:t>
      </w:r>
    </w:p>
    <w:p w14:paraId="587B2060" w14:textId="77777777" w:rsidR="008A7755" w:rsidRPr="003C488F" w:rsidRDefault="00840AD9">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C488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7B234D" wp14:editId="587B234E">
                <wp:simplePos x="0" y="0"/>
                <wp:positionH relativeFrom="margin">
                  <wp:align>center</wp:align>
                </wp:positionH>
                <wp:positionV relativeFrom="paragraph">
                  <wp:posOffset>255270</wp:posOffset>
                </wp:positionV>
                <wp:extent cx="5734685" cy="631190"/>
                <wp:effectExtent l="0" t="0" r="0" b="0"/>
                <wp:wrapSquare wrapText="bothSides"/>
                <wp:docPr id="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31190"/>
                        </a:xfrm>
                        <a:prstGeom prst="rect">
                          <a:avLst/>
                        </a:prstGeom>
                        <a:solidFill>
                          <a:srgbClr val="FFFFFF"/>
                        </a:solidFill>
                        <a:ln w="14478">
                          <a:solidFill>
                            <a:srgbClr val="000000"/>
                          </a:solidFill>
                          <a:miter lim="800000"/>
                          <a:headEnd/>
                          <a:tailEnd/>
                        </a:ln>
                      </wps:spPr>
                      <wps:txbx>
                        <w:txbxContent>
                          <w:p w14:paraId="587B238E" w14:textId="3098BD29" w:rsidR="00BF451D" w:rsidRPr="003C488F" w:rsidRDefault="00BF451D">
                            <w:pPr>
                              <w:numPr>
                                <w:ilvl w:val="12"/>
                                <w:numId w:val="0"/>
                              </w:numPr>
                              <w:rPr>
                                <w:rFonts w:ascii="Times New Roman" w:hAnsi="Times New Roman" w:cs="Times New Roman"/>
                              </w:rPr>
                            </w:pPr>
                            <w:r w:rsidRPr="003C488F">
                              <w:rPr>
                                <w:rFonts w:ascii="Times New Roman" w:hAnsi="Times New Roman" w:cs="Times New Roman"/>
                                <w:b/>
                              </w:rPr>
                              <w:t xml:space="preserve">ATTENTION ERT, </w:t>
                            </w:r>
                            <w:r>
                              <w:rPr>
                                <w:rFonts w:ascii="Times New Roman" w:hAnsi="Times New Roman" w:cs="Times New Roman"/>
                                <w:b/>
                              </w:rPr>
                              <w:t>CMAT</w:t>
                            </w:r>
                            <w:r w:rsidRPr="003C488F">
                              <w:rPr>
                                <w:rFonts w:ascii="Times New Roman" w:hAnsi="Times New Roman" w:cs="Times New Roman"/>
                                <w:b/>
                              </w:rPr>
                              <w:t>, and HQ Users</w:t>
                            </w:r>
                            <w:r w:rsidRPr="003C488F">
                              <w:rPr>
                                <w:rFonts w:ascii="Times New Roman" w:hAnsi="Times New Roman" w:cs="Times New Roman"/>
                              </w:rPr>
                              <w:t>: The tasks and position t</w:t>
                            </w:r>
                            <w:r>
                              <w:rPr>
                                <w:rFonts w:ascii="Times New Roman" w:hAnsi="Times New Roman" w:cs="Times New Roman"/>
                              </w:rPr>
                              <w:t>itles that appear in Appendix A</w:t>
                            </w:r>
                            <w:r w:rsidRPr="003C488F">
                              <w:rPr>
                                <w:rFonts w:ascii="Times New Roman" w:hAnsi="Times New Roman" w:cs="Times New Roman"/>
                              </w:rPr>
                              <w:t xml:space="preserve"> have been written with regional audiences in mind. ERT, </w:t>
                            </w:r>
                            <w:r>
                              <w:rPr>
                                <w:rFonts w:ascii="Times New Roman" w:hAnsi="Times New Roman" w:cs="Times New Roman"/>
                              </w:rPr>
                              <w:t>CMAD</w:t>
                            </w:r>
                            <w:r w:rsidRPr="003C488F">
                              <w:rPr>
                                <w:rFonts w:ascii="Times New Roman" w:hAnsi="Times New Roman" w:cs="Times New Roman"/>
                              </w:rPr>
                              <w:t xml:space="preserve">, and HQ users should modify the language that appears in the rows and column headers to reflect the needs of their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234D" id="Text Box 65" o:spid="_x0000_s1032" type="#_x0000_t202" style="position:absolute;margin-left:0;margin-top:20.1pt;width:451.55pt;height:49.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SaLQIAAFo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" strokeweight="1.14pt">
                <v:textbox>
                  <w:txbxContent>
                    <w:p w14:paraId="587B238E" w14:textId="3098BD29" w:rsidR="00BF451D" w:rsidRPr="003C488F" w:rsidRDefault="00BF451D">
                      <w:pPr>
                        <w:numPr>
                          <w:ilvl w:val="12"/>
                          <w:numId w:val="0"/>
                        </w:numPr>
                        <w:rPr>
                          <w:rFonts w:ascii="Times New Roman" w:hAnsi="Times New Roman" w:cs="Times New Roman"/>
                        </w:rPr>
                      </w:pPr>
                      <w:r w:rsidRPr="003C488F">
                        <w:rPr>
                          <w:rFonts w:ascii="Times New Roman" w:hAnsi="Times New Roman" w:cs="Times New Roman"/>
                          <w:b/>
                        </w:rPr>
                        <w:t xml:space="preserve">ATTENTION ERT, </w:t>
                      </w:r>
                      <w:r>
                        <w:rPr>
                          <w:rFonts w:ascii="Times New Roman" w:hAnsi="Times New Roman" w:cs="Times New Roman"/>
                          <w:b/>
                        </w:rPr>
                        <w:t>CMAT</w:t>
                      </w:r>
                      <w:r w:rsidRPr="003C488F">
                        <w:rPr>
                          <w:rFonts w:ascii="Times New Roman" w:hAnsi="Times New Roman" w:cs="Times New Roman"/>
                          <w:b/>
                        </w:rPr>
                        <w:t>, and HQ Users</w:t>
                      </w:r>
                      <w:r w:rsidRPr="003C488F">
                        <w:rPr>
                          <w:rFonts w:ascii="Times New Roman" w:hAnsi="Times New Roman" w:cs="Times New Roman"/>
                        </w:rPr>
                        <w:t>: The tasks and position t</w:t>
                      </w:r>
                      <w:r>
                        <w:rPr>
                          <w:rFonts w:ascii="Times New Roman" w:hAnsi="Times New Roman" w:cs="Times New Roman"/>
                        </w:rPr>
                        <w:t>itles that appear in Appendix A</w:t>
                      </w:r>
                      <w:r w:rsidRPr="003C488F">
                        <w:rPr>
                          <w:rFonts w:ascii="Times New Roman" w:hAnsi="Times New Roman" w:cs="Times New Roman"/>
                        </w:rPr>
                        <w:t xml:space="preserve"> have been written with regional audiences in mind. ERT, </w:t>
                      </w:r>
                      <w:r>
                        <w:rPr>
                          <w:rFonts w:ascii="Times New Roman" w:hAnsi="Times New Roman" w:cs="Times New Roman"/>
                        </w:rPr>
                        <w:t>CMAD</w:t>
                      </w:r>
                      <w:r w:rsidRPr="003C488F">
                        <w:rPr>
                          <w:rFonts w:ascii="Times New Roman" w:hAnsi="Times New Roman" w:cs="Times New Roman"/>
                        </w:rPr>
                        <w:t xml:space="preserve">, and HQ users should modify the language that appears in the rows and column headers to reflect the needs of their organization. </w:t>
                      </w:r>
                    </w:p>
                  </w:txbxContent>
                </v:textbox>
                <w10:wrap type="square" anchorx="margin"/>
              </v:shape>
            </w:pict>
          </mc:Fallback>
        </mc:AlternateContent>
      </w:r>
    </w:p>
    <w:p w14:paraId="587B2061" w14:textId="77777777" w:rsidR="008A7755" w:rsidRPr="003C488F" w:rsidRDefault="008A7755">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87B2062" w14:textId="77777777" w:rsidR="008A7755" w:rsidRPr="003C488F" w:rsidRDefault="008A7755">
      <w:pPr>
        <w:pStyle w:val="TableTitle0"/>
        <w:sectPr w:rsidR="008A7755" w:rsidRPr="003C488F" w:rsidSect="00F6275F">
          <w:pgSz w:w="12240" w:h="15840" w:code="1"/>
          <w:pgMar w:top="1440" w:right="1440" w:bottom="1440" w:left="1440" w:header="720" w:footer="720" w:gutter="0"/>
          <w:pgNumType w:chapStyle="8"/>
          <w:cols w:space="720"/>
          <w:noEndnote/>
        </w:sectPr>
      </w:pPr>
    </w:p>
    <w:p w14:paraId="587B2063" w14:textId="77777777" w:rsidR="004C4953" w:rsidRPr="003C488F" w:rsidRDefault="004C4953" w:rsidP="00F6275F">
      <w:pPr>
        <w:numPr>
          <w:ilvl w:val="12"/>
          <w:numId w:val="0"/>
        </w:numPr>
        <w:spacing w:after="0" w:line="240" w:lineRule="auto"/>
        <w:jc w:val="center"/>
        <w:rPr>
          <w:rFonts w:ascii="Times New Roman" w:hAnsi="Times New Roman" w:cs="Times New Roman"/>
          <w:b/>
        </w:rPr>
      </w:pPr>
      <w:bookmarkStart w:id="104" w:name="Table_A1"/>
      <w:bookmarkStart w:id="105" w:name="Appendix_A1"/>
      <w:bookmarkEnd w:id="104"/>
      <w:bookmarkEnd w:id="105"/>
      <w:r w:rsidRPr="003C488F">
        <w:rPr>
          <w:rFonts w:ascii="Times New Roman" w:hAnsi="Times New Roman" w:cs="Times New Roman"/>
          <w:b/>
        </w:rPr>
        <w:lastRenderedPageBreak/>
        <w:t>APPENDIX A</w:t>
      </w:r>
    </w:p>
    <w:p w14:paraId="587B2064" w14:textId="77777777" w:rsidR="004C4953" w:rsidRPr="003C488F" w:rsidRDefault="004C4953" w:rsidP="00F6275F">
      <w:pPr>
        <w:spacing w:after="0" w:line="240" w:lineRule="auto"/>
        <w:jc w:val="center"/>
        <w:rPr>
          <w:rFonts w:ascii="Times New Roman" w:hAnsi="Times New Roman" w:cs="Times New Roman"/>
          <w:b/>
        </w:rPr>
      </w:pPr>
      <w:r w:rsidRPr="003C488F">
        <w:rPr>
          <w:rFonts w:ascii="Times New Roman" w:hAnsi="Times New Roman" w:cs="Times New Roman"/>
          <w:b/>
        </w:rPr>
        <w:t xml:space="preserve">Task Chart for Implementing the </w:t>
      </w:r>
      <w:r w:rsidR="007812F4" w:rsidRPr="003C488F">
        <w:rPr>
          <w:rFonts w:ascii="Times New Roman" w:hAnsi="Times New Roman" w:cs="Times New Roman"/>
          <w:b/>
        </w:rPr>
        <w:t xml:space="preserve">Medical Surveillance Program </w:t>
      </w:r>
      <w:r w:rsidRPr="003C488F">
        <w:rPr>
          <w:rFonts w:ascii="Times New Roman" w:hAnsi="Times New Roman" w:cs="Times New Roman"/>
          <w:b/>
        </w:rPr>
        <w:t>Chapter</w:t>
      </w:r>
    </w:p>
    <w:p w14:paraId="587B2065" w14:textId="77777777" w:rsidR="008A7755" w:rsidRPr="003C488F" w:rsidRDefault="008A7755" w:rsidP="00F6275F">
      <w:pPr>
        <w:spacing w:after="0" w:line="240" w:lineRule="auto"/>
        <w:rPr>
          <w:rFonts w:ascii="Times New Roman" w:hAnsi="Times New Roman" w:cs="Times New Roman"/>
        </w:rPr>
      </w:pPr>
    </w:p>
    <w:p w14:paraId="587B2066" w14:textId="77777777" w:rsidR="008A7755" w:rsidRPr="003C488F" w:rsidRDefault="008A7755" w:rsidP="00F6275F">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3C488F">
        <w:rPr>
          <w:rFonts w:ascii="Times New Roman" w:hAnsi="Times New Roman" w:cs="Times New Roman"/>
          <w:b/>
        </w:rPr>
        <w:t>This table has been customized for:</w:t>
      </w:r>
      <w:r w:rsidRPr="003C488F">
        <w:rPr>
          <w:rFonts w:ascii="Times New Roman" w:hAnsi="Times New Roman" w:cs="Times New Roman"/>
          <w:highlight w:val="yellow"/>
          <w:u w:val="single"/>
        </w:rPr>
        <w:t xml:space="preserve"> EPA Organization </w:t>
      </w:r>
      <w:r w:rsidRPr="003C488F">
        <w:rPr>
          <w:rFonts w:ascii="Times New Roman" w:hAnsi="Times New Roman" w:cs="Times New Roman"/>
          <w:b/>
        </w:rPr>
        <w:t>.</w:t>
      </w:r>
    </w:p>
    <w:p w14:paraId="587B2067" w14:textId="77777777" w:rsidR="008A7755" w:rsidRPr="003C488F" w:rsidRDefault="008A7755" w:rsidP="00F6275F">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3C488F">
        <w:rPr>
          <w:rFonts w:ascii="Times New Roman" w:hAnsi="Times New Roman" w:cs="Times New Roman"/>
          <w:b/>
        </w:rPr>
        <w:t xml:space="preserve">Last updated on: </w:t>
      </w:r>
      <w:r w:rsidRPr="003C488F">
        <w:rPr>
          <w:rFonts w:ascii="Times New Roman" w:hAnsi="Times New Roman" w:cs="Times New Roman"/>
          <w:highlight w:val="yellow"/>
          <w:u w:val="single"/>
        </w:rPr>
        <w:t>Month Day</w:t>
      </w:r>
      <w:r w:rsidRPr="003C488F">
        <w:rPr>
          <w:rFonts w:ascii="Times New Roman" w:hAnsi="Times New Roman" w:cs="Times New Roman"/>
        </w:rPr>
        <w:t xml:space="preserve">, </w:t>
      </w:r>
      <w:r w:rsidRPr="003C488F">
        <w:rPr>
          <w:rFonts w:ascii="Times New Roman" w:hAnsi="Times New Roman" w:cs="Times New Roman"/>
          <w:highlight w:val="yellow"/>
          <w:u w:val="single"/>
        </w:rPr>
        <w:t>Year</w:t>
      </w:r>
      <w:r w:rsidRPr="003C488F">
        <w:rPr>
          <w:rFonts w:ascii="Times New Roman" w:hAnsi="Times New Roman" w:cs="Times New Roman"/>
          <w:b/>
          <w:highlight w:val="yellow"/>
          <w:u w:val="single"/>
        </w:rPr>
        <w:t xml:space="preserve"> </w:t>
      </w:r>
      <w:r w:rsidRPr="003C488F">
        <w:rPr>
          <w:rFonts w:ascii="Times New Roman" w:hAnsi="Times New Roman" w:cs="Times New Roman"/>
          <w:b/>
        </w:rPr>
        <w:t>.</w:t>
      </w:r>
    </w:p>
    <w:p w14:paraId="587B2068" w14:textId="77777777" w:rsidR="008A7755" w:rsidRDefault="008A7755" w:rsidP="00F6275F">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3C488F">
        <w:rPr>
          <w:rFonts w:ascii="Times New Roman" w:hAnsi="Times New Roman" w:cs="Times New Roman"/>
          <w:b/>
        </w:rPr>
        <w:t xml:space="preserve">Updated by </w:t>
      </w:r>
      <w:r w:rsidRPr="003C488F">
        <w:rPr>
          <w:rFonts w:ascii="Times New Roman" w:hAnsi="Times New Roman" w:cs="Times New Roman"/>
          <w:b/>
          <w:highlight w:val="yellow"/>
        </w:rPr>
        <w:t>_______________________.</w:t>
      </w:r>
    </w:p>
    <w:p w14:paraId="587B2069" w14:textId="77777777" w:rsidR="00F6275F" w:rsidRPr="003C488F" w:rsidRDefault="00F6275F" w:rsidP="00F6275F">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tbl>
      <w:tblPr>
        <w:tblW w:w="12894" w:type="dxa"/>
        <w:tblInd w:w="11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1406"/>
        <w:gridCol w:w="4266"/>
        <w:gridCol w:w="902"/>
        <w:gridCol w:w="896"/>
        <w:gridCol w:w="162"/>
        <w:gridCol w:w="1098"/>
        <w:gridCol w:w="900"/>
        <w:gridCol w:w="1620"/>
        <w:gridCol w:w="990"/>
        <w:gridCol w:w="654"/>
      </w:tblGrid>
      <w:tr w:rsidR="008A7755" w:rsidRPr="003C488F" w14:paraId="587B206E" w14:textId="77777777" w:rsidTr="003C488F">
        <w:trPr>
          <w:cantSplit/>
          <w:tblHeader/>
        </w:trPr>
        <w:tc>
          <w:tcPr>
            <w:tcW w:w="1406" w:type="dxa"/>
            <w:vMerge w:val="restart"/>
            <w:tcBorders>
              <w:top w:val="single" w:sz="8" w:space="0" w:color="000000"/>
              <w:left w:val="single" w:sz="8" w:space="0" w:color="000000"/>
              <w:bottom w:val="nil"/>
              <w:right w:val="nil"/>
            </w:tcBorders>
            <w:vAlign w:val="bottom"/>
          </w:tcPr>
          <w:p w14:paraId="587B206A" w14:textId="77777777" w:rsidR="008A7755" w:rsidRPr="003C488F" w:rsidRDefault="003C488F" w:rsidP="00F6275F">
            <w:pPr>
              <w:spacing w:after="0" w:line="240" w:lineRule="auto"/>
              <w:jc w:val="center"/>
              <w:rPr>
                <w:rFonts w:ascii="Times New Roman" w:hAnsi="Times New Roman" w:cs="Times New Roman"/>
                <w:b/>
                <w:sz w:val="18"/>
                <w:szCs w:val="18"/>
              </w:rPr>
            </w:pPr>
            <w:r>
              <w:rPr>
                <w:rFonts w:ascii="Times New Roman" w:hAnsi="Times New Roman" w:cs="Times New Roman"/>
              </w:rPr>
              <w:tab/>
            </w:r>
            <w:r w:rsidR="008A7755" w:rsidRPr="003C488F">
              <w:rPr>
                <w:rFonts w:ascii="Times New Roman" w:hAnsi="Times New Roman" w:cs="Times New Roman"/>
                <w:b/>
                <w:sz w:val="18"/>
                <w:szCs w:val="18"/>
              </w:rPr>
              <w:t>TASKS</w:t>
            </w:r>
          </w:p>
          <w:p w14:paraId="587B206B"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w:t>
            </w:r>
          </w:p>
        </w:tc>
        <w:tc>
          <w:tcPr>
            <w:tcW w:w="4266" w:type="dxa"/>
            <w:tcBorders>
              <w:top w:val="single" w:sz="8" w:space="0" w:color="000000"/>
              <w:left w:val="nil"/>
              <w:bottom w:val="nil"/>
              <w:right w:val="single" w:sz="8" w:space="0" w:color="000000"/>
            </w:tcBorders>
            <w:vAlign w:val="center"/>
          </w:tcPr>
          <w:p w14:paraId="587B206C" w14:textId="77777777" w:rsidR="008A7755" w:rsidRPr="003C488F" w:rsidRDefault="008A7755" w:rsidP="00F6275F">
            <w:pPr>
              <w:spacing w:after="0" w:line="240" w:lineRule="auto"/>
              <w:rPr>
                <w:rFonts w:ascii="Times New Roman" w:hAnsi="Times New Roman" w:cs="Times New Roman"/>
                <w:b/>
                <w:sz w:val="18"/>
                <w:szCs w:val="18"/>
              </w:rPr>
            </w:pPr>
          </w:p>
        </w:tc>
        <w:tc>
          <w:tcPr>
            <w:tcW w:w="7222" w:type="dxa"/>
            <w:gridSpan w:val="8"/>
            <w:tcBorders>
              <w:top w:val="single" w:sz="8" w:space="0" w:color="000000"/>
              <w:left w:val="single" w:sz="8" w:space="0" w:color="000000"/>
              <w:bottom w:val="single" w:sz="8" w:space="0" w:color="000000"/>
              <w:right w:val="single" w:sz="8" w:space="0" w:color="000000"/>
            </w:tcBorders>
            <w:vAlign w:val="center"/>
          </w:tcPr>
          <w:p w14:paraId="587B206D"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Who Is Responsible for Each Task or Action?</w:t>
            </w:r>
          </w:p>
        </w:tc>
      </w:tr>
      <w:tr w:rsidR="008A7755" w:rsidRPr="003C488F" w14:paraId="587B2078" w14:textId="77777777" w:rsidTr="003C488F">
        <w:trPr>
          <w:cantSplit/>
          <w:trHeight w:val="619"/>
          <w:tblHeader/>
        </w:trPr>
        <w:tc>
          <w:tcPr>
            <w:tcW w:w="1406" w:type="dxa"/>
            <w:vMerge/>
            <w:tcBorders>
              <w:top w:val="nil"/>
              <w:left w:val="single" w:sz="8" w:space="0" w:color="000000"/>
              <w:bottom w:val="nil"/>
              <w:right w:val="nil"/>
            </w:tcBorders>
          </w:tcPr>
          <w:p w14:paraId="587B206F" w14:textId="77777777" w:rsidR="008A7755" w:rsidRPr="003C488F" w:rsidRDefault="008A7755" w:rsidP="00F6275F">
            <w:pPr>
              <w:spacing w:after="0" w:line="240" w:lineRule="auto"/>
              <w:rPr>
                <w:rFonts w:ascii="Times New Roman" w:hAnsi="Times New Roman" w:cs="Times New Roman"/>
                <w:b/>
                <w:sz w:val="18"/>
                <w:szCs w:val="18"/>
              </w:rPr>
            </w:pPr>
          </w:p>
        </w:tc>
        <w:tc>
          <w:tcPr>
            <w:tcW w:w="4266" w:type="dxa"/>
            <w:tcBorders>
              <w:top w:val="nil"/>
              <w:left w:val="nil"/>
              <w:bottom w:val="nil"/>
              <w:right w:val="single" w:sz="8" w:space="0" w:color="000000"/>
            </w:tcBorders>
            <w:vAlign w:val="center"/>
          </w:tcPr>
          <w:p w14:paraId="587B2070" w14:textId="77777777" w:rsidR="008A7755" w:rsidRPr="003C488F" w:rsidRDefault="008A7755" w:rsidP="00F6275F">
            <w:pPr>
              <w:spacing w:after="0" w:line="240" w:lineRule="auto"/>
              <w:ind w:right="156"/>
              <w:jc w:val="right"/>
              <w:rPr>
                <w:rFonts w:ascii="Times New Roman" w:hAnsi="Times New Roman" w:cs="Times New Roman"/>
                <w:b/>
                <w:sz w:val="18"/>
                <w:szCs w:val="18"/>
              </w:rPr>
            </w:pPr>
            <w:r w:rsidRPr="003C488F">
              <w:rPr>
                <w:rFonts w:ascii="Times New Roman" w:hAnsi="Times New Roman" w:cs="Times New Roman"/>
                <w:b/>
                <w:sz w:val="18"/>
                <w:szCs w:val="18"/>
              </w:rPr>
              <w:t>ROLES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71"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Removal Manager</w:t>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72"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SHEMP Manager</w:t>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73"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Health and Safety Program Contact</w:t>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74"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Physicians</w:t>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075"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Emergency Responders</w:t>
            </w:r>
            <w:r w:rsidR="00E12A6E">
              <w:rPr>
                <w:rFonts w:ascii="Times New Roman" w:hAnsi="Times New Roman" w:cs="Times New Roman"/>
                <w:b/>
                <w:sz w:val="18"/>
                <w:szCs w:val="18"/>
              </w:rPr>
              <w:t>*</w:t>
            </w:r>
          </w:p>
        </w:tc>
        <w:tc>
          <w:tcPr>
            <w:tcW w:w="990" w:type="dxa"/>
            <w:tcBorders>
              <w:top w:val="single" w:sz="8" w:space="0" w:color="000000"/>
              <w:left w:val="single" w:sz="8" w:space="0" w:color="000000"/>
              <w:bottom w:val="single" w:sz="8" w:space="0" w:color="000000"/>
              <w:right w:val="single" w:sz="8" w:space="0" w:color="000000"/>
            </w:tcBorders>
            <w:vAlign w:val="center"/>
          </w:tcPr>
          <w:p w14:paraId="587B2076"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Supervisors</w:t>
            </w:r>
          </w:p>
        </w:tc>
        <w:tc>
          <w:tcPr>
            <w:tcW w:w="654" w:type="dxa"/>
            <w:tcBorders>
              <w:top w:val="single" w:sz="8" w:space="0" w:color="000000"/>
              <w:left w:val="single" w:sz="8" w:space="0" w:color="000000"/>
              <w:bottom w:val="single" w:sz="8" w:space="0" w:color="000000"/>
              <w:right w:val="single" w:sz="8" w:space="0" w:color="000000"/>
            </w:tcBorders>
            <w:vAlign w:val="center"/>
          </w:tcPr>
          <w:p w14:paraId="587B2077" w14:textId="77777777" w:rsidR="008A7755" w:rsidRPr="003C488F" w:rsidRDefault="008A7755" w:rsidP="00F6275F">
            <w:pPr>
              <w:spacing w:after="0" w:line="240" w:lineRule="auto"/>
              <w:jc w:val="center"/>
              <w:rPr>
                <w:rFonts w:ascii="Times New Roman" w:hAnsi="Times New Roman" w:cs="Times New Roman"/>
                <w:b/>
                <w:sz w:val="18"/>
                <w:szCs w:val="18"/>
              </w:rPr>
            </w:pPr>
            <w:r w:rsidRPr="008D2A31">
              <w:rPr>
                <w:rFonts w:ascii="Times New Roman" w:hAnsi="Times New Roman" w:cs="Times New Roman"/>
                <w:b/>
                <w:sz w:val="18"/>
                <w:szCs w:val="18"/>
                <w:highlight w:val="yellow"/>
              </w:rPr>
              <w:t>Other</w:t>
            </w:r>
            <w:r w:rsidRPr="003C488F">
              <w:rPr>
                <w:rFonts w:ascii="Times New Roman" w:hAnsi="Times New Roman" w:cs="Times New Roman"/>
                <w:b/>
                <w:sz w:val="18"/>
                <w:szCs w:val="18"/>
              </w:rPr>
              <w:t xml:space="preserve"> </w:t>
            </w:r>
          </w:p>
        </w:tc>
      </w:tr>
      <w:tr w:rsidR="008D2A31" w:rsidRPr="003C488F" w14:paraId="587B207C" w14:textId="77777777" w:rsidTr="00BA6A3B">
        <w:trPr>
          <w:cantSplit/>
          <w:tblHeader/>
        </w:trPr>
        <w:tc>
          <w:tcPr>
            <w:tcW w:w="1406" w:type="dxa"/>
            <w:vMerge/>
            <w:tcBorders>
              <w:top w:val="nil"/>
              <w:left w:val="single" w:sz="8" w:space="0" w:color="000000"/>
              <w:bottom w:val="single" w:sz="8" w:space="0" w:color="000000"/>
              <w:right w:val="nil"/>
            </w:tcBorders>
          </w:tcPr>
          <w:p w14:paraId="587B2079" w14:textId="77777777" w:rsidR="008D2A31" w:rsidRPr="003C488F" w:rsidRDefault="008D2A31" w:rsidP="00F6275F">
            <w:pPr>
              <w:spacing w:after="0" w:line="240" w:lineRule="auto"/>
              <w:rPr>
                <w:rFonts w:ascii="Times New Roman" w:hAnsi="Times New Roman" w:cs="Times New Roman"/>
                <w:b/>
                <w:sz w:val="18"/>
                <w:szCs w:val="18"/>
              </w:rPr>
            </w:pPr>
          </w:p>
        </w:tc>
        <w:tc>
          <w:tcPr>
            <w:tcW w:w="4266" w:type="dxa"/>
            <w:tcBorders>
              <w:top w:val="nil"/>
              <w:left w:val="nil"/>
              <w:bottom w:val="single" w:sz="8" w:space="0" w:color="000000"/>
              <w:right w:val="single" w:sz="8" w:space="0" w:color="000000"/>
            </w:tcBorders>
            <w:vAlign w:val="center"/>
          </w:tcPr>
          <w:p w14:paraId="587B207A" w14:textId="77777777" w:rsidR="008D2A31" w:rsidRPr="003C488F" w:rsidRDefault="008D2A31" w:rsidP="00F6275F">
            <w:pPr>
              <w:spacing w:after="0" w:line="240" w:lineRule="auto"/>
              <w:ind w:right="156"/>
              <w:jc w:val="right"/>
              <w:rPr>
                <w:rFonts w:ascii="Times New Roman" w:hAnsi="Times New Roman" w:cs="Times New Roman"/>
                <w:b/>
                <w:sz w:val="18"/>
                <w:szCs w:val="18"/>
              </w:rPr>
            </w:pPr>
            <w:r w:rsidRPr="003C488F">
              <w:rPr>
                <w:rFonts w:ascii="Times New Roman" w:hAnsi="Times New Roman" w:cs="Times New Roman"/>
                <w:b/>
                <w:sz w:val="18"/>
                <w:szCs w:val="18"/>
              </w:rPr>
              <w:t>Name of person in role ►</w:t>
            </w:r>
          </w:p>
        </w:tc>
        <w:tc>
          <w:tcPr>
            <w:tcW w:w="7222" w:type="dxa"/>
            <w:gridSpan w:val="8"/>
            <w:tcBorders>
              <w:top w:val="single" w:sz="8" w:space="0" w:color="000000"/>
              <w:left w:val="single" w:sz="8" w:space="0" w:color="000000"/>
              <w:bottom w:val="single" w:sz="8" w:space="0" w:color="000000"/>
              <w:right w:val="single" w:sz="8" w:space="0" w:color="000000"/>
            </w:tcBorders>
            <w:vAlign w:val="center"/>
          </w:tcPr>
          <w:p w14:paraId="587B207B" w14:textId="75BDE8D2" w:rsidR="008D2A31" w:rsidRPr="00486287" w:rsidRDefault="008D2A31" w:rsidP="00F6275F">
            <w:pPr>
              <w:spacing w:after="0" w:line="240" w:lineRule="auto"/>
              <w:jc w:val="center"/>
              <w:rPr>
                <w:rFonts w:ascii="Times New Roman" w:hAnsi="Times New Roman" w:cs="Times New Roman"/>
                <w:b/>
                <w:sz w:val="18"/>
                <w:szCs w:val="18"/>
                <w:highlight w:val="yellow"/>
              </w:rPr>
            </w:pPr>
            <w:r w:rsidRPr="00486287">
              <w:rPr>
                <w:rFonts w:ascii="Times New Roman" w:hAnsi="Times New Roman" w:cs="Times New Roman"/>
                <w:color w:val="000000"/>
                <w:sz w:val="18"/>
                <w:szCs w:val="18"/>
              </w:rPr>
              <w:t xml:space="preserve">See </w:t>
            </w:r>
            <w:hyperlink r:id="rId67" w:history="1">
              <w:r w:rsidRPr="00486287">
                <w:rPr>
                  <w:rStyle w:val="Hyperlink"/>
                  <w:rFonts w:ascii="Times New Roman" w:hAnsi="Times New Roman" w:cs="Times New Roman"/>
                  <w:sz w:val="18"/>
                  <w:szCs w:val="18"/>
                </w:rPr>
                <w:t>Appendix A-2</w:t>
              </w:r>
            </w:hyperlink>
            <w:r w:rsidRPr="00486287">
              <w:rPr>
                <w:rFonts w:ascii="Times New Roman" w:hAnsi="Times New Roman" w:cs="Times New Roman"/>
                <w:sz w:val="18"/>
                <w:szCs w:val="18"/>
              </w:rPr>
              <w:t xml:space="preserve"> in the Introduction chapter for the names of personnel that fill these roles.</w:t>
            </w:r>
          </w:p>
        </w:tc>
      </w:tr>
      <w:tr w:rsidR="008A7755" w:rsidRPr="003C488F" w14:paraId="587B207E"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07D" w14:textId="77777777" w:rsidR="008A7755" w:rsidRPr="003C488F" w:rsidRDefault="008A7755" w:rsidP="00F6275F">
            <w:pPr>
              <w:spacing w:after="0" w:line="240" w:lineRule="auto"/>
              <w:jc w:val="center"/>
              <w:rPr>
                <w:rFonts w:ascii="Times New Roman" w:hAnsi="Times New Roman" w:cs="Times New Roman"/>
                <w:b/>
                <w:sz w:val="18"/>
                <w:szCs w:val="18"/>
                <w:highlight w:val="yellow"/>
              </w:rPr>
            </w:pPr>
            <w:r w:rsidRPr="003C488F">
              <w:rPr>
                <w:rFonts w:ascii="Times New Roman" w:hAnsi="Times New Roman" w:cs="Times New Roman"/>
                <w:b/>
                <w:sz w:val="18"/>
                <w:szCs w:val="18"/>
              </w:rPr>
              <w:t>General Manager Tasks Performed to Support an OMSP</w:t>
            </w:r>
          </w:p>
        </w:tc>
      </w:tr>
      <w:tr w:rsidR="00F6275F" w:rsidRPr="003C488F" w14:paraId="587B2087"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7F"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1.</w:t>
            </w:r>
            <w:r w:rsidRPr="003C488F">
              <w:rPr>
                <w:rFonts w:ascii="Times New Roman" w:hAnsi="Times New Roman" w:cs="Times New Roman"/>
                <w:sz w:val="18"/>
                <w:szCs w:val="18"/>
              </w:rPr>
              <w:tab/>
              <w:t>Customize the chapter with organization-specific information and review/update the customized version at least annually. Post the customized chapter to the manual’s Web site and inform stakeholders of its availability.</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80"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81"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82"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8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84"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8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86"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90"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88"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2.</w:t>
            </w:r>
            <w:r w:rsidRPr="003C488F">
              <w:rPr>
                <w:rFonts w:ascii="Times New Roman" w:hAnsi="Times New Roman" w:cs="Times New Roman"/>
                <w:sz w:val="18"/>
                <w:szCs w:val="18"/>
              </w:rPr>
              <w:tab/>
              <w:t>Administer the OMSP in accordance with the Agency</w:t>
            </w:r>
            <w:r w:rsidR="00E66143">
              <w:rPr>
                <w:rFonts w:ascii="Times New Roman" w:hAnsi="Times New Roman" w:cs="Times New Roman"/>
                <w:sz w:val="18"/>
                <w:szCs w:val="18"/>
              </w:rPr>
              <w:t>-</w:t>
            </w:r>
            <w:r w:rsidRPr="003C488F">
              <w:rPr>
                <w:rFonts w:ascii="Times New Roman" w:hAnsi="Times New Roman" w:cs="Times New Roman"/>
                <w:sz w:val="18"/>
                <w:szCs w:val="18"/>
              </w:rPr>
              <w:t>wide requirements outlined in this chapter.</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89"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8A"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8B" w14:textId="77777777" w:rsidR="00F6275F" w:rsidRDefault="00F6275F" w:rsidP="00F6275F">
            <w:pPr>
              <w:spacing w:after="0" w:line="240" w:lineRule="auto"/>
              <w:jc w:val="center"/>
            </w:pPr>
            <w:r w:rsidRPr="001B6466">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8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8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8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8F"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99"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91" w14:textId="4152A0B2"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w:t>
            </w:r>
            <w:r w:rsidRPr="003C488F">
              <w:rPr>
                <w:rFonts w:ascii="Times New Roman" w:hAnsi="Times New Roman" w:cs="Times New Roman"/>
                <w:sz w:val="18"/>
                <w:szCs w:val="18"/>
              </w:rPr>
              <w:tab/>
              <w:t xml:space="preserve">Ensure that EPA emergency responders </w:t>
            </w:r>
            <w:r w:rsidR="005728F0">
              <w:rPr>
                <w:rFonts w:ascii="Times New Roman" w:hAnsi="Times New Roman" w:cs="Times New Roman"/>
                <w:sz w:val="18"/>
                <w:szCs w:val="18"/>
              </w:rPr>
              <w:t xml:space="preserve">with a potential for exposure </w:t>
            </w:r>
            <w:r w:rsidRPr="003C488F">
              <w:rPr>
                <w:rFonts w:ascii="Times New Roman" w:hAnsi="Times New Roman" w:cs="Times New Roman"/>
                <w:sz w:val="18"/>
                <w:szCs w:val="18"/>
              </w:rPr>
              <w:t>are enrolled in the OMSP.</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92" w14:textId="77777777" w:rsidR="00F6275F" w:rsidRDefault="00F6275F" w:rsidP="00F6275F">
            <w:pPr>
              <w:spacing w:after="0" w:line="240" w:lineRule="auto"/>
              <w:jc w:val="center"/>
            </w:pPr>
            <w:r w:rsidRPr="00C5632F">
              <w:rPr>
                <w:rFonts w:ascii="Times New Roman" w:hAnsi="Times New Roman" w:cs="Times New Roman"/>
                <w:sz w:val="18"/>
              </w:rPr>
              <w:sym w:font="Wingdings" w:char="F0FC"/>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93" w14:textId="77777777" w:rsidR="00F6275F" w:rsidRDefault="00F6275F" w:rsidP="00F6275F">
            <w:pPr>
              <w:spacing w:after="0" w:line="240" w:lineRule="auto"/>
              <w:jc w:val="center"/>
            </w:pPr>
            <w:r w:rsidRPr="00C5632F">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94"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9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9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9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98"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0A2" w14:textId="77777777">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9A"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4.</w:t>
            </w:r>
            <w:r w:rsidRPr="003C488F">
              <w:rPr>
                <w:rFonts w:ascii="Times New Roman" w:hAnsi="Times New Roman" w:cs="Times New Roman"/>
                <w:sz w:val="18"/>
                <w:szCs w:val="18"/>
              </w:rPr>
              <w:tab/>
              <w:t xml:space="preserve">Serve as the point of contact on all medical-surveillance-related issues for emergency responders. (Facilitate and coordinate communication between the managers who administer the OMSP and the emergency responders subject to the program.)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9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9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9D"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9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9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A0"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A1"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0A4"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0A3"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Medical Examinations (</w:t>
            </w:r>
            <w:hyperlink w:anchor="_5.0__MEDICAL_EXAMINATIONS" w:history="1">
              <w:r w:rsidRPr="003C488F">
                <w:rPr>
                  <w:rStyle w:val="Hyperlink"/>
                  <w:rFonts w:ascii="Times New Roman" w:hAnsi="Times New Roman" w:cs="Times New Roman"/>
                  <w:b/>
                  <w:sz w:val="18"/>
                  <w:szCs w:val="18"/>
                </w:rPr>
                <w:t>Section 3.0</w:t>
              </w:r>
            </w:hyperlink>
            <w:r w:rsidRPr="003C488F">
              <w:rPr>
                <w:rFonts w:ascii="Times New Roman" w:hAnsi="Times New Roman" w:cs="Times New Roman"/>
                <w:b/>
                <w:sz w:val="18"/>
                <w:szCs w:val="18"/>
              </w:rPr>
              <w:t>)</w:t>
            </w:r>
          </w:p>
        </w:tc>
      </w:tr>
      <w:tr w:rsidR="008A7755" w:rsidRPr="003C488F" w14:paraId="587B20AD" w14:textId="77777777">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A5"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5.</w:t>
            </w:r>
            <w:r w:rsidRPr="003C488F">
              <w:rPr>
                <w:rFonts w:ascii="Times New Roman" w:hAnsi="Times New Roman" w:cs="Times New Roman"/>
                <w:sz w:val="18"/>
                <w:szCs w:val="18"/>
              </w:rPr>
              <w:tab/>
              <w:t xml:space="preserve">Participate in baseline, periodic, episodic, and exit medical examinations. Provide information about your medical history and exposure profile to the examining physician.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A6"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A7"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A8"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A9"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AA" w14:textId="77777777" w:rsidR="008A7755" w:rsidRPr="003C488F" w:rsidRDefault="00F6275F" w:rsidP="00F6275F">
            <w:pPr>
              <w:keepNext/>
              <w:keepLines/>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0AB"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AC" w14:textId="77777777" w:rsidR="008A7755" w:rsidRPr="003C488F" w:rsidRDefault="008A7755" w:rsidP="00F6275F">
            <w:pPr>
              <w:keepNext/>
              <w:keepLines/>
              <w:spacing w:after="0" w:line="240" w:lineRule="auto"/>
              <w:jc w:val="center"/>
              <w:rPr>
                <w:rFonts w:ascii="Times New Roman" w:hAnsi="Times New Roman" w:cs="Times New Roman"/>
                <w:sz w:val="18"/>
                <w:szCs w:val="18"/>
              </w:rPr>
            </w:pPr>
          </w:p>
        </w:tc>
      </w:tr>
      <w:tr w:rsidR="00F6275F" w:rsidRPr="003C488F" w14:paraId="587B20B6"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AE"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6.</w:t>
            </w:r>
            <w:r w:rsidRPr="003C488F">
              <w:rPr>
                <w:rFonts w:ascii="Times New Roman" w:hAnsi="Times New Roman" w:cs="Times New Roman"/>
                <w:sz w:val="18"/>
                <w:szCs w:val="18"/>
              </w:rPr>
              <w:tab/>
              <w:t xml:space="preserve">Ensure that emergency responders receive baseline, periodic, episodic, and exit examinations. Assist in setting up the examinations if necessary.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AF" w14:textId="77777777" w:rsidR="00F6275F" w:rsidRDefault="00F6275F" w:rsidP="00F6275F">
            <w:pPr>
              <w:spacing w:after="0" w:line="240" w:lineRule="auto"/>
              <w:jc w:val="center"/>
            </w:pPr>
            <w:r w:rsidRPr="00732CFB">
              <w:rPr>
                <w:rFonts w:ascii="Times New Roman" w:hAnsi="Times New Roman" w:cs="Times New Roman"/>
                <w:sz w:val="18"/>
              </w:rPr>
              <w:sym w:font="Wingdings" w:char="F0FC"/>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B0" w14:textId="77777777" w:rsidR="00F6275F" w:rsidRDefault="00F6275F" w:rsidP="00F6275F">
            <w:pPr>
              <w:spacing w:after="0" w:line="240" w:lineRule="auto"/>
              <w:jc w:val="center"/>
            </w:pPr>
            <w:r w:rsidRPr="00732CFB">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B1" w14:textId="77777777" w:rsidR="00F6275F" w:rsidRDefault="00F6275F" w:rsidP="00F6275F">
            <w:pPr>
              <w:spacing w:after="0" w:line="240" w:lineRule="auto"/>
              <w:jc w:val="center"/>
            </w:pPr>
            <w:r w:rsidRPr="00732CFB">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B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B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B4"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B5"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0BF"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B7"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7.</w:t>
            </w:r>
            <w:r w:rsidRPr="003C488F">
              <w:rPr>
                <w:rFonts w:ascii="Times New Roman" w:hAnsi="Times New Roman" w:cs="Times New Roman"/>
                <w:sz w:val="18"/>
                <w:szCs w:val="18"/>
              </w:rPr>
              <w:tab/>
              <w:t xml:space="preserve">Serve as liaison (if necessary) between employees and </w:t>
            </w:r>
            <w:r w:rsidRPr="00A9689A">
              <w:rPr>
                <w:rFonts w:ascii="Times New Roman" w:hAnsi="Times New Roman" w:cs="Times New Roman"/>
                <w:sz w:val="18"/>
                <w:szCs w:val="18"/>
              </w:rPr>
              <w:t xml:space="preserve">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in addressing special requests for medical examinations or testing.</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B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B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BA"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0B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B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B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BE"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0C8"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C0"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8. </w:t>
            </w:r>
            <w:r w:rsidRPr="003C488F">
              <w:rPr>
                <w:rFonts w:ascii="Times New Roman" w:hAnsi="Times New Roman" w:cs="Times New Roman"/>
                <w:sz w:val="18"/>
                <w:szCs w:val="18"/>
              </w:rPr>
              <w:tab/>
              <w:t xml:space="preserve">Provide the following to physicians: (1) a copy of the HAZWOPER standard, (2) a description of the employee’s duties and how these duties might lead to potential exposures, (3) information on the employee’s exposure levels or anticipated exposure levels, and (4) a description of the PPE that the employee has used or plans to use in the future.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C1"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C2"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C3"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C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C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C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C7"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0D1"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C9"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lastRenderedPageBreak/>
              <w:t xml:space="preserve">9. </w:t>
            </w:r>
            <w:r w:rsidRPr="003C488F">
              <w:rPr>
                <w:rFonts w:ascii="Times New Roman" w:hAnsi="Times New Roman" w:cs="Times New Roman"/>
                <w:sz w:val="18"/>
                <w:szCs w:val="18"/>
              </w:rPr>
              <w:tab/>
              <w:t>Determine what level of medical monitoring is necessary to evaluate an employee’s health based on his or her medical history and exposure profile.</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CA" w14:textId="77777777" w:rsidR="00F6275F" w:rsidRDefault="00F6275F" w:rsidP="00F6275F">
            <w:pPr>
              <w:spacing w:after="0" w:line="240" w:lineRule="auto"/>
              <w:jc w:val="center"/>
            </w:pPr>
            <w:r w:rsidRPr="004E6E3D">
              <w:rPr>
                <w:rFonts w:ascii="Times New Roman" w:hAnsi="Times New Roman" w:cs="Times New Roman"/>
                <w:sz w:val="18"/>
              </w:rPr>
              <w:sym w:font="Wingdings" w:char="F0FC"/>
            </w:r>
          </w:p>
        </w:tc>
        <w:tc>
          <w:tcPr>
            <w:tcW w:w="896" w:type="dxa"/>
            <w:tcBorders>
              <w:top w:val="single" w:sz="8" w:space="0" w:color="000000"/>
              <w:left w:val="single" w:sz="8" w:space="0" w:color="000000"/>
              <w:bottom w:val="single" w:sz="8" w:space="0" w:color="000000"/>
              <w:right w:val="single" w:sz="8" w:space="0" w:color="000000"/>
            </w:tcBorders>
            <w:vAlign w:val="center"/>
          </w:tcPr>
          <w:p w14:paraId="587B20CB" w14:textId="77777777" w:rsidR="00F6275F" w:rsidRDefault="00F6275F" w:rsidP="00F6275F">
            <w:pPr>
              <w:spacing w:after="0" w:line="240" w:lineRule="auto"/>
              <w:jc w:val="center"/>
            </w:pPr>
            <w:r w:rsidRPr="004E6E3D">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C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CD"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0C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CF"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D0"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DA"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D2" w14:textId="7E1DA37E"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10. </w:t>
            </w:r>
            <w:r w:rsidRPr="003C488F">
              <w:rPr>
                <w:rFonts w:ascii="Times New Roman" w:hAnsi="Times New Roman" w:cs="Times New Roman"/>
                <w:sz w:val="18"/>
                <w:szCs w:val="18"/>
              </w:rPr>
              <w:tab/>
              <w:t xml:space="preserve">Perform medical examinations on emergency responders. Ensure that the basic examination elements (see </w:t>
            </w:r>
            <w:hyperlink w:anchor="Table_1" w:history="1">
              <w:r w:rsidRPr="003C488F">
                <w:rPr>
                  <w:rStyle w:val="Hyperlink"/>
                  <w:rFonts w:ascii="Times New Roman" w:hAnsi="Times New Roman" w:cs="Times New Roman"/>
                  <w:sz w:val="18"/>
                  <w:szCs w:val="18"/>
                </w:rPr>
                <w:t>Table 1</w:t>
              </w:r>
            </w:hyperlink>
            <w:r w:rsidRPr="003C488F">
              <w:rPr>
                <w:rFonts w:ascii="Times New Roman" w:hAnsi="Times New Roman" w:cs="Times New Roman"/>
                <w:sz w:val="18"/>
                <w:szCs w:val="18"/>
              </w:rPr>
              <w:t xml:space="preserve"> and </w:t>
            </w:r>
            <w:hyperlink w:anchor="Table_2" w:history="1">
              <w:r w:rsidRPr="003C488F">
                <w:rPr>
                  <w:rStyle w:val="Hyperlink"/>
                  <w:rFonts w:ascii="Times New Roman" w:hAnsi="Times New Roman" w:cs="Times New Roman"/>
                  <w:sz w:val="18"/>
                  <w:szCs w:val="18"/>
                </w:rPr>
                <w:t>Table 2</w:t>
              </w:r>
            </w:hyperlink>
            <w:r w:rsidRPr="003C488F">
              <w:rPr>
                <w:rFonts w:ascii="Times New Roman" w:hAnsi="Times New Roman" w:cs="Times New Roman"/>
                <w:sz w:val="18"/>
                <w:szCs w:val="18"/>
              </w:rPr>
              <w:t xml:space="preserve"> of this chapter) are administered during the examinations and </w:t>
            </w:r>
            <w:r w:rsidR="0063118C">
              <w:rPr>
                <w:rFonts w:ascii="Times New Roman" w:hAnsi="Times New Roman" w:cs="Times New Roman"/>
                <w:sz w:val="18"/>
                <w:szCs w:val="18"/>
              </w:rPr>
              <w:t>comply with medical surveillance requirements for relevant c</w:t>
            </w:r>
            <w:r w:rsidR="00F1341D">
              <w:rPr>
                <w:rFonts w:ascii="Times New Roman" w:hAnsi="Times New Roman" w:cs="Times New Roman"/>
                <w:sz w:val="18"/>
                <w:szCs w:val="18"/>
              </w:rPr>
              <w:t xml:space="preserve">hemical-specific standards and </w:t>
            </w:r>
            <w:r w:rsidR="0063118C">
              <w:rPr>
                <w:rFonts w:ascii="Times New Roman" w:hAnsi="Times New Roman" w:cs="Times New Roman"/>
                <w:sz w:val="18"/>
                <w:szCs w:val="18"/>
              </w:rPr>
              <w:t>obtain exposure assessments</w:t>
            </w:r>
            <w:r w:rsidRPr="003C488F">
              <w:rPr>
                <w:rFonts w:ascii="Times New Roman" w:hAnsi="Times New Roman" w:cs="Times New Roman"/>
                <w:sz w:val="18"/>
                <w:szCs w:val="18"/>
              </w:rPr>
              <w:t xml:space="preserve"> </w:t>
            </w:r>
            <w:r w:rsidR="0063118C">
              <w:rPr>
                <w:rFonts w:ascii="Times New Roman" w:hAnsi="Times New Roman" w:cs="Times New Roman"/>
                <w:sz w:val="18"/>
                <w:szCs w:val="18"/>
              </w:rPr>
              <w:t xml:space="preserve">from the </w:t>
            </w:r>
            <w:r w:rsidR="0063118C" w:rsidRPr="00F1341D">
              <w:rPr>
                <w:rFonts w:ascii="Times New Roman" w:hAnsi="Times New Roman" w:cs="Times New Roman"/>
                <w:sz w:val="18"/>
                <w:szCs w:val="18"/>
                <w:highlight w:val="yellow"/>
              </w:rPr>
              <w:t>SHEMP manager (or other designated</w:t>
            </w:r>
            <w:r w:rsidR="0063118C">
              <w:rPr>
                <w:rFonts w:ascii="Times New Roman" w:hAnsi="Times New Roman" w:cs="Times New Roman"/>
                <w:sz w:val="18"/>
                <w:szCs w:val="18"/>
              </w:rPr>
              <w:t xml:space="preserve"> individual) </w:t>
            </w:r>
            <w:r w:rsidRPr="003C488F">
              <w:rPr>
                <w:rFonts w:ascii="Times New Roman" w:hAnsi="Times New Roman" w:cs="Times New Roman"/>
                <w:sz w:val="18"/>
                <w:szCs w:val="18"/>
              </w:rPr>
              <w:t xml:space="preserve">if there is concern that a worker has been </w:t>
            </w:r>
            <w:r w:rsidR="006070B3">
              <w:rPr>
                <w:rFonts w:ascii="Times New Roman" w:hAnsi="Times New Roman" w:cs="Times New Roman"/>
                <w:sz w:val="18"/>
                <w:szCs w:val="18"/>
              </w:rPr>
              <w:t xml:space="preserve">excessively </w:t>
            </w:r>
            <w:r w:rsidRPr="003C488F">
              <w:rPr>
                <w:rFonts w:ascii="Times New Roman" w:hAnsi="Times New Roman" w:cs="Times New Roman"/>
                <w:sz w:val="18"/>
                <w:szCs w:val="18"/>
              </w:rPr>
              <w:t xml:space="preserve">exposed to a </w:t>
            </w:r>
            <w:r w:rsidR="0063118C">
              <w:rPr>
                <w:rFonts w:ascii="Times New Roman" w:hAnsi="Times New Roman" w:cs="Times New Roman"/>
                <w:sz w:val="18"/>
                <w:szCs w:val="18"/>
              </w:rPr>
              <w:t xml:space="preserve">hazardous </w:t>
            </w:r>
            <w:r w:rsidRPr="003C488F">
              <w:rPr>
                <w:rFonts w:ascii="Times New Roman" w:hAnsi="Times New Roman" w:cs="Times New Roman"/>
                <w:sz w:val="18"/>
                <w:szCs w:val="18"/>
              </w:rPr>
              <w:t>chemical</w:t>
            </w:r>
            <w:r w:rsidR="0063118C">
              <w:rPr>
                <w:rFonts w:ascii="Times New Roman" w:hAnsi="Times New Roman" w:cs="Times New Roman"/>
                <w:sz w:val="18"/>
                <w:szCs w:val="18"/>
              </w:rPr>
              <w:t>, biological or physical stressor</w:t>
            </w:r>
            <w:r w:rsidRPr="003C488F">
              <w:rPr>
                <w:rFonts w:ascii="Times New Roman" w:hAnsi="Times New Roman" w:cs="Times New Roman"/>
                <w:sz w:val="18"/>
                <w:szCs w:val="18"/>
              </w:rPr>
              <w:t xml:space="preserve">. Also, recommend additional testing based on case-specific circumstances.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D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D4" w14:textId="4821A252" w:rsidR="00F6275F" w:rsidRPr="003C488F" w:rsidRDefault="0063118C" w:rsidP="00F6275F">
            <w:pPr>
              <w:spacing w:after="0" w:line="240" w:lineRule="auto"/>
              <w:jc w:val="center"/>
              <w:rPr>
                <w:rFonts w:ascii="Times New Roman" w:hAnsi="Times New Roman" w:cs="Times New Roman"/>
                <w:sz w:val="18"/>
                <w:szCs w:val="18"/>
              </w:rPr>
            </w:pPr>
            <w:r w:rsidRPr="00A4282B">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D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D6" w14:textId="77777777" w:rsidR="00F6275F" w:rsidRDefault="00F6275F" w:rsidP="00F6275F">
            <w:pPr>
              <w:spacing w:after="0" w:line="240" w:lineRule="auto"/>
              <w:jc w:val="center"/>
            </w:pPr>
            <w:r w:rsidRPr="00A4282B">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0D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D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D9"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E3"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DB"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11. </w:t>
            </w:r>
            <w:r w:rsidRPr="003C488F">
              <w:rPr>
                <w:rFonts w:ascii="Times New Roman" w:hAnsi="Times New Roman" w:cs="Times New Roman"/>
                <w:sz w:val="18"/>
                <w:szCs w:val="18"/>
              </w:rPr>
              <w:tab/>
              <w:t xml:space="preserve">Complete the </w:t>
            </w:r>
            <w:r w:rsidRPr="003C488F">
              <w:rPr>
                <w:rFonts w:ascii="Times New Roman" w:hAnsi="Times New Roman" w:cs="Times New Roman"/>
                <w:i/>
                <w:sz w:val="18"/>
                <w:szCs w:val="18"/>
              </w:rPr>
              <w:t>EPA Medical Evaluation Form</w:t>
            </w:r>
            <w:r w:rsidRPr="003C488F">
              <w:rPr>
                <w:rFonts w:ascii="Times New Roman" w:hAnsi="Times New Roman" w:cs="Times New Roman"/>
                <w:sz w:val="18"/>
                <w:szCs w:val="18"/>
              </w:rPr>
              <w:t xml:space="preserve">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68"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 xml:space="preserve">) each time an emergency responder receives a medical exam. Keep these forms on file and ensure that they are treated as confidential medical records.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D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D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D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DF" w14:textId="77777777" w:rsidR="00F6275F" w:rsidRDefault="00F6275F" w:rsidP="00F6275F">
            <w:pPr>
              <w:spacing w:after="0" w:line="240" w:lineRule="auto"/>
              <w:jc w:val="center"/>
            </w:pPr>
            <w:r w:rsidRPr="00A4282B">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0E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E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E2"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EC"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E4" w14:textId="410E035F" w:rsidR="00F6275F" w:rsidRPr="003C488F" w:rsidRDefault="00F6275F" w:rsidP="009E05DE">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12. </w:t>
            </w:r>
            <w:r w:rsidRPr="003C488F">
              <w:rPr>
                <w:rFonts w:ascii="Times New Roman" w:hAnsi="Times New Roman" w:cs="Times New Roman"/>
                <w:sz w:val="18"/>
                <w:szCs w:val="18"/>
              </w:rPr>
              <w:tab/>
              <w:t>EPA’s Medical Review Officer</w:t>
            </w:r>
            <w:r w:rsidR="006070B3">
              <w:rPr>
                <w:rFonts w:ascii="Times New Roman" w:hAnsi="Times New Roman" w:cs="Times New Roman"/>
                <w:sz w:val="18"/>
                <w:szCs w:val="18"/>
              </w:rPr>
              <w:t xml:space="preserve"> will develop an opinion regarding whether an employee is medically fit to perform his/her job duties and will </w:t>
            </w:r>
            <w:r w:rsidRPr="003C488F">
              <w:rPr>
                <w:rFonts w:ascii="Times New Roman" w:hAnsi="Times New Roman" w:cs="Times New Roman"/>
                <w:sz w:val="18"/>
                <w:szCs w:val="18"/>
              </w:rPr>
              <w:t xml:space="preserve">complete the </w:t>
            </w:r>
            <w:r w:rsidRPr="003C488F">
              <w:rPr>
                <w:rFonts w:ascii="Times New Roman" w:hAnsi="Times New Roman" w:cs="Times New Roman"/>
                <w:i/>
                <w:sz w:val="18"/>
                <w:szCs w:val="18"/>
              </w:rPr>
              <w:t>Medical Clearance Statement</w:t>
            </w:r>
            <w:r w:rsidRPr="003C488F">
              <w:rPr>
                <w:rFonts w:ascii="Times New Roman" w:hAnsi="Times New Roman" w:cs="Times New Roman"/>
                <w:sz w:val="18"/>
                <w:szCs w:val="18"/>
              </w:rPr>
              <w:t xml:space="preserve"> (page 10 of the </w:t>
            </w:r>
            <w:r w:rsidRPr="003C488F">
              <w:rPr>
                <w:rFonts w:ascii="Times New Roman" w:hAnsi="Times New Roman" w:cs="Times New Roman"/>
                <w:i/>
                <w:sz w:val="18"/>
                <w:szCs w:val="18"/>
              </w:rPr>
              <w:t>EPA Medical Evaluation Form</w:t>
            </w:r>
            <w:r w:rsidR="009E05DE">
              <w:rPr>
                <w:rFonts w:ascii="Times New Roman" w:hAnsi="Times New Roman" w:cs="Times New Roman"/>
                <w:i/>
                <w:sz w:val="18"/>
                <w:szCs w:val="18"/>
              </w:rPr>
              <w:t xml:space="preserve">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69"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 xml:space="preserve">) and submit it to </w:t>
            </w:r>
            <w:r w:rsidRPr="00F1341D">
              <w:rPr>
                <w:rFonts w:ascii="Times New Roman" w:hAnsi="Times New Roman" w:cs="Times New Roman"/>
                <w:sz w:val="18"/>
                <w:szCs w:val="18"/>
                <w:highlight w:val="yellow"/>
              </w:rPr>
              <w:t>the SHEMP Manager (or another designated person)</w:t>
            </w:r>
            <w:r w:rsidRPr="00A9689A">
              <w:rPr>
                <w:rFonts w:ascii="Times New Roman" w:hAnsi="Times New Roman" w:cs="Times New Roman"/>
                <w:sz w:val="18"/>
                <w:szCs w:val="18"/>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E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E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E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E8" w14:textId="77777777" w:rsidR="00F6275F" w:rsidRDefault="00F6275F" w:rsidP="00F6275F">
            <w:pPr>
              <w:spacing w:after="0" w:line="240" w:lineRule="auto"/>
              <w:jc w:val="center"/>
            </w:pPr>
            <w:r w:rsidRPr="00A4282B">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0E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E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EB"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F5"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ED"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13. </w:t>
            </w:r>
            <w:r w:rsidRPr="003C488F">
              <w:rPr>
                <w:rFonts w:ascii="Times New Roman" w:hAnsi="Times New Roman" w:cs="Times New Roman"/>
                <w:sz w:val="18"/>
                <w:szCs w:val="18"/>
              </w:rPr>
              <w:tab/>
              <w:t xml:space="preserve">Give emergency responders copies of the </w:t>
            </w:r>
            <w:r w:rsidRPr="003C488F">
              <w:rPr>
                <w:rFonts w:ascii="Times New Roman" w:hAnsi="Times New Roman" w:cs="Times New Roman"/>
                <w:i/>
                <w:sz w:val="18"/>
                <w:szCs w:val="18"/>
              </w:rPr>
              <w:t>Medical Clearance Statements</w:t>
            </w:r>
            <w:r w:rsidRPr="003C488F">
              <w:rPr>
                <w:rFonts w:ascii="Times New Roman" w:hAnsi="Times New Roman" w:cs="Times New Roman"/>
                <w:sz w:val="18"/>
                <w:szCs w:val="18"/>
              </w:rPr>
              <w:t xml:space="preserve"> that have been written on their behalf upon receipt. Provide copies to their supervisors as well. Highlight any restrictions placed upon their assigned work.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E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EF" w14:textId="77777777" w:rsidR="00F6275F" w:rsidRDefault="00F6275F" w:rsidP="00F6275F">
            <w:pPr>
              <w:spacing w:after="0" w:line="240" w:lineRule="auto"/>
              <w:jc w:val="center"/>
            </w:pPr>
            <w:r w:rsidRPr="0080756D">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F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F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F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0F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0F4"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0FE"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0F6"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14. </w:t>
            </w:r>
            <w:r w:rsidRPr="003C488F">
              <w:rPr>
                <w:rFonts w:ascii="Times New Roman" w:hAnsi="Times New Roman" w:cs="Times New Roman"/>
                <w:sz w:val="18"/>
                <w:szCs w:val="18"/>
              </w:rPr>
              <w:tab/>
              <w:t xml:space="preserve">Retain records of completed </w:t>
            </w:r>
            <w:r w:rsidRPr="003C488F">
              <w:rPr>
                <w:rFonts w:ascii="Times New Roman" w:hAnsi="Times New Roman" w:cs="Times New Roman"/>
                <w:i/>
                <w:sz w:val="18"/>
                <w:szCs w:val="18"/>
              </w:rPr>
              <w:t>Medical Clearance Statements</w:t>
            </w:r>
            <w:r w:rsidRPr="003C488F">
              <w:rPr>
                <w:rFonts w:ascii="Times New Roman" w:hAnsi="Times New Roman" w:cs="Times New Roman"/>
                <w:sz w:val="18"/>
                <w:szCs w:val="18"/>
              </w:rPr>
              <w:t xml:space="preserve">.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0F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0F8" w14:textId="77777777" w:rsidR="00F6275F" w:rsidRDefault="00F6275F" w:rsidP="00F6275F">
            <w:pPr>
              <w:spacing w:after="0" w:line="240" w:lineRule="auto"/>
              <w:jc w:val="center"/>
            </w:pPr>
            <w:r w:rsidRPr="0080756D">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0F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0F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0FB" w14:textId="77777777" w:rsidR="00F6275F" w:rsidRDefault="00F6275F" w:rsidP="00F6275F">
            <w:pPr>
              <w:spacing w:after="0" w:line="240" w:lineRule="auto"/>
              <w:jc w:val="center"/>
            </w:pPr>
            <w:r w:rsidRPr="008572DB">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0FC" w14:textId="77777777" w:rsidR="00F6275F" w:rsidRDefault="00F6275F" w:rsidP="00F6275F">
            <w:pPr>
              <w:spacing w:after="0" w:line="240" w:lineRule="auto"/>
              <w:jc w:val="center"/>
            </w:pPr>
            <w:r w:rsidRPr="008572DB">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vAlign w:val="center"/>
          </w:tcPr>
          <w:p w14:paraId="587B20FD"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00"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0FF"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the Immunization Program (</w:t>
            </w:r>
            <w:hyperlink w:anchor="_4.1_Immunization_Program" w:history="1">
              <w:r w:rsidRPr="003C488F">
                <w:rPr>
                  <w:rStyle w:val="Hyperlink"/>
                  <w:rFonts w:ascii="Times New Roman" w:hAnsi="Times New Roman" w:cs="Times New Roman"/>
                  <w:b/>
                  <w:sz w:val="18"/>
                  <w:szCs w:val="18"/>
                </w:rPr>
                <w:t>Section 4.1</w:t>
              </w:r>
            </w:hyperlink>
            <w:r w:rsidRPr="003C488F">
              <w:rPr>
                <w:rFonts w:ascii="Times New Roman" w:hAnsi="Times New Roman" w:cs="Times New Roman"/>
                <w:b/>
                <w:sz w:val="18"/>
                <w:szCs w:val="18"/>
              </w:rPr>
              <w:t>)</w:t>
            </w:r>
          </w:p>
        </w:tc>
      </w:tr>
      <w:tr w:rsidR="008A7755" w:rsidRPr="003C488F" w14:paraId="587B2109"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01"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15. </w:t>
            </w:r>
            <w:r w:rsidRPr="003C488F">
              <w:rPr>
                <w:rFonts w:ascii="Times New Roman" w:hAnsi="Times New Roman" w:cs="Times New Roman"/>
                <w:sz w:val="18"/>
                <w:szCs w:val="18"/>
              </w:rPr>
              <w:tab/>
              <w:t>Share information about your immunization status with your physician. Give physicians adequate documentation of childhood and other previous vaccinations. If records are not easily found, attempt to locate missing records by calling previous health care providers. Or if necessary, allow physicians to perform simple blood tests to determine whether you have immunity against certain diseases.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0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03"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0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0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06"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07"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08"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12"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0A"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16. </w:t>
            </w:r>
            <w:r w:rsidRPr="003C488F">
              <w:rPr>
                <w:rFonts w:ascii="Times New Roman" w:hAnsi="Times New Roman" w:cs="Times New Roman"/>
                <w:sz w:val="18"/>
                <w:szCs w:val="18"/>
              </w:rPr>
              <w:tab/>
              <w:t>Record and certify workers’ vaccination history on a pocket-sized card. Update and re-certify this card annually or as appropriate.</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0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0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0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0E"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0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10"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11"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1B"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13"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17. </w:t>
            </w:r>
            <w:r w:rsidRPr="003C488F">
              <w:rPr>
                <w:rFonts w:ascii="Times New Roman" w:hAnsi="Times New Roman" w:cs="Times New Roman"/>
                <w:sz w:val="18"/>
                <w:szCs w:val="18"/>
              </w:rPr>
              <w:tab/>
              <w:t xml:space="preserve">Keep copies of the cards on file.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1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15"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1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17"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1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1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1A"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124"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1C" w14:textId="15CA26E9"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18. </w:t>
            </w:r>
            <w:r w:rsidRPr="003C488F">
              <w:rPr>
                <w:rFonts w:ascii="Times New Roman" w:hAnsi="Times New Roman" w:cs="Times New Roman"/>
                <w:sz w:val="18"/>
                <w:szCs w:val="18"/>
              </w:rPr>
              <w:tab/>
              <w:t xml:space="preserve">Inform emergency responders of which vaccines they must have administered. </w:t>
            </w:r>
            <w:r w:rsidRPr="003C488F">
              <w:rPr>
                <w:rFonts w:ascii="Times New Roman" w:hAnsi="Times New Roman" w:cs="Times New Roman"/>
                <w:i/>
                <w:sz w:val="18"/>
                <w:szCs w:val="18"/>
              </w:rPr>
              <w:t xml:space="preserve">(Note: EPA-recommended vaccines are listed in </w:t>
            </w:r>
            <w:hyperlink w:anchor="Table4" w:history="1">
              <w:r w:rsidRPr="003C488F">
                <w:rPr>
                  <w:rStyle w:val="Hyperlink"/>
                  <w:rFonts w:ascii="Times New Roman" w:hAnsi="Times New Roman" w:cs="Times New Roman"/>
                  <w:i/>
                  <w:sz w:val="18"/>
                  <w:szCs w:val="18"/>
                </w:rPr>
                <w:t>Table 4</w:t>
              </w:r>
            </w:hyperlink>
            <w:r w:rsidRPr="003C488F">
              <w:rPr>
                <w:rFonts w:ascii="Times New Roman" w:hAnsi="Times New Roman" w:cs="Times New Roman"/>
                <w:i/>
                <w:sz w:val="18"/>
                <w:szCs w:val="18"/>
              </w:rPr>
              <w:t xml:space="preserve"> of this chapter.)</w:t>
            </w:r>
            <w:r w:rsidRPr="003C488F">
              <w:rPr>
                <w:rFonts w:ascii="Times New Roman" w:hAnsi="Times New Roman" w:cs="Times New Roman"/>
                <w:sz w:val="18"/>
                <w:szCs w:val="18"/>
              </w:rPr>
              <w:t xml:space="preserve"> Make it clear that the Agency cannot force employees to be vaccinated.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1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1E" w14:textId="77777777" w:rsidR="00F6275F" w:rsidRDefault="00F6275F" w:rsidP="00F6275F">
            <w:pPr>
              <w:spacing w:after="0" w:line="240" w:lineRule="auto"/>
              <w:jc w:val="center"/>
            </w:pPr>
            <w:r w:rsidRPr="00EB6F7C">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1F" w14:textId="77777777" w:rsidR="00F6275F" w:rsidRDefault="00F6275F" w:rsidP="00F6275F">
            <w:pPr>
              <w:spacing w:after="0" w:line="240" w:lineRule="auto"/>
              <w:jc w:val="center"/>
            </w:pPr>
            <w:r w:rsidRPr="00EB6F7C">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2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2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2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23"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2D"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25"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19. </w:t>
            </w:r>
            <w:r w:rsidRPr="003C488F">
              <w:rPr>
                <w:rFonts w:ascii="Times New Roman" w:hAnsi="Times New Roman" w:cs="Times New Roman"/>
                <w:sz w:val="18"/>
                <w:szCs w:val="18"/>
              </w:rPr>
              <w:tab/>
              <w:t xml:space="preserve">If employees decline to receive the recommended vaccines, ensure that they sign a </w:t>
            </w:r>
            <w:r w:rsidRPr="003C488F">
              <w:rPr>
                <w:rFonts w:ascii="Times New Roman" w:hAnsi="Times New Roman" w:cs="Times New Roman"/>
                <w:i/>
                <w:sz w:val="18"/>
                <w:szCs w:val="18"/>
              </w:rPr>
              <w:t>Vaccine Declination Statement</w:t>
            </w:r>
            <w:r w:rsidRPr="003C488F">
              <w:rPr>
                <w:rFonts w:ascii="Times New Roman" w:hAnsi="Times New Roman" w:cs="Times New Roman"/>
                <w:sz w:val="18"/>
                <w:szCs w:val="18"/>
              </w:rPr>
              <w:t xml:space="preserve">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70"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2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27"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2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2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2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2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2C"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36"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2E"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20. </w:t>
            </w:r>
            <w:r w:rsidRPr="003C488F">
              <w:rPr>
                <w:rFonts w:ascii="Times New Roman" w:hAnsi="Times New Roman" w:cs="Times New Roman"/>
                <w:sz w:val="18"/>
                <w:szCs w:val="18"/>
              </w:rPr>
              <w:tab/>
              <w:t xml:space="preserve">Obtain all recommended vaccinations or sign a </w:t>
            </w:r>
            <w:r w:rsidRPr="003C488F">
              <w:rPr>
                <w:rFonts w:ascii="Times New Roman" w:hAnsi="Times New Roman" w:cs="Times New Roman"/>
                <w:i/>
                <w:sz w:val="18"/>
                <w:szCs w:val="18"/>
              </w:rPr>
              <w:t>Vaccine Declination Statement.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2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30" w14:textId="77777777" w:rsidR="008A7755" w:rsidRPr="003C488F" w:rsidRDefault="008A7755" w:rsidP="00F6275F">
            <w:pPr>
              <w:spacing w:after="0" w:line="240" w:lineRule="auto"/>
              <w:jc w:val="center"/>
              <w:rPr>
                <w:rFonts w:ascii="Times New Roman" w:hAnsi="Times New Roman" w:cs="Times New Roman"/>
                <w:sz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31"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3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33"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3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35"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3F"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37"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21. </w:t>
            </w:r>
            <w:r w:rsidRPr="003C488F">
              <w:rPr>
                <w:rFonts w:ascii="Times New Roman" w:hAnsi="Times New Roman" w:cs="Times New Roman"/>
                <w:sz w:val="18"/>
                <w:szCs w:val="18"/>
              </w:rPr>
              <w:tab/>
              <w:t xml:space="preserve">Administer recommended vaccines to EPA employees and fill out information on the type of vaccine given and the date it was administered on a </w:t>
            </w:r>
            <w:r w:rsidRPr="003C488F">
              <w:rPr>
                <w:rFonts w:ascii="Times New Roman" w:hAnsi="Times New Roman" w:cs="Times New Roman"/>
                <w:i/>
                <w:sz w:val="18"/>
                <w:szCs w:val="18"/>
              </w:rPr>
              <w:t>Vaccine Administration Record</w:t>
            </w:r>
            <w:r w:rsidRPr="003C488F">
              <w:rPr>
                <w:rFonts w:ascii="Times New Roman" w:hAnsi="Times New Roman" w:cs="Times New Roman"/>
                <w:sz w:val="18"/>
                <w:szCs w:val="18"/>
              </w:rPr>
              <w:t xml:space="preserve">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71"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 and retain this record.</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3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896" w:type="dxa"/>
            <w:tcBorders>
              <w:top w:val="single" w:sz="8" w:space="0" w:color="000000"/>
              <w:left w:val="single" w:sz="8" w:space="0" w:color="000000"/>
              <w:bottom w:val="single" w:sz="8" w:space="0" w:color="000000"/>
              <w:right w:val="single" w:sz="8" w:space="0" w:color="000000"/>
            </w:tcBorders>
            <w:vAlign w:val="center"/>
          </w:tcPr>
          <w:p w14:paraId="587B213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14:paraId="587B213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3B"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3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3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3E"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41"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140" w14:textId="7777777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the Issuance of Antibiotics (</w:t>
            </w:r>
            <w:hyperlink w:anchor="_4.2_Issuance_of_Antibiotics" w:history="1">
              <w:r w:rsidRPr="003C488F">
                <w:rPr>
                  <w:rStyle w:val="Hyperlink"/>
                  <w:rFonts w:ascii="Times New Roman" w:hAnsi="Times New Roman" w:cs="Times New Roman"/>
                  <w:b/>
                  <w:sz w:val="18"/>
                  <w:szCs w:val="18"/>
                </w:rPr>
                <w:t>Section 4.2</w:t>
              </w:r>
            </w:hyperlink>
            <w:r w:rsidRPr="003C488F">
              <w:rPr>
                <w:rFonts w:ascii="Times New Roman" w:hAnsi="Times New Roman" w:cs="Times New Roman"/>
                <w:b/>
                <w:sz w:val="18"/>
                <w:szCs w:val="18"/>
              </w:rPr>
              <w:t>)</w:t>
            </w:r>
          </w:p>
        </w:tc>
      </w:tr>
      <w:tr w:rsidR="008A7755" w:rsidRPr="003C488F" w14:paraId="587B214A"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42"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22. </w:t>
            </w:r>
            <w:r w:rsidRPr="003C488F">
              <w:rPr>
                <w:rFonts w:ascii="Times New Roman" w:hAnsi="Times New Roman" w:cs="Times New Roman"/>
                <w:sz w:val="18"/>
                <w:szCs w:val="18"/>
              </w:rPr>
              <w:tab/>
              <w:t>Take responsibility for implementing the plan to issue antibiotics to emergency responders.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43"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44"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4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4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47"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4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49"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153"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4B"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23. </w:t>
            </w:r>
            <w:r w:rsidRPr="003C488F">
              <w:rPr>
                <w:rFonts w:ascii="Times New Roman" w:hAnsi="Times New Roman" w:cs="Times New Roman"/>
                <w:sz w:val="18"/>
                <w:szCs w:val="18"/>
              </w:rPr>
              <w:tab/>
              <w:t>Determine whether EPA employees are medically cleared to use antibiotics.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4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4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4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4F" w14:textId="77777777" w:rsidR="00F6275F" w:rsidRDefault="00F6275F" w:rsidP="00F6275F">
            <w:pPr>
              <w:spacing w:after="0" w:line="240" w:lineRule="auto"/>
              <w:jc w:val="center"/>
            </w:pPr>
            <w:r w:rsidRPr="00997870">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5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5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52"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15C"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54" w14:textId="77777777" w:rsidR="00F6275F" w:rsidRPr="00A9689A" w:rsidRDefault="00F6275F"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24. </w:t>
            </w:r>
            <w:r w:rsidRPr="00A9689A">
              <w:rPr>
                <w:rFonts w:ascii="Times New Roman" w:hAnsi="Times New Roman" w:cs="Times New Roman"/>
                <w:sz w:val="18"/>
                <w:szCs w:val="18"/>
              </w:rPr>
              <w:tab/>
              <w:t xml:space="preserve">Sign antibiotic prescriptions and send them to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5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5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5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58" w14:textId="77777777" w:rsidR="00F6275F" w:rsidRDefault="00F6275F" w:rsidP="00F6275F">
            <w:pPr>
              <w:spacing w:after="0" w:line="240" w:lineRule="auto"/>
              <w:jc w:val="center"/>
            </w:pPr>
            <w:r w:rsidRPr="00997870">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5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5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5B"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165"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5D" w14:textId="77777777" w:rsidR="00F6275F" w:rsidRPr="00A9689A" w:rsidRDefault="00F6275F"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25. </w:t>
            </w:r>
            <w:r w:rsidRPr="00A9689A">
              <w:rPr>
                <w:rFonts w:ascii="Times New Roman" w:hAnsi="Times New Roman" w:cs="Times New Roman"/>
                <w:sz w:val="18"/>
                <w:szCs w:val="18"/>
              </w:rPr>
              <w:tab/>
              <w:t xml:space="preserve">If there is a risk of potential exposure to a biological agent, instruct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to distribute the prescriptions to the assigned employees.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5E" w14:textId="77777777" w:rsidR="00F6275F" w:rsidRDefault="00F6275F" w:rsidP="00F6275F">
            <w:pPr>
              <w:spacing w:after="0" w:line="240" w:lineRule="auto"/>
              <w:jc w:val="center"/>
            </w:pPr>
            <w:r w:rsidRPr="000B2188">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5F" w14:textId="77777777" w:rsidR="00F6275F" w:rsidRDefault="00F6275F" w:rsidP="00F6275F">
            <w:pPr>
              <w:spacing w:after="0" w:line="240" w:lineRule="auto"/>
              <w:jc w:val="center"/>
            </w:pPr>
            <w:r w:rsidRPr="000B2188">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6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6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6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6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64"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6E"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66" w14:textId="77777777" w:rsidR="008A7755" w:rsidRPr="00A9689A" w:rsidRDefault="008A7755"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26. </w:t>
            </w:r>
            <w:r w:rsidRPr="00A9689A">
              <w:rPr>
                <w:rFonts w:ascii="Times New Roman" w:hAnsi="Times New Roman" w:cs="Times New Roman"/>
                <w:sz w:val="18"/>
                <w:szCs w:val="18"/>
              </w:rPr>
              <w:tab/>
              <w:t xml:space="preserve">Fill the prescriptions at a local pharmacy.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67"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6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6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6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6B"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6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6D"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77"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6F" w14:textId="77777777" w:rsidR="008A7755" w:rsidRPr="00A9689A" w:rsidRDefault="008A7755"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27. </w:t>
            </w:r>
            <w:r w:rsidRPr="00A9689A">
              <w:rPr>
                <w:rFonts w:ascii="Times New Roman" w:hAnsi="Times New Roman" w:cs="Times New Roman"/>
                <w:sz w:val="18"/>
                <w:szCs w:val="18"/>
              </w:rPr>
              <w:tab/>
              <w:t xml:space="preserve">Prior to an annual medical examination, retrieve prescriptions from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and present them to the examining physician.</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70"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71"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7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73"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74"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7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76"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80"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78" w14:textId="77777777" w:rsidR="008A7755" w:rsidRPr="00A9689A" w:rsidRDefault="008A7755"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28. </w:t>
            </w:r>
            <w:r w:rsidRPr="00A9689A">
              <w:rPr>
                <w:rFonts w:ascii="Times New Roman" w:hAnsi="Times New Roman" w:cs="Times New Roman"/>
                <w:sz w:val="18"/>
                <w:szCs w:val="18"/>
              </w:rPr>
              <w:tab/>
              <w:t xml:space="preserve">Reevaluate an employee’s ability to take antibiotics, and if cleared, issue a new prescription and send it to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7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7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7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7C"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7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7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7F"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89"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81" w14:textId="77777777" w:rsidR="008A7755" w:rsidRPr="00A9689A" w:rsidRDefault="008A7755"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29. </w:t>
            </w:r>
            <w:r w:rsidRPr="00A9689A">
              <w:rPr>
                <w:rFonts w:ascii="Times New Roman" w:hAnsi="Times New Roman" w:cs="Times New Roman"/>
                <w:sz w:val="18"/>
                <w:szCs w:val="18"/>
              </w:rPr>
              <w:tab/>
              <w:t xml:space="preserve">If prescriptions are filled for legitimate work-related reasons during the prior year, provide employees with documentation to present to the physician.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8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83"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8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8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8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87"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88"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18B"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18A" w14:textId="2360804C"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the Issuance of Nerve Agent Antidote Kits (</w:t>
            </w:r>
            <w:hyperlink w:anchor="_4.3_Issuance_of" w:history="1">
              <w:r w:rsidRPr="003C488F">
                <w:rPr>
                  <w:rStyle w:val="Hyperlink"/>
                  <w:rFonts w:ascii="Times New Roman" w:hAnsi="Times New Roman" w:cs="Times New Roman"/>
                  <w:b/>
                  <w:sz w:val="18"/>
                  <w:szCs w:val="18"/>
                </w:rPr>
                <w:t>Section 4.3</w:t>
              </w:r>
            </w:hyperlink>
            <w:r w:rsidRPr="003C488F">
              <w:rPr>
                <w:rFonts w:ascii="Times New Roman" w:hAnsi="Times New Roman" w:cs="Times New Roman"/>
                <w:b/>
                <w:sz w:val="18"/>
                <w:szCs w:val="18"/>
              </w:rPr>
              <w:t>)</w:t>
            </w:r>
          </w:p>
        </w:tc>
      </w:tr>
      <w:tr w:rsidR="00F6275F" w:rsidRPr="003C488F" w14:paraId="587B2194"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8C"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30.</w:t>
            </w:r>
            <w:r w:rsidRPr="003C488F">
              <w:rPr>
                <w:rFonts w:ascii="Times New Roman" w:hAnsi="Times New Roman" w:cs="Times New Roman"/>
                <w:sz w:val="18"/>
                <w:szCs w:val="18"/>
              </w:rPr>
              <w:tab/>
              <w:t>Manage the storage, use, training, and disposal of nerve agent antidote kits.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8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8E" w14:textId="77777777" w:rsidR="00F6275F" w:rsidRDefault="00F6275F" w:rsidP="00F6275F">
            <w:pPr>
              <w:spacing w:after="0" w:line="240" w:lineRule="auto"/>
              <w:jc w:val="center"/>
            </w:pPr>
            <w:r w:rsidRPr="00015C08">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8F" w14:textId="77777777" w:rsidR="00F6275F" w:rsidRDefault="00F6275F" w:rsidP="00F6275F">
            <w:pPr>
              <w:spacing w:after="0" w:line="240" w:lineRule="auto"/>
              <w:jc w:val="center"/>
            </w:pPr>
            <w:r w:rsidRPr="00015C08">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9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9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9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93"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9D"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95"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31.</w:t>
            </w:r>
            <w:r w:rsidRPr="003C488F">
              <w:rPr>
                <w:rFonts w:ascii="Times New Roman" w:hAnsi="Times New Roman" w:cs="Times New Roman"/>
                <w:sz w:val="18"/>
                <w:szCs w:val="18"/>
              </w:rPr>
              <w:tab/>
              <w:t>Purchase the kits and assist in the disposal of any used or expired kits.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9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97" w14:textId="77777777" w:rsidR="008A7755" w:rsidRPr="003C488F" w:rsidRDefault="008A7755"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98"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99"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9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9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9C"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r>
      <w:tr w:rsidR="00F6275F" w:rsidRPr="003C488F" w14:paraId="587B21A6"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9E" w14:textId="51A42914" w:rsidR="00F6275F" w:rsidRPr="003C488F" w:rsidRDefault="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32.</w:t>
            </w:r>
            <w:r w:rsidRPr="003C488F">
              <w:rPr>
                <w:rFonts w:ascii="Times New Roman" w:hAnsi="Times New Roman" w:cs="Times New Roman"/>
                <w:sz w:val="18"/>
                <w:szCs w:val="18"/>
              </w:rPr>
              <w:tab/>
              <w:t xml:space="preserve">Notify the site Safety Officer, the employee’s </w:t>
            </w:r>
            <w:r w:rsidRPr="00A9689A">
              <w:rPr>
                <w:rFonts w:ascii="Times New Roman" w:hAnsi="Times New Roman" w:cs="Times New Roman"/>
                <w:sz w:val="18"/>
                <w:szCs w:val="18"/>
              </w:rPr>
              <w:t xml:space="preserve">supervisor,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and S</w:t>
            </w:r>
            <w:r w:rsidR="005728F0">
              <w:rPr>
                <w:rFonts w:ascii="Times New Roman" w:hAnsi="Times New Roman" w:cs="Times New Roman"/>
                <w:sz w:val="18"/>
                <w:szCs w:val="18"/>
              </w:rPr>
              <w:t>S</w:t>
            </w:r>
            <w:r w:rsidRPr="00A9689A">
              <w:rPr>
                <w:rFonts w:ascii="Times New Roman" w:hAnsi="Times New Roman" w:cs="Times New Roman"/>
                <w:sz w:val="18"/>
                <w:szCs w:val="18"/>
              </w:rPr>
              <w:t>D if a nerve agent antidote kit is administered.</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9F"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A0"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A1"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A2"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1620" w:type="dxa"/>
            <w:tcBorders>
              <w:top w:val="single" w:sz="8" w:space="0" w:color="000000"/>
              <w:left w:val="single" w:sz="8" w:space="0" w:color="000000"/>
              <w:bottom w:val="single" w:sz="8" w:space="0" w:color="000000"/>
              <w:right w:val="single" w:sz="8" w:space="0" w:color="000000"/>
            </w:tcBorders>
            <w:vAlign w:val="center"/>
          </w:tcPr>
          <w:p w14:paraId="587B21A3"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A4"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vAlign w:val="center"/>
          </w:tcPr>
          <w:p w14:paraId="587B21A5" w14:textId="77777777" w:rsidR="00F6275F" w:rsidRDefault="00F6275F" w:rsidP="00F6275F">
            <w:pPr>
              <w:spacing w:after="0" w:line="240" w:lineRule="auto"/>
              <w:jc w:val="center"/>
            </w:pPr>
            <w:r w:rsidRPr="001A168A">
              <w:rPr>
                <w:rFonts w:ascii="Times New Roman" w:hAnsi="Times New Roman" w:cs="Times New Roman"/>
                <w:sz w:val="18"/>
              </w:rPr>
              <w:sym w:font="Wingdings" w:char="F0FC"/>
            </w:r>
          </w:p>
        </w:tc>
      </w:tr>
      <w:tr w:rsidR="00F6275F" w:rsidRPr="003C488F" w14:paraId="587B21AF" w14:textId="77777777" w:rsidTr="00D92F06">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A7" w14:textId="77777777" w:rsidR="00F6275F" w:rsidRPr="003C488F" w:rsidRDefault="00F6275F" w:rsidP="00F6275F">
            <w:pPr>
              <w:keepNext/>
              <w:keepLines/>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33.</w:t>
            </w:r>
            <w:r w:rsidRPr="003C488F">
              <w:rPr>
                <w:rFonts w:ascii="Times New Roman" w:hAnsi="Times New Roman" w:cs="Times New Roman"/>
                <w:sz w:val="18"/>
                <w:szCs w:val="18"/>
              </w:rPr>
              <w:tab/>
              <w:t>Document the administration of the nerve agent antidote kit and make sure the documentation accompanies the victim to the hospital.</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A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A9" w14:textId="77777777" w:rsidR="00F6275F" w:rsidRPr="003C488F" w:rsidRDefault="00F6275F"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A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AB"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tcPr>
          <w:p w14:paraId="587B21AC" w14:textId="77777777" w:rsidR="00F6275F" w:rsidRDefault="00F6275F" w:rsidP="00F6275F">
            <w:r w:rsidRPr="00035E4A">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tcPr>
          <w:p w14:paraId="587B21AD" w14:textId="77777777" w:rsidR="00F6275F" w:rsidRDefault="00F6275F" w:rsidP="00F6275F">
            <w:r w:rsidRPr="00035E4A">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tcPr>
          <w:p w14:paraId="587B21AE" w14:textId="77777777" w:rsidR="00F6275F" w:rsidRDefault="00F6275F" w:rsidP="00F6275F">
            <w:r w:rsidRPr="00035E4A">
              <w:rPr>
                <w:rFonts w:ascii="Times New Roman" w:hAnsi="Times New Roman" w:cs="Times New Roman"/>
                <w:sz w:val="18"/>
              </w:rPr>
              <w:sym w:font="Wingdings" w:char="F0FC"/>
            </w:r>
          </w:p>
        </w:tc>
      </w:tr>
      <w:tr w:rsidR="008A7755" w:rsidRPr="003C488F" w14:paraId="587B21B1"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1B0" w14:textId="22BB18AF" w:rsidR="008A7755" w:rsidRPr="003C488F" w:rsidRDefault="008A7755" w:rsidP="00F6275F">
            <w:pPr>
              <w:keepNext/>
              <w:keepLines/>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Medical Surveillance Awareness Training (</w:t>
            </w:r>
            <w:hyperlink w:anchor="_5.0_TRAINING_1" w:history="1">
              <w:r w:rsidRPr="003C488F">
                <w:rPr>
                  <w:rStyle w:val="Hyperlink"/>
                  <w:rFonts w:ascii="Times New Roman" w:hAnsi="Times New Roman" w:cs="Times New Roman"/>
                  <w:b/>
                  <w:sz w:val="18"/>
                  <w:szCs w:val="18"/>
                </w:rPr>
                <w:t>Section 5.0</w:t>
              </w:r>
            </w:hyperlink>
            <w:r w:rsidRPr="003C488F">
              <w:rPr>
                <w:rFonts w:ascii="Times New Roman" w:hAnsi="Times New Roman" w:cs="Times New Roman"/>
                <w:b/>
                <w:sz w:val="18"/>
                <w:szCs w:val="18"/>
              </w:rPr>
              <w:t>)</w:t>
            </w:r>
          </w:p>
        </w:tc>
      </w:tr>
      <w:tr w:rsidR="00F6275F" w:rsidRPr="003C488F" w14:paraId="587B21BA"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B2" w14:textId="21C8CEBE" w:rsidR="00F6275F" w:rsidRPr="003C488F" w:rsidRDefault="00F6275F" w:rsidP="00F6275F">
            <w:pPr>
              <w:keepNext/>
              <w:keepLines/>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34.</w:t>
            </w:r>
            <w:r w:rsidRPr="003C488F">
              <w:rPr>
                <w:rFonts w:ascii="Times New Roman" w:hAnsi="Times New Roman" w:cs="Times New Roman"/>
                <w:sz w:val="18"/>
                <w:szCs w:val="18"/>
              </w:rPr>
              <w:tab/>
              <w:t>Organize and deliver medical surveillance awareness training and ensure that it is made available to all emergency responders. Use training certificates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72"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 xml:space="preserve">) or other forms to document that employees have met their medical surveillance training requirements. Provide copies of the documentation to employees. Use </w:t>
            </w:r>
            <w:r w:rsidR="006070B3">
              <w:rPr>
                <w:rFonts w:ascii="Times New Roman" w:hAnsi="Times New Roman" w:cs="Times New Roman"/>
                <w:sz w:val="18"/>
                <w:szCs w:val="18"/>
              </w:rPr>
              <w:t>Field Readiness</w:t>
            </w:r>
            <w:r w:rsidRPr="003C488F">
              <w:rPr>
                <w:rFonts w:ascii="Times New Roman" w:hAnsi="Times New Roman" w:cs="Times New Roman"/>
                <w:sz w:val="18"/>
                <w:szCs w:val="18"/>
              </w:rPr>
              <w:t xml:space="preserve"> to keep track of who has (or has not) met the training requirements.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B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B4" w14:textId="77777777" w:rsidR="00F6275F" w:rsidRDefault="00F6275F" w:rsidP="00F6275F">
            <w:pPr>
              <w:spacing w:after="0" w:line="240" w:lineRule="auto"/>
              <w:jc w:val="center"/>
            </w:pPr>
            <w:r w:rsidRPr="00D95B3C">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B5" w14:textId="77777777" w:rsidR="00F6275F" w:rsidRDefault="00F6275F" w:rsidP="00F6275F">
            <w:pPr>
              <w:spacing w:after="0" w:line="240" w:lineRule="auto"/>
              <w:jc w:val="center"/>
            </w:pPr>
            <w:r w:rsidRPr="00D95B3C">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B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B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B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B9"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C3"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BB"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35. </w:t>
            </w:r>
            <w:r w:rsidRPr="003C488F">
              <w:rPr>
                <w:rFonts w:ascii="Times New Roman" w:hAnsi="Times New Roman" w:cs="Times New Roman"/>
                <w:sz w:val="18"/>
                <w:szCs w:val="18"/>
              </w:rPr>
              <w:tab/>
              <w:t xml:space="preserve">Participate in medical surveillance awareness training.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B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B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B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B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C0"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C1"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C2"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1CC"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C4" w14:textId="2FB006C5" w:rsidR="00F6275F" w:rsidRPr="003C488F" w:rsidRDefault="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36. </w:t>
            </w:r>
            <w:r w:rsidRPr="003C488F">
              <w:rPr>
                <w:rFonts w:ascii="Times New Roman" w:hAnsi="Times New Roman" w:cs="Times New Roman"/>
                <w:sz w:val="18"/>
                <w:szCs w:val="18"/>
              </w:rPr>
              <w:tab/>
              <w:t xml:space="preserve">Organize and deliver training on the proper use of nerve agent antidote kits, including initial and annual training and the administration of competency evaluation. Issue documentation that employees have met their training requirements. Provide copies of documentation to employees. Use </w:t>
            </w:r>
            <w:r w:rsidR="005728F0">
              <w:rPr>
                <w:rFonts w:ascii="Times New Roman" w:hAnsi="Times New Roman" w:cs="Times New Roman"/>
                <w:sz w:val="18"/>
                <w:szCs w:val="18"/>
              </w:rPr>
              <w:t>Field Readiness</w:t>
            </w:r>
            <w:r w:rsidRPr="003C488F">
              <w:rPr>
                <w:rFonts w:ascii="Times New Roman" w:hAnsi="Times New Roman" w:cs="Times New Roman"/>
                <w:sz w:val="18"/>
                <w:szCs w:val="18"/>
              </w:rPr>
              <w:t xml:space="preserve"> to keep track of who has (or has not) met the training requirements and who has passed competency tests.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C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C6" w14:textId="77777777" w:rsidR="00F6275F" w:rsidRDefault="00F6275F" w:rsidP="00F6275F">
            <w:pPr>
              <w:spacing w:after="0" w:line="240" w:lineRule="auto"/>
              <w:jc w:val="center"/>
            </w:pPr>
            <w:r w:rsidRPr="009C2F07">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C7" w14:textId="77777777" w:rsidR="00F6275F" w:rsidRDefault="00F6275F" w:rsidP="00F6275F">
            <w:pPr>
              <w:spacing w:after="0" w:line="240" w:lineRule="auto"/>
              <w:jc w:val="center"/>
            </w:pPr>
            <w:r w:rsidRPr="009C2F07">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C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C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C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CB"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1D5"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CD"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37.</w:t>
            </w:r>
            <w:r w:rsidRPr="003C488F">
              <w:rPr>
                <w:rFonts w:ascii="Times New Roman" w:hAnsi="Times New Roman" w:cs="Times New Roman"/>
                <w:sz w:val="18"/>
                <w:szCs w:val="18"/>
              </w:rPr>
              <w:tab/>
              <w:t>Participate in nerve agent antidote kit training.</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C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CF" w14:textId="77777777" w:rsidR="00F6275F" w:rsidRPr="003C488F" w:rsidRDefault="00F6275F"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D0" w14:textId="77777777" w:rsidR="00F6275F" w:rsidRPr="003C488F" w:rsidRDefault="00F6275F" w:rsidP="00F6275F">
            <w:pPr>
              <w:spacing w:after="0" w:line="240" w:lineRule="auto"/>
              <w:jc w:val="center"/>
              <w:rPr>
                <w:rFonts w:ascii="Times New Roman" w:hAnsi="Times New Roman" w:cs="Times New Roman"/>
                <w:sz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D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D2" w14:textId="77777777" w:rsidR="00F6275F" w:rsidRDefault="00F6275F" w:rsidP="00F6275F">
            <w:pPr>
              <w:spacing w:after="0" w:line="240" w:lineRule="auto"/>
              <w:jc w:val="center"/>
            </w:pPr>
            <w:r w:rsidRPr="00FD7D13">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D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D4"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1DE"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D6"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38. </w:t>
            </w:r>
            <w:r w:rsidRPr="003C488F">
              <w:rPr>
                <w:rFonts w:ascii="Times New Roman" w:hAnsi="Times New Roman" w:cs="Times New Roman"/>
                <w:sz w:val="18"/>
                <w:szCs w:val="18"/>
              </w:rPr>
              <w:tab/>
              <w:t>Retain copies of completed training documentation.</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D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D8" w14:textId="77777777" w:rsidR="00F6275F" w:rsidRDefault="00F6275F" w:rsidP="00F6275F">
            <w:pPr>
              <w:spacing w:after="0" w:line="240" w:lineRule="auto"/>
              <w:jc w:val="center"/>
            </w:pPr>
            <w:r w:rsidRPr="00931111">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D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DA"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DB" w14:textId="77777777" w:rsidR="00F6275F" w:rsidRDefault="00F6275F" w:rsidP="00F6275F">
            <w:pPr>
              <w:spacing w:after="0" w:line="240" w:lineRule="auto"/>
              <w:jc w:val="center"/>
            </w:pPr>
            <w:r w:rsidRPr="00FD7D13">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1D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DD"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1E7"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DF"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39.</w:t>
            </w:r>
            <w:r w:rsidRPr="003C488F">
              <w:rPr>
                <w:rFonts w:ascii="Times New Roman" w:hAnsi="Times New Roman" w:cs="Times New Roman"/>
                <w:sz w:val="18"/>
                <w:szCs w:val="18"/>
              </w:rPr>
              <w:tab/>
            </w:r>
            <w:r w:rsidRPr="00A9689A">
              <w:rPr>
                <w:rFonts w:ascii="Times New Roman" w:hAnsi="Times New Roman" w:cs="Times New Roman"/>
                <w:sz w:val="18"/>
                <w:szCs w:val="18"/>
              </w:rPr>
              <w:t xml:space="preserve">Alert the </w:t>
            </w:r>
            <w:r w:rsidRPr="00F1341D">
              <w:rPr>
                <w:rFonts w:ascii="Times New Roman" w:hAnsi="Times New Roman" w:cs="Times New Roman"/>
                <w:sz w:val="18"/>
                <w:szCs w:val="18"/>
                <w:highlight w:val="yellow"/>
              </w:rPr>
              <w:t>Removal Manager (or another designated person)</w:t>
            </w:r>
            <w:r w:rsidRPr="00A9689A">
              <w:rPr>
                <w:rFonts w:ascii="Times New Roman" w:hAnsi="Times New Roman" w:cs="Times New Roman"/>
                <w:sz w:val="18"/>
                <w:szCs w:val="18"/>
              </w:rPr>
              <w:t xml:space="preserve"> if an emergency responder has not received awareness training</w:t>
            </w:r>
            <w:r w:rsidRPr="003C488F">
              <w:rPr>
                <w:rFonts w:ascii="Times New Roman" w:hAnsi="Times New Roman" w:cs="Times New Roman"/>
                <w:sz w:val="18"/>
                <w:szCs w:val="18"/>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E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E1" w14:textId="77777777" w:rsidR="00F6275F" w:rsidRDefault="00F6275F" w:rsidP="00F6275F">
            <w:pPr>
              <w:spacing w:after="0" w:line="240" w:lineRule="auto"/>
              <w:jc w:val="center"/>
            </w:pPr>
            <w:r w:rsidRPr="00931111">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E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E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E4"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E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E6"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F0"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E8"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40. </w:t>
            </w:r>
            <w:r w:rsidRPr="003C488F">
              <w:rPr>
                <w:rFonts w:ascii="Times New Roman" w:hAnsi="Times New Roman" w:cs="Times New Roman"/>
                <w:sz w:val="18"/>
                <w:szCs w:val="18"/>
              </w:rPr>
              <w:tab/>
              <w:t>Make sure that emergency responders have completed their training requirements before allowing them to engage in response activities.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E9"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EA"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E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1E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E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E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EF"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1F9"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F1"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41.</w:t>
            </w:r>
            <w:r w:rsidRPr="003C488F">
              <w:rPr>
                <w:rFonts w:ascii="Times New Roman" w:hAnsi="Times New Roman" w:cs="Times New Roman"/>
                <w:sz w:val="18"/>
                <w:szCs w:val="18"/>
              </w:rPr>
              <w:tab/>
              <w:t>Encourage emergency responders to take first aid and CPR courses.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F2" w14:textId="77777777" w:rsidR="00F6275F" w:rsidRPr="003C488F" w:rsidRDefault="00F6275F" w:rsidP="00F6275F">
            <w:pPr>
              <w:spacing w:after="0" w:line="240" w:lineRule="auto"/>
              <w:jc w:val="center"/>
              <w:rPr>
                <w:rFonts w:ascii="Times New Roman" w:hAnsi="Times New Roman" w:cs="Times New Roman"/>
                <w:sz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F3" w14:textId="77777777" w:rsidR="00F6275F" w:rsidRDefault="00F6275F" w:rsidP="00F6275F">
            <w:pPr>
              <w:spacing w:after="0" w:line="240" w:lineRule="auto"/>
              <w:jc w:val="center"/>
            </w:pPr>
            <w:r w:rsidRPr="002B3C22">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1F4" w14:textId="77777777" w:rsidR="00F6275F" w:rsidRDefault="00F6275F" w:rsidP="00F6275F">
            <w:pPr>
              <w:spacing w:after="0" w:line="240" w:lineRule="auto"/>
              <w:jc w:val="center"/>
            </w:pPr>
            <w:r w:rsidRPr="002B3C22">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1F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1F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1F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1F8"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1FB"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1FA" w14:textId="1EB520E7" w:rsidR="008A7755" w:rsidRPr="003C488F" w:rsidRDefault="008A7755" w:rsidP="00F6275F">
            <w:pPr>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Addressing and Tracking Occupational Exposures (</w:t>
            </w:r>
            <w:hyperlink w:anchor="_8.0__RECORDKEEPING" w:history="1">
              <w:r w:rsidRPr="003C488F">
                <w:rPr>
                  <w:rStyle w:val="Hyperlink"/>
                  <w:rFonts w:ascii="Times New Roman" w:hAnsi="Times New Roman" w:cs="Times New Roman"/>
                  <w:b/>
                  <w:sz w:val="18"/>
                  <w:szCs w:val="18"/>
                </w:rPr>
                <w:t>Section 6.0</w:t>
              </w:r>
            </w:hyperlink>
            <w:r w:rsidRPr="003C488F">
              <w:rPr>
                <w:rFonts w:ascii="Times New Roman" w:hAnsi="Times New Roman" w:cs="Times New Roman"/>
                <w:b/>
                <w:sz w:val="18"/>
                <w:szCs w:val="18"/>
              </w:rPr>
              <w:t>)</w:t>
            </w:r>
          </w:p>
        </w:tc>
      </w:tr>
      <w:tr w:rsidR="008A7755" w:rsidRPr="003C488F" w14:paraId="587B2204" w14:textId="77777777">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1FC" w14:textId="0F0092CE" w:rsidR="008A7755" w:rsidRPr="003C488F" w:rsidRDefault="008A7755">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42. </w:t>
            </w:r>
            <w:r w:rsidRPr="003C488F">
              <w:rPr>
                <w:rFonts w:ascii="Times New Roman" w:hAnsi="Times New Roman" w:cs="Times New Roman"/>
                <w:sz w:val="18"/>
                <w:szCs w:val="18"/>
              </w:rPr>
              <w:tab/>
              <w:t xml:space="preserve">Carry customized versions of the </w:t>
            </w:r>
            <w:r w:rsidRPr="003C488F">
              <w:rPr>
                <w:rFonts w:ascii="Times New Roman" w:hAnsi="Times New Roman" w:cs="Times New Roman"/>
                <w:i/>
                <w:sz w:val="18"/>
                <w:szCs w:val="18"/>
              </w:rPr>
              <w:t>Quick Reference Guide</w:t>
            </w:r>
            <w:r w:rsidR="005728F0">
              <w:rPr>
                <w:rFonts w:ascii="Times New Roman" w:hAnsi="Times New Roman" w:cs="Times New Roman"/>
                <w:i/>
                <w:sz w:val="18"/>
                <w:szCs w:val="18"/>
              </w:rPr>
              <w:t xml:space="preserve"> (</w:t>
            </w:r>
            <w:r w:rsidR="005728F0">
              <w:rPr>
                <w:rFonts w:ascii="Times New Roman" w:hAnsi="Times New Roman" w:cs="Times New Roman"/>
                <w:sz w:val="18"/>
                <w:szCs w:val="18"/>
              </w:rPr>
              <w:t xml:space="preserve">that </w:t>
            </w:r>
            <w:r w:rsidRPr="003C488F">
              <w:rPr>
                <w:rFonts w:ascii="Times New Roman" w:hAnsi="Times New Roman" w:cs="Times New Roman"/>
                <w:sz w:val="18"/>
                <w:szCs w:val="18"/>
              </w:rPr>
              <w:t>should be included in the Field Guide) when in the field. Follow the procedures in</w:t>
            </w:r>
            <w:hyperlink w:anchor="Appendix_D" w:history="1">
              <w:r w:rsidRPr="003C488F">
                <w:rPr>
                  <w:rStyle w:val="Hyperlink"/>
                  <w:rFonts w:ascii="Times New Roman" w:hAnsi="Times New Roman" w:cs="Times New Roman"/>
                  <w:sz w:val="18"/>
                  <w:szCs w:val="18"/>
                </w:rPr>
                <w:t xml:space="preserve"> Appendix D</w:t>
              </w:r>
            </w:hyperlink>
            <w:r w:rsidRPr="003C488F">
              <w:rPr>
                <w:rFonts w:ascii="Times New Roman" w:hAnsi="Times New Roman" w:cs="Times New Roman"/>
                <w:sz w:val="18"/>
                <w:szCs w:val="18"/>
              </w:rPr>
              <w:t xml:space="preserve"> if exposure occurs.</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1F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1F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1F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00"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01"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20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03"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228"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20" w14:textId="77777777" w:rsidR="00F6275F" w:rsidRPr="00A9689A" w:rsidRDefault="00F6275F" w:rsidP="00F6275F">
            <w:pPr>
              <w:tabs>
                <w:tab w:val="left" w:pos="336"/>
              </w:tabs>
              <w:spacing w:after="0" w:line="240" w:lineRule="auto"/>
              <w:ind w:left="336" w:hanging="336"/>
              <w:rPr>
                <w:rFonts w:ascii="Times New Roman" w:hAnsi="Times New Roman" w:cs="Times New Roman"/>
                <w:sz w:val="18"/>
                <w:szCs w:val="18"/>
              </w:rPr>
            </w:pPr>
            <w:r w:rsidRPr="00A9689A">
              <w:rPr>
                <w:rFonts w:ascii="Times New Roman" w:hAnsi="Times New Roman" w:cs="Times New Roman"/>
                <w:sz w:val="18"/>
                <w:szCs w:val="18"/>
              </w:rPr>
              <w:t xml:space="preserve">46. </w:t>
            </w:r>
            <w:r w:rsidRPr="00A9689A">
              <w:rPr>
                <w:rFonts w:ascii="Times New Roman" w:hAnsi="Times New Roman" w:cs="Times New Roman"/>
                <w:sz w:val="18"/>
                <w:szCs w:val="18"/>
              </w:rPr>
              <w:tab/>
              <w:t xml:space="preserve">Notify your direct supervisor and your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if you know (or suspect) that you have been exposed to hazardous substances. Also, fill out EPA Form 1340-1,</w:t>
            </w:r>
            <w:r w:rsidRPr="00A9689A">
              <w:rPr>
                <w:rFonts w:ascii="Times New Roman" w:hAnsi="Times New Roman" w:cs="Times New Roman"/>
                <w:i/>
                <w:sz w:val="18"/>
                <w:szCs w:val="18"/>
              </w:rPr>
              <w:t xml:space="preserve"> OSHA &amp; EPA 301—Injury, Illness &amp; Near Miss Report</w:t>
            </w:r>
            <w:r w:rsidRPr="00A9689A">
              <w:rPr>
                <w:rFonts w:ascii="Times New Roman" w:hAnsi="Times New Roman" w:cs="Times New Roman"/>
                <w:sz w:val="18"/>
                <w:szCs w:val="18"/>
              </w:rPr>
              <w:t xml:space="preserve"> (</w:t>
            </w:r>
            <w:r w:rsidR="009E05DE" w:rsidRPr="00A9689A">
              <w:rPr>
                <w:rFonts w:ascii="Times New Roman" w:hAnsi="Times New Roman" w:cs="Times New Roman"/>
                <w:sz w:val="18"/>
                <w:szCs w:val="18"/>
              </w:rPr>
              <w:t xml:space="preserve">see </w:t>
            </w:r>
            <w:r w:rsidR="009E05DE" w:rsidRPr="00A9689A">
              <w:rPr>
                <w:rFonts w:ascii="Times New Roman" w:hAnsi="Times New Roman" w:cs="Times New Roman"/>
                <w:color w:val="000000"/>
                <w:sz w:val="18"/>
                <w:szCs w:val="18"/>
              </w:rPr>
              <w:t xml:space="preserve">the </w:t>
            </w:r>
            <w:hyperlink r:id="rId73" w:history="1">
              <w:r w:rsidR="009E05DE" w:rsidRPr="00A9689A">
                <w:rPr>
                  <w:rStyle w:val="Hyperlink"/>
                  <w:rFonts w:ascii="Times New Roman" w:hAnsi="Times New Roman" w:cs="Times New Roman"/>
                  <w:sz w:val="18"/>
                  <w:szCs w:val="18"/>
                </w:rPr>
                <w:t>“Forms” section of the manual’s website</w:t>
              </w:r>
            </w:hyperlink>
            <w:r w:rsidRPr="00A9689A">
              <w:rPr>
                <w:rFonts w:ascii="Times New Roman" w:hAnsi="Times New Roman" w:cs="Times New Roman"/>
                <w:sz w:val="18"/>
                <w:szCs w:val="18"/>
              </w:rPr>
              <w:t xml:space="preserve">). Submit these forms to your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In addition, consult the </w:t>
            </w:r>
            <w:r w:rsidRPr="00F1341D">
              <w:rPr>
                <w:rFonts w:ascii="Times New Roman" w:hAnsi="Times New Roman" w:cs="Times New Roman"/>
                <w:sz w:val="18"/>
                <w:szCs w:val="18"/>
                <w:highlight w:val="yellow"/>
              </w:rPr>
              <w:t>SHEMP Manager (or another designated person)</w:t>
            </w:r>
            <w:r w:rsidRPr="00A9689A">
              <w:rPr>
                <w:rFonts w:ascii="Times New Roman" w:hAnsi="Times New Roman" w:cs="Times New Roman"/>
                <w:sz w:val="18"/>
                <w:szCs w:val="18"/>
              </w:rPr>
              <w:t xml:space="preserve"> for advice and inform your supervisor if you think you need follow-up medical evaluation, treatment, or time off work.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2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22"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2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24"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25" w14:textId="77777777" w:rsidR="00F6275F" w:rsidRDefault="00F6275F" w:rsidP="00F6275F">
            <w:pPr>
              <w:spacing w:after="0" w:line="240" w:lineRule="auto"/>
              <w:jc w:val="center"/>
            </w:pPr>
            <w:r w:rsidRPr="00293D72">
              <w:rPr>
                <w:rFonts w:ascii="Times New Roman" w:hAnsi="Times New Roman" w:cs="Times New Roman"/>
                <w:sz w:val="18"/>
              </w:rPr>
              <w:sym w:font="Wingdings" w:char="F0FC"/>
            </w:r>
          </w:p>
        </w:tc>
        <w:tc>
          <w:tcPr>
            <w:tcW w:w="990" w:type="dxa"/>
            <w:tcBorders>
              <w:top w:val="single" w:sz="8" w:space="0" w:color="000000"/>
              <w:left w:val="single" w:sz="8" w:space="0" w:color="000000"/>
              <w:bottom w:val="single" w:sz="8" w:space="0" w:color="000000"/>
              <w:right w:val="single" w:sz="8" w:space="0" w:color="000000"/>
            </w:tcBorders>
            <w:vAlign w:val="center"/>
          </w:tcPr>
          <w:p w14:paraId="587B2226"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vAlign w:val="center"/>
          </w:tcPr>
          <w:p w14:paraId="587B2227"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231" w14:textId="77777777" w:rsidTr="00F6275F">
        <w:trPr>
          <w:cantSplit/>
          <w:trHeight w:val="907"/>
        </w:trPr>
        <w:tc>
          <w:tcPr>
            <w:tcW w:w="5672" w:type="dxa"/>
            <w:gridSpan w:val="2"/>
            <w:tcBorders>
              <w:top w:val="single" w:sz="8" w:space="0" w:color="000000"/>
              <w:left w:val="single" w:sz="8" w:space="0" w:color="000000"/>
              <w:bottom w:val="single" w:sz="8" w:space="0" w:color="000000"/>
              <w:right w:val="single" w:sz="8" w:space="0" w:color="000000"/>
            </w:tcBorders>
          </w:tcPr>
          <w:p w14:paraId="587B2229" w14:textId="240C9725" w:rsidR="008A7755" w:rsidRPr="003C488F" w:rsidRDefault="008A7755">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47. </w:t>
            </w:r>
            <w:r w:rsidRPr="003C488F">
              <w:rPr>
                <w:rFonts w:ascii="Times New Roman" w:hAnsi="Times New Roman" w:cs="Times New Roman"/>
                <w:sz w:val="18"/>
                <w:szCs w:val="18"/>
              </w:rPr>
              <w:tab/>
              <w:t xml:space="preserve">Collect EPA Form 1340-1 from emergency responders who have experienced any type </w:t>
            </w:r>
            <w:r w:rsidRPr="00A9689A">
              <w:rPr>
                <w:rFonts w:ascii="Times New Roman" w:hAnsi="Times New Roman" w:cs="Times New Roman"/>
                <w:sz w:val="18"/>
                <w:szCs w:val="18"/>
              </w:rPr>
              <w:t>of</w:t>
            </w:r>
            <w:r w:rsidR="005728F0">
              <w:rPr>
                <w:rFonts w:ascii="Times New Roman" w:hAnsi="Times New Roman" w:cs="Times New Roman"/>
                <w:sz w:val="18"/>
                <w:szCs w:val="18"/>
              </w:rPr>
              <w:t xml:space="preserve"> known excessive</w:t>
            </w:r>
            <w:r w:rsidRPr="00A9689A">
              <w:rPr>
                <w:rFonts w:ascii="Times New Roman" w:hAnsi="Times New Roman" w:cs="Times New Roman"/>
                <w:sz w:val="18"/>
                <w:szCs w:val="18"/>
              </w:rPr>
              <w:t xml:space="preserve"> occupational exposure. Complete the forms for the employees and provide copies to </w:t>
            </w:r>
            <w:r w:rsidRPr="00F1341D">
              <w:rPr>
                <w:rFonts w:ascii="Times New Roman" w:hAnsi="Times New Roman" w:cs="Times New Roman"/>
                <w:sz w:val="18"/>
                <w:szCs w:val="18"/>
                <w:highlight w:val="yellow"/>
              </w:rPr>
              <w:t>the SHEMP Manager (or another designated person)</w:t>
            </w:r>
            <w:r w:rsidRPr="00A9689A">
              <w:rPr>
                <w:rFonts w:ascii="Times New Roman" w:hAnsi="Times New Roman" w:cs="Times New Roman"/>
                <w:sz w:val="18"/>
                <w:szCs w:val="18"/>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2A" w14:textId="77777777" w:rsidR="008A7755" w:rsidRPr="003C488F" w:rsidRDefault="008A7755" w:rsidP="00F6275F">
            <w:pPr>
              <w:tabs>
                <w:tab w:val="left" w:pos="840"/>
              </w:tabs>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2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22C"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2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2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2F"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vAlign w:val="center"/>
          </w:tcPr>
          <w:p w14:paraId="587B2230"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23A"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32" w14:textId="4B231FCF"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48. </w:t>
            </w:r>
            <w:r w:rsidRPr="003C488F">
              <w:rPr>
                <w:rFonts w:ascii="Times New Roman" w:hAnsi="Times New Roman" w:cs="Times New Roman"/>
                <w:sz w:val="18"/>
                <w:szCs w:val="18"/>
              </w:rPr>
              <w:tab/>
              <w:t xml:space="preserve">Ensure that any other required forms are filled out and that other necessary parties are notified of </w:t>
            </w:r>
            <w:r w:rsidR="005728F0">
              <w:rPr>
                <w:rFonts w:ascii="Times New Roman" w:hAnsi="Times New Roman" w:cs="Times New Roman"/>
                <w:sz w:val="18"/>
                <w:szCs w:val="18"/>
              </w:rPr>
              <w:t xml:space="preserve">excessive </w:t>
            </w:r>
            <w:r w:rsidRPr="003C488F">
              <w:rPr>
                <w:rFonts w:ascii="Times New Roman" w:hAnsi="Times New Roman" w:cs="Times New Roman"/>
                <w:sz w:val="18"/>
                <w:szCs w:val="18"/>
              </w:rPr>
              <w:t xml:space="preserve">occupational exposures that have occurred. Investigate any reported accidents, injuries, or illnesses and follow up with an independent report. If necessary, initiate procedures for follow-up medical care or workers’ compensation.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33"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34" w14:textId="77777777" w:rsidR="00F6275F" w:rsidRDefault="00F6275F" w:rsidP="00F6275F">
            <w:pPr>
              <w:spacing w:after="0" w:line="240" w:lineRule="auto"/>
              <w:jc w:val="center"/>
            </w:pPr>
            <w:r w:rsidRPr="0077719B">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35"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3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3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3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39"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243"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3B"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49. </w:t>
            </w:r>
            <w:r w:rsidRPr="003C488F">
              <w:rPr>
                <w:rFonts w:ascii="Times New Roman" w:hAnsi="Times New Roman" w:cs="Times New Roman"/>
                <w:sz w:val="18"/>
                <w:szCs w:val="18"/>
              </w:rPr>
              <w:tab/>
              <w:t>In conjunction with the physician, assist in helping emergency responders obtain appropriate follow-up services in the event of an injury or exposure.</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3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3D" w14:textId="77777777" w:rsidR="00F6275F" w:rsidRDefault="00F6275F" w:rsidP="00F6275F">
            <w:pPr>
              <w:spacing w:after="0" w:line="240" w:lineRule="auto"/>
              <w:jc w:val="center"/>
            </w:pPr>
            <w:r w:rsidRPr="0077719B">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3E"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23F"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4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41"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654" w:type="dxa"/>
            <w:tcBorders>
              <w:top w:val="single" w:sz="8" w:space="0" w:color="000000"/>
              <w:left w:val="single" w:sz="8" w:space="0" w:color="000000"/>
              <w:bottom w:val="single" w:sz="8" w:space="0" w:color="000000"/>
              <w:right w:val="single" w:sz="8" w:space="0" w:color="000000"/>
            </w:tcBorders>
            <w:vAlign w:val="center"/>
          </w:tcPr>
          <w:p w14:paraId="587B2242"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245" w14:textId="77777777">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E6E6E6"/>
          </w:tcPr>
          <w:p w14:paraId="587B2244" w14:textId="765E7E92" w:rsidR="008A7755" w:rsidRPr="003C488F" w:rsidRDefault="008A7755" w:rsidP="00F6275F">
            <w:pPr>
              <w:keepNext/>
              <w:spacing w:after="0" w:line="240" w:lineRule="auto"/>
              <w:jc w:val="center"/>
              <w:rPr>
                <w:rFonts w:ascii="Times New Roman" w:hAnsi="Times New Roman" w:cs="Times New Roman"/>
                <w:b/>
                <w:sz w:val="18"/>
                <w:szCs w:val="18"/>
              </w:rPr>
            </w:pPr>
            <w:r w:rsidRPr="003C488F">
              <w:rPr>
                <w:rFonts w:ascii="Times New Roman" w:hAnsi="Times New Roman" w:cs="Times New Roman"/>
                <w:b/>
                <w:sz w:val="18"/>
                <w:szCs w:val="18"/>
              </w:rPr>
              <w:t>Tasks Associated with Program Evaluations (</w:t>
            </w:r>
            <w:hyperlink w:anchor="_9.0_AUDITS_AND_PROGRAM_EVALUATION" w:history="1">
              <w:r w:rsidRPr="003C488F">
                <w:rPr>
                  <w:rStyle w:val="Hyperlink"/>
                  <w:rFonts w:ascii="Times New Roman" w:hAnsi="Times New Roman" w:cs="Times New Roman"/>
                  <w:b/>
                  <w:sz w:val="18"/>
                  <w:szCs w:val="18"/>
                </w:rPr>
                <w:t>Section 7.0</w:t>
              </w:r>
            </w:hyperlink>
            <w:r w:rsidRPr="003C488F">
              <w:rPr>
                <w:rFonts w:ascii="Times New Roman" w:hAnsi="Times New Roman" w:cs="Times New Roman"/>
                <w:b/>
                <w:sz w:val="18"/>
                <w:szCs w:val="18"/>
              </w:rPr>
              <w:t>)</w:t>
            </w:r>
          </w:p>
        </w:tc>
      </w:tr>
      <w:tr w:rsidR="00F6275F" w:rsidRPr="003C488F" w14:paraId="587B2250" w14:textId="77777777" w:rsidTr="00F6275F">
        <w:trPr>
          <w:cantSplit/>
        </w:trPr>
        <w:tc>
          <w:tcPr>
            <w:tcW w:w="5672" w:type="dxa"/>
            <w:gridSpan w:val="2"/>
            <w:tcBorders>
              <w:top w:val="single" w:sz="8" w:space="0" w:color="000000"/>
              <w:left w:val="single" w:sz="8" w:space="0" w:color="000000"/>
              <w:bottom w:val="nil"/>
              <w:right w:val="single" w:sz="8" w:space="0" w:color="000000"/>
            </w:tcBorders>
          </w:tcPr>
          <w:p w14:paraId="587B2246"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50. </w:t>
            </w:r>
            <w:r w:rsidRPr="003C488F">
              <w:rPr>
                <w:rFonts w:ascii="Times New Roman" w:hAnsi="Times New Roman" w:cs="Times New Roman"/>
                <w:sz w:val="18"/>
                <w:szCs w:val="18"/>
              </w:rPr>
              <w:tab/>
              <w:t>Perform internal program evaluations on an annual basis to determine if the OMSP is:</w:t>
            </w:r>
          </w:p>
          <w:p w14:paraId="587B2247" w14:textId="77777777" w:rsidR="00F6275F" w:rsidRPr="003C488F" w:rsidRDefault="00F6275F" w:rsidP="00F6275F">
            <w:pPr>
              <w:numPr>
                <w:ilvl w:val="0"/>
                <w:numId w:val="4"/>
              </w:numPr>
              <w:spacing w:after="0" w:line="240" w:lineRule="auto"/>
              <w:rPr>
                <w:rFonts w:ascii="Times New Roman" w:hAnsi="Times New Roman" w:cs="Times New Roman"/>
                <w:sz w:val="18"/>
                <w:szCs w:val="18"/>
              </w:rPr>
            </w:pPr>
            <w:r w:rsidRPr="003C488F">
              <w:rPr>
                <w:rFonts w:ascii="Times New Roman" w:hAnsi="Times New Roman" w:cs="Times New Roman"/>
                <w:sz w:val="18"/>
                <w:szCs w:val="18"/>
              </w:rPr>
              <w:t>Being implemented in accordance with the requirements identified in this chapter.</w:t>
            </w:r>
          </w:p>
          <w:p w14:paraId="587B2248" w14:textId="14DAB2E5" w:rsidR="00F6275F" w:rsidRPr="003C488F" w:rsidRDefault="00F6275F" w:rsidP="00D13182">
            <w:pPr>
              <w:numPr>
                <w:ilvl w:val="0"/>
                <w:numId w:val="4"/>
              </w:numPr>
              <w:spacing w:after="0" w:line="240" w:lineRule="auto"/>
              <w:rPr>
                <w:rFonts w:ascii="Times New Roman" w:hAnsi="Times New Roman" w:cs="Times New Roman"/>
                <w:sz w:val="18"/>
                <w:szCs w:val="18"/>
              </w:rPr>
            </w:pPr>
            <w:r w:rsidRPr="003C488F">
              <w:rPr>
                <w:rFonts w:ascii="Times New Roman" w:hAnsi="Times New Roman" w:cs="Times New Roman"/>
                <w:sz w:val="18"/>
                <w:szCs w:val="18"/>
              </w:rPr>
              <w:t xml:space="preserve">Meeting its objectives (see </w:t>
            </w:r>
            <w:hyperlink w:anchor="Table_6" w:history="1">
              <w:r w:rsidR="00D13182" w:rsidRPr="003C488F">
                <w:rPr>
                  <w:rStyle w:val="Hyperlink"/>
                  <w:rFonts w:ascii="Times New Roman" w:hAnsi="Times New Roman" w:cs="Times New Roman"/>
                  <w:sz w:val="18"/>
                  <w:szCs w:val="18"/>
                </w:rPr>
                <w:t xml:space="preserve">Table </w:t>
              </w:r>
              <w:r w:rsidR="00D13182">
                <w:rPr>
                  <w:rStyle w:val="Hyperlink"/>
                  <w:rFonts w:ascii="Times New Roman" w:hAnsi="Times New Roman" w:cs="Times New Roman"/>
                  <w:sz w:val="18"/>
                  <w:szCs w:val="18"/>
                </w:rPr>
                <w:t>5</w:t>
              </w:r>
            </w:hyperlink>
            <w:r w:rsidRPr="003C488F">
              <w:rPr>
                <w:rFonts w:ascii="Times New Roman" w:hAnsi="Times New Roman" w:cs="Times New Roman"/>
                <w:sz w:val="18"/>
                <w:szCs w:val="18"/>
              </w:rPr>
              <w:t>).</w:t>
            </w:r>
          </w:p>
        </w:tc>
        <w:tc>
          <w:tcPr>
            <w:tcW w:w="902" w:type="dxa"/>
            <w:tcBorders>
              <w:top w:val="single" w:sz="8" w:space="0" w:color="000000"/>
              <w:left w:val="single" w:sz="8" w:space="0" w:color="000000"/>
              <w:bottom w:val="nil"/>
              <w:right w:val="single" w:sz="8" w:space="0" w:color="000000"/>
            </w:tcBorders>
            <w:vAlign w:val="center"/>
          </w:tcPr>
          <w:p w14:paraId="587B2249" w14:textId="77777777" w:rsidR="00F6275F" w:rsidRDefault="00F6275F" w:rsidP="00F6275F">
            <w:pPr>
              <w:spacing w:after="0" w:line="240" w:lineRule="auto"/>
              <w:jc w:val="center"/>
            </w:pPr>
            <w:r w:rsidRPr="0095343D">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nil"/>
              <w:right w:val="single" w:sz="8" w:space="0" w:color="000000"/>
            </w:tcBorders>
            <w:vAlign w:val="center"/>
          </w:tcPr>
          <w:p w14:paraId="587B224A" w14:textId="77777777" w:rsidR="00F6275F" w:rsidRDefault="00F6275F" w:rsidP="00F6275F">
            <w:pPr>
              <w:spacing w:after="0" w:line="240" w:lineRule="auto"/>
              <w:jc w:val="center"/>
            </w:pPr>
            <w:r w:rsidRPr="0095343D">
              <w:rPr>
                <w:rFonts w:ascii="Times New Roman" w:hAnsi="Times New Roman" w:cs="Times New Roman"/>
                <w:sz w:val="18"/>
              </w:rPr>
              <w:sym w:font="Wingdings" w:char="F0FC"/>
            </w:r>
          </w:p>
        </w:tc>
        <w:tc>
          <w:tcPr>
            <w:tcW w:w="1098" w:type="dxa"/>
            <w:tcBorders>
              <w:top w:val="single" w:sz="8" w:space="0" w:color="000000"/>
              <w:left w:val="single" w:sz="8" w:space="0" w:color="000000"/>
              <w:bottom w:val="nil"/>
              <w:right w:val="single" w:sz="8" w:space="0" w:color="000000"/>
            </w:tcBorders>
            <w:vAlign w:val="center"/>
          </w:tcPr>
          <w:p w14:paraId="587B224B" w14:textId="77777777" w:rsidR="00F6275F" w:rsidRDefault="00F6275F" w:rsidP="00F6275F">
            <w:pPr>
              <w:spacing w:after="0" w:line="240" w:lineRule="auto"/>
              <w:jc w:val="center"/>
            </w:pPr>
            <w:r w:rsidRPr="0095343D">
              <w:rPr>
                <w:rFonts w:ascii="Times New Roman" w:hAnsi="Times New Roman" w:cs="Times New Roman"/>
                <w:sz w:val="18"/>
              </w:rPr>
              <w:sym w:font="Wingdings" w:char="F0FC"/>
            </w:r>
          </w:p>
        </w:tc>
        <w:tc>
          <w:tcPr>
            <w:tcW w:w="900" w:type="dxa"/>
            <w:tcBorders>
              <w:top w:val="single" w:sz="8" w:space="0" w:color="000000"/>
              <w:left w:val="single" w:sz="8" w:space="0" w:color="000000"/>
              <w:bottom w:val="nil"/>
              <w:right w:val="single" w:sz="8" w:space="0" w:color="000000"/>
            </w:tcBorders>
            <w:vAlign w:val="center"/>
          </w:tcPr>
          <w:p w14:paraId="587B224C"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nil"/>
              <w:right w:val="single" w:sz="8" w:space="0" w:color="000000"/>
            </w:tcBorders>
            <w:vAlign w:val="center"/>
          </w:tcPr>
          <w:p w14:paraId="587B224D"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nil"/>
              <w:right w:val="single" w:sz="8" w:space="0" w:color="000000"/>
            </w:tcBorders>
            <w:vAlign w:val="center"/>
          </w:tcPr>
          <w:p w14:paraId="587B224E"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nil"/>
              <w:right w:val="single" w:sz="8" w:space="0" w:color="000000"/>
            </w:tcBorders>
            <w:vAlign w:val="center"/>
          </w:tcPr>
          <w:p w14:paraId="587B224F"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8A7755" w:rsidRPr="003C488F" w14:paraId="587B2259" w14:textId="77777777" w:rsidTr="00F6275F">
        <w:trPr>
          <w:cantSplit/>
        </w:trPr>
        <w:tc>
          <w:tcPr>
            <w:tcW w:w="5672" w:type="dxa"/>
            <w:gridSpan w:val="2"/>
            <w:tcBorders>
              <w:top w:val="nil"/>
              <w:left w:val="single" w:sz="8" w:space="0" w:color="000000"/>
              <w:bottom w:val="single" w:sz="8" w:space="0" w:color="000000"/>
              <w:right w:val="single" w:sz="8" w:space="0" w:color="000000"/>
            </w:tcBorders>
          </w:tcPr>
          <w:p w14:paraId="587B2251"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ab/>
              <w:t xml:space="preserve">As part of that effort, fill out the </w:t>
            </w:r>
            <w:r w:rsidRPr="003C488F">
              <w:rPr>
                <w:rFonts w:ascii="Times New Roman" w:hAnsi="Times New Roman" w:cs="Times New Roman"/>
                <w:i/>
                <w:sz w:val="18"/>
                <w:szCs w:val="18"/>
              </w:rPr>
              <w:t>Medical Surveillance Program Evaluation Form</w:t>
            </w:r>
            <w:r w:rsidRPr="003C488F">
              <w:rPr>
                <w:rFonts w:ascii="Times New Roman" w:hAnsi="Times New Roman" w:cs="Times New Roman"/>
                <w:sz w:val="18"/>
                <w:szCs w:val="18"/>
              </w:rPr>
              <w:t xml:space="preserve"> (</w:t>
            </w:r>
            <w:r w:rsidR="009E05DE">
              <w:rPr>
                <w:rFonts w:ascii="Times New Roman" w:hAnsi="Times New Roman" w:cs="Times New Roman"/>
                <w:sz w:val="18"/>
                <w:szCs w:val="18"/>
              </w:rPr>
              <w:t xml:space="preserve">see </w:t>
            </w:r>
            <w:r w:rsidR="009E05DE" w:rsidRPr="009E05DE">
              <w:rPr>
                <w:rFonts w:ascii="Times New Roman" w:hAnsi="Times New Roman" w:cs="Times New Roman"/>
                <w:color w:val="000000"/>
                <w:sz w:val="18"/>
                <w:szCs w:val="18"/>
              </w:rPr>
              <w:t xml:space="preserve">the </w:t>
            </w:r>
            <w:hyperlink r:id="rId74" w:history="1">
              <w:r w:rsidR="009E05DE" w:rsidRPr="009E05DE">
                <w:rPr>
                  <w:rStyle w:val="Hyperlink"/>
                  <w:rFonts w:ascii="Times New Roman" w:hAnsi="Times New Roman" w:cs="Times New Roman"/>
                  <w:sz w:val="18"/>
                  <w:szCs w:val="18"/>
                </w:rPr>
                <w:t>“Forms” section of the manual’s website</w:t>
              </w:r>
            </w:hyperlink>
            <w:r w:rsidRPr="003C488F">
              <w:rPr>
                <w:rFonts w:ascii="Times New Roman" w:hAnsi="Times New Roman" w:cs="Times New Roman"/>
                <w:sz w:val="18"/>
                <w:szCs w:val="18"/>
              </w:rPr>
              <w:t xml:space="preserve">). </w:t>
            </w:r>
          </w:p>
        </w:tc>
        <w:tc>
          <w:tcPr>
            <w:tcW w:w="902" w:type="dxa"/>
            <w:tcBorders>
              <w:top w:val="nil"/>
              <w:left w:val="single" w:sz="8" w:space="0" w:color="000000"/>
              <w:bottom w:val="single" w:sz="8" w:space="0" w:color="000000"/>
              <w:right w:val="single" w:sz="8" w:space="0" w:color="000000"/>
            </w:tcBorders>
            <w:vAlign w:val="center"/>
          </w:tcPr>
          <w:p w14:paraId="587B2252"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nil"/>
              <w:left w:val="single" w:sz="8" w:space="0" w:color="000000"/>
              <w:bottom w:val="single" w:sz="8" w:space="0" w:color="000000"/>
              <w:right w:val="single" w:sz="8" w:space="0" w:color="000000"/>
            </w:tcBorders>
            <w:vAlign w:val="center"/>
          </w:tcPr>
          <w:p w14:paraId="587B2253"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98" w:type="dxa"/>
            <w:tcBorders>
              <w:top w:val="nil"/>
              <w:left w:val="single" w:sz="8" w:space="0" w:color="000000"/>
              <w:bottom w:val="single" w:sz="8" w:space="0" w:color="000000"/>
              <w:right w:val="single" w:sz="8" w:space="0" w:color="000000"/>
            </w:tcBorders>
            <w:vAlign w:val="center"/>
          </w:tcPr>
          <w:p w14:paraId="587B2254"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nil"/>
              <w:left w:val="single" w:sz="8" w:space="0" w:color="000000"/>
              <w:bottom w:val="single" w:sz="8" w:space="0" w:color="000000"/>
              <w:right w:val="single" w:sz="8" w:space="0" w:color="000000"/>
            </w:tcBorders>
            <w:vAlign w:val="center"/>
          </w:tcPr>
          <w:p w14:paraId="587B2255"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nil"/>
              <w:left w:val="single" w:sz="8" w:space="0" w:color="000000"/>
              <w:bottom w:val="single" w:sz="8" w:space="0" w:color="000000"/>
              <w:right w:val="single" w:sz="8" w:space="0" w:color="000000"/>
            </w:tcBorders>
            <w:vAlign w:val="center"/>
          </w:tcPr>
          <w:p w14:paraId="587B2256"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nil"/>
              <w:left w:val="single" w:sz="8" w:space="0" w:color="000000"/>
              <w:bottom w:val="single" w:sz="8" w:space="0" w:color="000000"/>
              <w:right w:val="single" w:sz="8" w:space="0" w:color="000000"/>
            </w:tcBorders>
            <w:vAlign w:val="center"/>
          </w:tcPr>
          <w:p w14:paraId="587B2257"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nil"/>
              <w:left w:val="single" w:sz="8" w:space="0" w:color="000000"/>
              <w:bottom w:val="single" w:sz="8" w:space="0" w:color="000000"/>
              <w:right w:val="single" w:sz="8" w:space="0" w:color="000000"/>
            </w:tcBorders>
            <w:vAlign w:val="center"/>
          </w:tcPr>
          <w:p w14:paraId="587B2258"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8A7755" w:rsidRPr="003C488F" w14:paraId="587B2262"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5A" w14:textId="77777777" w:rsidR="008A7755" w:rsidRPr="003C488F" w:rsidRDefault="008A7755"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51. </w:t>
            </w:r>
            <w:r w:rsidRPr="003C488F">
              <w:rPr>
                <w:rFonts w:ascii="Times New Roman" w:hAnsi="Times New Roman" w:cs="Times New Roman"/>
                <w:sz w:val="18"/>
                <w:szCs w:val="18"/>
              </w:rPr>
              <w:tab/>
              <w:t xml:space="preserve">Retain copies of the </w:t>
            </w:r>
            <w:r w:rsidRPr="003C488F">
              <w:rPr>
                <w:rFonts w:ascii="Times New Roman" w:hAnsi="Times New Roman" w:cs="Times New Roman"/>
                <w:i/>
                <w:sz w:val="18"/>
                <w:szCs w:val="18"/>
              </w:rPr>
              <w:t>Medical Surveillance Program Evaluation Form.</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5B"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5C" w14:textId="77777777" w:rsidR="008A7755"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5D"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5E"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5F"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60" w14:textId="77777777" w:rsidR="008A7755" w:rsidRPr="003C488F" w:rsidRDefault="008A7755"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61" w14:textId="77777777" w:rsidR="008A7755" w:rsidRPr="003C488F" w:rsidRDefault="008A7755" w:rsidP="00F6275F">
            <w:pPr>
              <w:spacing w:after="0" w:line="240" w:lineRule="auto"/>
              <w:jc w:val="center"/>
              <w:rPr>
                <w:rFonts w:ascii="Times New Roman" w:hAnsi="Times New Roman" w:cs="Times New Roman"/>
                <w:sz w:val="18"/>
                <w:szCs w:val="18"/>
              </w:rPr>
            </w:pPr>
          </w:p>
        </w:tc>
      </w:tr>
      <w:tr w:rsidR="00F6275F" w:rsidRPr="003C488F" w14:paraId="587B226B"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63"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52. </w:t>
            </w:r>
            <w:r w:rsidRPr="003C488F">
              <w:rPr>
                <w:rFonts w:ascii="Times New Roman" w:hAnsi="Times New Roman" w:cs="Times New Roman"/>
                <w:sz w:val="18"/>
                <w:szCs w:val="18"/>
              </w:rPr>
              <w:tab/>
              <w:t>Correct any program deficiencies that are identified during internal evaluations. If necessary, seek assistance from a senior manager.</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64" w14:textId="77777777" w:rsidR="00F6275F" w:rsidRDefault="00F6275F" w:rsidP="00F6275F">
            <w:pPr>
              <w:spacing w:after="0" w:line="240" w:lineRule="auto"/>
              <w:jc w:val="center"/>
            </w:pPr>
            <w:r w:rsidRPr="00D21F71">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65" w14:textId="77777777" w:rsidR="00F6275F" w:rsidRDefault="00F6275F" w:rsidP="00F6275F">
            <w:pPr>
              <w:spacing w:after="0" w:line="240" w:lineRule="auto"/>
              <w:jc w:val="center"/>
            </w:pPr>
            <w:r w:rsidRPr="00D21F71">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66"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67"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68"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69"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6A"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F6275F" w:rsidRPr="003C488F" w14:paraId="587B2274" w14:textId="77777777" w:rsidTr="004443A6">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6C" w14:textId="77777777" w:rsidR="00F6275F" w:rsidRPr="003C488F" w:rsidRDefault="00F6275F" w:rsidP="00F6275F">
            <w:pPr>
              <w:tabs>
                <w:tab w:val="left" w:pos="336"/>
              </w:tabs>
              <w:spacing w:after="0" w:line="240" w:lineRule="auto"/>
              <w:ind w:left="336" w:hanging="336"/>
              <w:rPr>
                <w:rFonts w:ascii="Times New Roman" w:hAnsi="Times New Roman" w:cs="Times New Roman"/>
                <w:sz w:val="18"/>
                <w:szCs w:val="18"/>
              </w:rPr>
            </w:pPr>
            <w:r w:rsidRPr="003C488F">
              <w:rPr>
                <w:rFonts w:ascii="Times New Roman" w:hAnsi="Times New Roman" w:cs="Times New Roman"/>
                <w:sz w:val="18"/>
                <w:szCs w:val="18"/>
              </w:rPr>
              <w:t xml:space="preserve">53. </w:t>
            </w:r>
            <w:r w:rsidRPr="003C488F">
              <w:rPr>
                <w:rFonts w:ascii="Times New Roman" w:hAnsi="Times New Roman" w:cs="Times New Roman"/>
                <w:sz w:val="18"/>
                <w:szCs w:val="18"/>
              </w:rPr>
              <w:tab/>
              <w:t xml:space="preserve">Upon request, provide information about the OMSP to Core ER representatives when they visit the organization to perform an annual health and safety evaluation.  </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6D" w14:textId="77777777" w:rsidR="00F6275F" w:rsidRDefault="00F6275F" w:rsidP="00F6275F">
            <w:pPr>
              <w:spacing w:after="0" w:line="240" w:lineRule="auto"/>
              <w:jc w:val="center"/>
            </w:pPr>
            <w:r w:rsidRPr="00D21F71">
              <w:rPr>
                <w:rFonts w:ascii="Times New Roman" w:hAnsi="Times New Roman" w:cs="Times New Roman"/>
                <w:sz w:val="18"/>
              </w:rPr>
              <w:sym w:font="Wingdings" w:char="F0FC"/>
            </w: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6E" w14:textId="77777777" w:rsidR="00F6275F" w:rsidRDefault="00F6275F" w:rsidP="00F6275F">
            <w:pPr>
              <w:spacing w:after="0" w:line="240" w:lineRule="auto"/>
              <w:jc w:val="center"/>
            </w:pPr>
            <w:r w:rsidRPr="00D21F71">
              <w:rPr>
                <w:rFonts w:ascii="Times New Roman" w:hAnsi="Times New Roman" w:cs="Times New Roman"/>
                <w:sz w:val="18"/>
              </w:rPr>
              <w:sym w:font="Wingdings" w:char="F0FC"/>
            </w:r>
          </w:p>
        </w:tc>
        <w:tc>
          <w:tcPr>
            <w:tcW w:w="1098" w:type="dxa"/>
            <w:tcBorders>
              <w:top w:val="single" w:sz="8" w:space="0" w:color="000000"/>
              <w:left w:val="single" w:sz="8" w:space="0" w:color="000000"/>
              <w:bottom w:val="single" w:sz="8" w:space="0" w:color="000000"/>
              <w:right w:val="single" w:sz="8" w:space="0" w:color="000000"/>
            </w:tcBorders>
            <w:vAlign w:val="center"/>
          </w:tcPr>
          <w:p w14:paraId="587B226F" w14:textId="77777777" w:rsidR="00F6275F" w:rsidRPr="003C488F" w:rsidRDefault="00F6275F" w:rsidP="00F6275F">
            <w:pPr>
              <w:spacing w:after="0" w:line="240" w:lineRule="auto"/>
              <w:jc w:val="center"/>
              <w:rPr>
                <w:rFonts w:ascii="Times New Roman" w:hAnsi="Times New Roman" w:cs="Times New Roman"/>
                <w:sz w:val="18"/>
                <w:szCs w:val="18"/>
              </w:rPr>
            </w:pPr>
            <w:r w:rsidRPr="00C5632F">
              <w:rPr>
                <w:rFonts w:ascii="Times New Roman" w:hAnsi="Times New Roman" w:cs="Times New Roman"/>
                <w:sz w:val="18"/>
              </w:rPr>
              <w:sym w:font="Wingdings" w:char="F0FC"/>
            </w:r>
          </w:p>
        </w:tc>
        <w:tc>
          <w:tcPr>
            <w:tcW w:w="900" w:type="dxa"/>
            <w:tcBorders>
              <w:top w:val="single" w:sz="8" w:space="0" w:color="000000"/>
              <w:left w:val="single" w:sz="8" w:space="0" w:color="000000"/>
              <w:bottom w:val="single" w:sz="8" w:space="0" w:color="000000"/>
              <w:right w:val="single" w:sz="8" w:space="0" w:color="000000"/>
            </w:tcBorders>
            <w:vAlign w:val="center"/>
          </w:tcPr>
          <w:p w14:paraId="587B2270"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71"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72" w14:textId="77777777" w:rsidR="00F6275F" w:rsidRPr="003C488F" w:rsidRDefault="00F6275F"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73" w14:textId="77777777" w:rsidR="00F6275F" w:rsidRPr="003C488F" w:rsidRDefault="00F6275F" w:rsidP="00F6275F">
            <w:pPr>
              <w:spacing w:after="0" w:line="240" w:lineRule="auto"/>
              <w:jc w:val="center"/>
              <w:rPr>
                <w:rFonts w:ascii="Times New Roman" w:hAnsi="Times New Roman" w:cs="Times New Roman"/>
                <w:sz w:val="18"/>
                <w:szCs w:val="18"/>
              </w:rPr>
            </w:pPr>
          </w:p>
        </w:tc>
      </w:tr>
      <w:tr w:rsidR="004443A6" w:rsidRPr="003C488F" w14:paraId="587B2276" w14:textId="77777777" w:rsidTr="004443A6">
        <w:trPr>
          <w:cantSplit/>
        </w:trPr>
        <w:tc>
          <w:tcPr>
            <w:tcW w:w="12894" w:type="dxa"/>
            <w:gridSpan w:val="10"/>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7B2275" w14:textId="77777777" w:rsidR="004443A6" w:rsidRPr="004443A6" w:rsidRDefault="004443A6" w:rsidP="00F6275F">
            <w:pPr>
              <w:spacing w:after="0" w:line="240" w:lineRule="auto"/>
              <w:jc w:val="center"/>
              <w:rPr>
                <w:rFonts w:ascii="Times New Roman" w:hAnsi="Times New Roman" w:cs="Times New Roman"/>
                <w:sz w:val="18"/>
                <w:szCs w:val="18"/>
              </w:rPr>
            </w:pPr>
            <w:r w:rsidRPr="004443A6">
              <w:rPr>
                <w:rFonts w:ascii="Times New Roman" w:hAnsi="Times New Roman" w:cs="Times New Roman"/>
                <w:b/>
                <w:sz w:val="18"/>
                <w:szCs w:val="18"/>
              </w:rPr>
              <w:t>Additional Tasks That Reflect Organization-Specific Procedures (</w:t>
            </w:r>
            <w:hyperlink w:anchor="Appendix_A2" w:history="1">
              <w:r w:rsidRPr="004443A6">
                <w:rPr>
                  <w:rStyle w:val="Hyperlink"/>
                  <w:rFonts w:ascii="Times New Roman" w:hAnsi="Times New Roman" w:cs="Times New Roman"/>
                  <w:b/>
                  <w:sz w:val="18"/>
                  <w:szCs w:val="18"/>
                </w:rPr>
                <w:t>Appendix B</w:t>
              </w:r>
            </w:hyperlink>
            <w:r w:rsidRPr="004443A6">
              <w:rPr>
                <w:rFonts w:ascii="Times New Roman" w:hAnsi="Times New Roman" w:cs="Times New Roman"/>
                <w:b/>
                <w:sz w:val="18"/>
                <w:szCs w:val="18"/>
              </w:rPr>
              <w:t>)</w:t>
            </w:r>
          </w:p>
        </w:tc>
      </w:tr>
      <w:tr w:rsidR="004443A6" w:rsidRPr="003C488F" w14:paraId="587B227F"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77" w14:textId="77777777" w:rsidR="004443A6" w:rsidRPr="004443A6" w:rsidRDefault="004443A6" w:rsidP="00F6275F">
            <w:pPr>
              <w:tabs>
                <w:tab w:val="left" w:pos="336"/>
              </w:tabs>
              <w:spacing w:after="0" w:line="240" w:lineRule="auto"/>
              <w:ind w:left="336" w:hanging="336"/>
              <w:rPr>
                <w:rFonts w:ascii="Times New Roman" w:hAnsi="Times New Roman" w:cs="Times New Roman"/>
                <w:sz w:val="18"/>
                <w:szCs w:val="18"/>
              </w:rPr>
            </w:pPr>
            <w:r w:rsidRPr="004443A6">
              <w:rPr>
                <w:rFonts w:ascii="Times New Roman" w:hAnsi="Times New Roman" w:cs="Times New Roman"/>
                <w:color w:val="FF0000"/>
                <w:sz w:val="18"/>
                <w:szCs w:val="18"/>
              </w:rPr>
              <w:t>Attention users: Add rows if necessary.</w:t>
            </w:r>
          </w:p>
        </w:tc>
        <w:tc>
          <w:tcPr>
            <w:tcW w:w="902" w:type="dxa"/>
            <w:tcBorders>
              <w:top w:val="single" w:sz="8" w:space="0" w:color="000000"/>
              <w:left w:val="single" w:sz="8" w:space="0" w:color="000000"/>
              <w:bottom w:val="single" w:sz="8" w:space="0" w:color="000000"/>
              <w:right w:val="single" w:sz="8" w:space="0" w:color="000000"/>
            </w:tcBorders>
            <w:vAlign w:val="center"/>
          </w:tcPr>
          <w:p w14:paraId="587B2278" w14:textId="77777777" w:rsidR="004443A6" w:rsidRPr="00D21F71" w:rsidRDefault="004443A6" w:rsidP="00F6275F">
            <w:pPr>
              <w:spacing w:after="0" w:line="240" w:lineRule="auto"/>
              <w:jc w:val="center"/>
              <w:rPr>
                <w:rFonts w:ascii="Times New Roman" w:hAnsi="Times New Roman" w:cs="Times New Roman"/>
                <w:sz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79" w14:textId="77777777" w:rsidR="004443A6" w:rsidRPr="00D21F71" w:rsidRDefault="004443A6"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27A" w14:textId="77777777" w:rsidR="004443A6" w:rsidRPr="00C5632F" w:rsidRDefault="004443A6" w:rsidP="00F6275F">
            <w:pPr>
              <w:spacing w:after="0" w:line="240" w:lineRule="auto"/>
              <w:jc w:val="center"/>
              <w:rPr>
                <w:rFonts w:ascii="Times New Roman" w:hAnsi="Times New Roman" w:cs="Times New Roman"/>
                <w:sz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7B"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7C"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7D"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7E" w14:textId="77777777" w:rsidR="004443A6" w:rsidRPr="003C488F" w:rsidRDefault="004443A6" w:rsidP="00F6275F">
            <w:pPr>
              <w:spacing w:after="0" w:line="240" w:lineRule="auto"/>
              <w:jc w:val="center"/>
              <w:rPr>
                <w:rFonts w:ascii="Times New Roman" w:hAnsi="Times New Roman" w:cs="Times New Roman"/>
                <w:sz w:val="18"/>
                <w:szCs w:val="18"/>
              </w:rPr>
            </w:pPr>
          </w:p>
        </w:tc>
      </w:tr>
      <w:tr w:rsidR="004443A6" w:rsidRPr="003C488F" w14:paraId="587B2288"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80" w14:textId="77777777" w:rsidR="004443A6" w:rsidRPr="003C488F" w:rsidRDefault="004443A6" w:rsidP="00F6275F">
            <w:pPr>
              <w:tabs>
                <w:tab w:val="left" w:pos="336"/>
              </w:tabs>
              <w:spacing w:after="0" w:line="240" w:lineRule="auto"/>
              <w:ind w:left="336" w:hanging="336"/>
              <w:rPr>
                <w:rFonts w:ascii="Times New Roman" w:hAnsi="Times New Roman" w:cs="Times New Roman"/>
                <w:sz w:val="18"/>
                <w:szCs w:val="18"/>
              </w:rPr>
            </w:pPr>
          </w:p>
        </w:tc>
        <w:tc>
          <w:tcPr>
            <w:tcW w:w="902" w:type="dxa"/>
            <w:tcBorders>
              <w:top w:val="single" w:sz="8" w:space="0" w:color="000000"/>
              <w:left w:val="single" w:sz="8" w:space="0" w:color="000000"/>
              <w:bottom w:val="single" w:sz="8" w:space="0" w:color="000000"/>
              <w:right w:val="single" w:sz="8" w:space="0" w:color="000000"/>
            </w:tcBorders>
            <w:vAlign w:val="center"/>
          </w:tcPr>
          <w:p w14:paraId="587B2281" w14:textId="77777777" w:rsidR="004443A6" w:rsidRPr="00D21F71" w:rsidRDefault="004443A6" w:rsidP="00F6275F">
            <w:pPr>
              <w:spacing w:after="0" w:line="240" w:lineRule="auto"/>
              <w:jc w:val="center"/>
              <w:rPr>
                <w:rFonts w:ascii="Times New Roman" w:hAnsi="Times New Roman" w:cs="Times New Roman"/>
                <w:sz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82" w14:textId="77777777" w:rsidR="004443A6" w:rsidRPr="00D21F71" w:rsidRDefault="004443A6"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283" w14:textId="77777777" w:rsidR="004443A6" w:rsidRPr="00C5632F" w:rsidRDefault="004443A6" w:rsidP="00F6275F">
            <w:pPr>
              <w:spacing w:after="0" w:line="240" w:lineRule="auto"/>
              <w:jc w:val="center"/>
              <w:rPr>
                <w:rFonts w:ascii="Times New Roman" w:hAnsi="Times New Roman" w:cs="Times New Roman"/>
                <w:sz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84"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85"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86"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87" w14:textId="77777777" w:rsidR="004443A6" w:rsidRPr="003C488F" w:rsidRDefault="004443A6" w:rsidP="00F6275F">
            <w:pPr>
              <w:spacing w:after="0" w:line="240" w:lineRule="auto"/>
              <w:jc w:val="center"/>
              <w:rPr>
                <w:rFonts w:ascii="Times New Roman" w:hAnsi="Times New Roman" w:cs="Times New Roman"/>
                <w:sz w:val="18"/>
                <w:szCs w:val="18"/>
              </w:rPr>
            </w:pPr>
          </w:p>
        </w:tc>
      </w:tr>
      <w:tr w:rsidR="004443A6" w:rsidRPr="003C488F" w14:paraId="587B2291"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89" w14:textId="77777777" w:rsidR="004443A6" w:rsidRPr="003C488F" w:rsidRDefault="004443A6" w:rsidP="00F6275F">
            <w:pPr>
              <w:tabs>
                <w:tab w:val="left" w:pos="336"/>
              </w:tabs>
              <w:spacing w:after="0" w:line="240" w:lineRule="auto"/>
              <w:ind w:left="336" w:hanging="336"/>
              <w:rPr>
                <w:rFonts w:ascii="Times New Roman" w:hAnsi="Times New Roman" w:cs="Times New Roman"/>
                <w:sz w:val="18"/>
                <w:szCs w:val="18"/>
              </w:rPr>
            </w:pPr>
          </w:p>
        </w:tc>
        <w:tc>
          <w:tcPr>
            <w:tcW w:w="902" w:type="dxa"/>
            <w:tcBorders>
              <w:top w:val="single" w:sz="8" w:space="0" w:color="000000"/>
              <w:left w:val="single" w:sz="8" w:space="0" w:color="000000"/>
              <w:bottom w:val="single" w:sz="8" w:space="0" w:color="000000"/>
              <w:right w:val="single" w:sz="8" w:space="0" w:color="000000"/>
            </w:tcBorders>
            <w:vAlign w:val="center"/>
          </w:tcPr>
          <w:p w14:paraId="587B228A" w14:textId="77777777" w:rsidR="004443A6" w:rsidRPr="00D21F71" w:rsidRDefault="004443A6" w:rsidP="00F6275F">
            <w:pPr>
              <w:spacing w:after="0" w:line="240" w:lineRule="auto"/>
              <w:jc w:val="center"/>
              <w:rPr>
                <w:rFonts w:ascii="Times New Roman" w:hAnsi="Times New Roman" w:cs="Times New Roman"/>
                <w:sz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8B" w14:textId="77777777" w:rsidR="004443A6" w:rsidRPr="00D21F71" w:rsidRDefault="004443A6"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28C" w14:textId="77777777" w:rsidR="004443A6" w:rsidRPr="00C5632F" w:rsidRDefault="004443A6" w:rsidP="00F6275F">
            <w:pPr>
              <w:spacing w:after="0" w:line="240" w:lineRule="auto"/>
              <w:jc w:val="center"/>
              <w:rPr>
                <w:rFonts w:ascii="Times New Roman" w:hAnsi="Times New Roman" w:cs="Times New Roman"/>
                <w:sz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8D"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8E"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8F"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90" w14:textId="77777777" w:rsidR="004443A6" w:rsidRPr="003C488F" w:rsidRDefault="004443A6" w:rsidP="00F6275F">
            <w:pPr>
              <w:spacing w:after="0" w:line="240" w:lineRule="auto"/>
              <w:jc w:val="center"/>
              <w:rPr>
                <w:rFonts w:ascii="Times New Roman" w:hAnsi="Times New Roman" w:cs="Times New Roman"/>
                <w:sz w:val="18"/>
                <w:szCs w:val="18"/>
              </w:rPr>
            </w:pPr>
          </w:p>
        </w:tc>
      </w:tr>
      <w:tr w:rsidR="004443A6" w:rsidRPr="003C488F" w14:paraId="587B229A" w14:textId="77777777" w:rsidTr="00F6275F">
        <w:trPr>
          <w:cantSplit/>
        </w:trPr>
        <w:tc>
          <w:tcPr>
            <w:tcW w:w="5672" w:type="dxa"/>
            <w:gridSpan w:val="2"/>
            <w:tcBorders>
              <w:top w:val="single" w:sz="8" w:space="0" w:color="000000"/>
              <w:left w:val="single" w:sz="8" w:space="0" w:color="000000"/>
              <w:bottom w:val="single" w:sz="8" w:space="0" w:color="000000"/>
              <w:right w:val="single" w:sz="8" w:space="0" w:color="000000"/>
            </w:tcBorders>
          </w:tcPr>
          <w:p w14:paraId="587B2292" w14:textId="77777777" w:rsidR="004443A6" w:rsidRPr="003C488F" w:rsidRDefault="004443A6" w:rsidP="00F6275F">
            <w:pPr>
              <w:tabs>
                <w:tab w:val="left" w:pos="336"/>
              </w:tabs>
              <w:spacing w:after="0" w:line="240" w:lineRule="auto"/>
              <w:ind w:left="336" w:hanging="336"/>
              <w:rPr>
                <w:rFonts w:ascii="Times New Roman" w:hAnsi="Times New Roman" w:cs="Times New Roman"/>
                <w:sz w:val="18"/>
                <w:szCs w:val="18"/>
              </w:rPr>
            </w:pPr>
          </w:p>
        </w:tc>
        <w:tc>
          <w:tcPr>
            <w:tcW w:w="902" w:type="dxa"/>
            <w:tcBorders>
              <w:top w:val="single" w:sz="8" w:space="0" w:color="000000"/>
              <w:left w:val="single" w:sz="8" w:space="0" w:color="000000"/>
              <w:bottom w:val="single" w:sz="8" w:space="0" w:color="000000"/>
              <w:right w:val="single" w:sz="8" w:space="0" w:color="000000"/>
            </w:tcBorders>
            <w:vAlign w:val="center"/>
          </w:tcPr>
          <w:p w14:paraId="587B2293" w14:textId="77777777" w:rsidR="004443A6" w:rsidRPr="00D21F71" w:rsidRDefault="004443A6" w:rsidP="00F6275F">
            <w:pPr>
              <w:spacing w:after="0" w:line="240" w:lineRule="auto"/>
              <w:jc w:val="center"/>
              <w:rPr>
                <w:rFonts w:ascii="Times New Roman" w:hAnsi="Times New Roman" w:cs="Times New Roman"/>
                <w:sz w:val="18"/>
              </w:rPr>
            </w:pPr>
          </w:p>
        </w:tc>
        <w:tc>
          <w:tcPr>
            <w:tcW w:w="1058" w:type="dxa"/>
            <w:gridSpan w:val="2"/>
            <w:tcBorders>
              <w:top w:val="single" w:sz="8" w:space="0" w:color="000000"/>
              <w:left w:val="single" w:sz="8" w:space="0" w:color="000000"/>
              <w:bottom w:val="single" w:sz="8" w:space="0" w:color="000000"/>
              <w:right w:val="single" w:sz="8" w:space="0" w:color="000000"/>
            </w:tcBorders>
            <w:vAlign w:val="center"/>
          </w:tcPr>
          <w:p w14:paraId="587B2294" w14:textId="77777777" w:rsidR="004443A6" w:rsidRPr="00D21F71" w:rsidRDefault="004443A6" w:rsidP="00F6275F">
            <w:pPr>
              <w:spacing w:after="0" w:line="240" w:lineRule="auto"/>
              <w:jc w:val="center"/>
              <w:rPr>
                <w:rFonts w:ascii="Times New Roman" w:hAnsi="Times New Roman" w:cs="Times New Roman"/>
                <w:sz w:val="18"/>
              </w:rPr>
            </w:pPr>
          </w:p>
        </w:tc>
        <w:tc>
          <w:tcPr>
            <w:tcW w:w="1098" w:type="dxa"/>
            <w:tcBorders>
              <w:top w:val="single" w:sz="8" w:space="0" w:color="000000"/>
              <w:left w:val="single" w:sz="8" w:space="0" w:color="000000"/>
              <w:bottom w:val="single" w:sz="8" w:space="0" w:color="000000"/>
              <w:right w:val="single" w:sz="8" w:space="0" w:color="000000"/>
            </w:tcBorders>
            <w:vAlign w:val="center"/>
          </w:tcPr>
          <w:p w14:paraId="587B2295" w14:textId="77777777" w:rsidR="004443A6" w:rsidRPr="00C5632F" w:rsidRDefault="004443A6" w:rsidP="00F6275F">
            <w:pPr>
              <w:spacing w:after="0" w:line="240" w:lineRule="auto"/>
              <w:jc w:val="center"/>
              <w:rPr>
                <w:rFonts w:ascii="Times New Roman" w:hAnsi="Times New Roman" w:cs="Times New Roman"/>
                <w:sz w:val="18"/>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87B2296"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87B2297"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87B2298" w14:textId="77777777" w:rsidR="004443A6" w:rsidRPr="003C488F" w:rsidRDefault="004443A6" w:rsidP="00F6275F">
            <w:pPr>
              <w:spacing w:after="0" w:line="240" w:lineRule="auto"/>
              <w:jc w:val="center"/>
              <w:rPr>
                <w:rFonts w:ascii="Times New Roman" w:hAnsi="Times New Roman" w:cs="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vAlign w:val="center"/>
          </w:tcPr>
          <w:p w14:paraId="587B2299" w14:textId="77777777" w:rsidR="004443A6" w:rsidRPr="003C488F" w:rsidRDefault="004443A6" w:rsidP="00F6275F">
            <w:pPr>
              <w:spacing w:after="0" w:line="240" w:lineRule="auto"/>
              <w:jc w:val="center"/>
              <w:rPr>
                <w:rFonts w:ascii="Times New Roman" w:hAnsi="Times New Roman" w:cs="Times New Roman"/>
                <w:sz w:val="18"/>
                <w:szCs w:val="18"/>
              </w:rPr>
            </w:pPr>
          </w:p>
        </w:tc>
      </w:tr>
    </w:tbl>
    <w:p w14:paraId="587B229B" w14:textId="77777777" w:rsidR="00320A96" w:rsidRDefault="00320A96" w:rsidP="00320A96">
      <w:pPr>
        <w:tabs>
          <w:tab w:val="left" w:pos="180"/>
          <w:tab w:val="center" w:pos="6480"/>
        </w:tabs>
        <w:spacing w:after="0" w:line="240" w:lineRule="auto"/>
        <w:rPr>
          <w:rFonts w:ascii="Times New Roman" w:hAnsi="Times New Roman" w:cs="Times New Roman"/>
          <w:b/>
          <w:bCs/>
          <w:sz w:val="20"/>
          <w:szCs w:val="20"/>
        </w:rPr>
      </w:pPr>
      <w:r>
        <w:rPr>
          <w:rFonts w:ascii="Times New Roman" w:hAnsi="Times New Roman" w:cs="Times New Roman"/>
          <w:b/>
          <w:bCs/>
          <w:sz w:val="40"/>
        </w:rPr>
        <w:tab/>
      </w:r>
    </w:p>
    <w:p w14:paraId="587B229C" w14:textId="77777777" w:rsidR="00320A96" w:rsidRDefault="00320A96" w:rsidP="00320A96">
      <w:pPr>
        <w:tabs>
          <w:tab w:val="left" w:pos="180"/>
          <w:tab w:val="center" w:pos="6480"/>
        </w:tabs>
        <w:spacing w:after="0" w:line="240" w:lineRule="auto"/>
        <w:rPr>
          <w:rFonts w:ascii="Times New Roman" w:hAnsi="Times New Roman" w:cs="Times New Roman"/>
          <w:b/>
          <w:bCs/>
          <w:sz w:val="20"/>
          <w:szCs w:val="20"/>
        </w:rPr>
      </w:pPr>
      <w:r w:rsidRPr="00320A96">
        <w:rPr>
          <w:rFonts w:ascii="Times New Roman" w:hAnsi="Times New Roman" w:cs="Times New Roman"/>
          <w:b/>
          <w:bCs/>
          <w:sz w:val="20"/>
          <w:szCs w:val="20"/>
        </w:rPr>
        <w:tab/>
      </w:r>
    </w:p>
    <w:p w14:paraId="587B229D" w14:textId="77777777" w:rsidR="00320A96" w:rsidRPr="00320A96" w:rsidRDefault="00320A96" w:rsidP="00320A96">
      <w:pPr>
        <w:pStyle w:val="FootnoteText"/>
        <w:spacing w:after="60"/>
        <w:rPr>
          <w:rFonts w:ascii="Times New Roman" w:hAnsi="Times New Roman" w:cs="Times New Roman"/>
        </w:rPr>
      </w:pPr>
      <w:r w:rsidRPr="00320A96">
        <w:rPr>
          <w:rFonts w:ascii="Times New Roman" w:hAnsi="Times New Roman" w:cs="Times New Roman"/>
        </w:rPr>
        <w:t>_________________________________</w:t>
      </w:r>
    </w:p>
    <w:p w14:paraId="587B229E" w14:textId="77777777" w:rsidR="00320A96" w:rsidRPr="00320A96" w:rsidRDefault="00320A96" w:rsidP="00320A96">
      <w:pPr>
        <w:tabs>
          <w:tab w:val="left" w:pos="180"/>
          <w:tab w:val="center" w:pos="6480"/>
        </w:tabs>
        <w:spacing w:after="0" w:line="240" w:lineRule="auto"/>
        <w:rPr>
          <w:rFonts w:ascii="Times New Roman" w:hAnsi="Times New Roman" w:cs="Times New Roman"/>
          <w:b/>
          <w:bCs/>
          <w:sz w:val="20"/>
          <w:szCs w:val="20"/>
        </w:rPr>
      </w:pPr>
      <w:r w:rsidRPr="00320A96">
        <w:rPr>
          <w:rStyle w:val="FootnoteReference"/>
          <w:rFonts w:ascii="Times New Roman" w:hAnsi="Times New Roman" w:cs="Times New Roman"/>
          <w:sz w:val="20"/>
          <w:szCs w:val="20"/>
        </w:rPr>
        <w:t>*</w:t>
      </w:r>
      <w:r w:rsidRPr="00320A96">
        <w:rPr>
          <w:rFonts w:ascii="Times New Roman" w:hAnsi="Times New Roman" w:cs="Times New Roman"/>
          <w:sz w:val="20"/>
          <w:szCs w:val="20"/>
        </w:rPr>
        <w:t>Note: A list of the organization’s emergency responders is provided in Appendix A-2 of the Introduction chapter.</w:t>
      </w:r>
    </w:p>
    <w:p w14:paraId="587B229F" w14:textId="77777777" w:rsidR="00796CFF" w:rsidRPr="00320A96" w:rsidRDefault="00796CFF" w:rsidP="00320A96">
      <w:pPr>
        <w:rPr>
          <w:rFonts w:ascii="Times New Roman" w:hAnsi="Times New Roman" w:cs="Times New Roman"/>
          <w:sz w:val="20"/>
          <w:szCs w:val="20"/>
        </w:rPr>
        <w:sectPr w:rsidR="00796CFF" w:rsidRPr="00320A96" w:rsidSect="00B578D4">
          <w:headerReference w:type="default" r:id="rId75"/>
          <w:footerReference w:type="default" r:id="rId76"/>
          <w:type w:val="nextColumn"/>
          <w:pgSz w:w="15840" w:h="12240" w:orient="landscape" w:code="1"/>
          <w:pgMar w:top="1440" w:right="1440" w:bottom="1440" w:left="1440" w:header="720" w:footer="720" w:gutter="0"/>
          <w:pgNumType w:chapStyle="8"/>
          <w:cols w:space="720"/>
          <w:noEndnote/>
        </w:sectPr>
      </w:pPr>
    </w:p>
    <w:p w14:paraId="587B22A0" w14:textId="77777777" w:rsidR="008A7755" w:rsidRPr="00820791" w:rsidRDefault="008A7755" w:rsidP="00820791">
      <w:pPr>
        <w:pStyle w:val="Heading1"/>
        <w:spacing w:after="0" w:line="240" w:lineRule="auto"/>
        <w:ind w:left="0" w:firstLine="0"/>
        <w:jc w:val="center"/>
        <w:rPr>
          <w:rFonts w:ascii="Times New Roman" w:hAnsi="Times New Roman" w:cs="Times New Roman"/>
          <w:sz w:val="40"/>
          <w:szCs w:val="40"/>
        </w:rPr>
        <w:sectPr w:rsidR="008A7755" w:rsidRPr="00820791" w:rsidSect="00B578D4">
          <w:footerReference w:type="default" r:id="rId77"/>
          <w:type w:val="nextColumn"/>
          <w:pgSz w:w="12240" w:h="15840" w:code="1"/>
          <w:pgMar w:top="1440" w:right="1440" w:bottom="1440" w:left="1440" w:header="720" w:footer="720" w:gutter="0"/>
          <w:pgNumType w:start="1" w:chapStyle="8"/>
          <w:cols w:space="720"/>
          <w:vAlign w:val="center"/>
          <w:noEndnote/>
        </w:sectPr>
      </w:pPr>
      <w:bookmarkStart w:id="106" w:name="Appendix_A2"/>
      <w:bookmarkStart w:id="107" w:name="Appendix_B"/>
      <w:bookmarkStart w:id="108" w:name="_APPENDIX_B__Medical_Surveillance_Pr"/>
      <w:bookmarkStart w:id="109" w:name="_APPENDIX_B_"/>
      <w:bookmarkStart w:id="110" w:name="_Toc171828765"/>
      <w:bookmarkStart w:id="111" w:name="_Toc210108851"/>
      <w:bookmarkStart w:id="112" w:name="_Toc211304858"/>
      <w:bookmarkEnd w:id="106"/>
      <w:bookmarkEnd w:id="107"/>
      <w:bookmarkEnd w:id="108"/>
      <w:bookmarkEnd w:id="109"/>
      <w:r w:rsidRPr="00820791">
        <w:rPr>
          <w:rFonts w:ascii="Times New Roman" w:hAnsi="Times New Roman" w:cs="Times New Roman"/>
          <w:sz w:val="40"/>
          <w:szCs w:val="40"/>
        </w:rPr>
        <w:t>APPENDIX B</w:t>
      </w:r>
      <w:r w:rsidRPr="00820791">
        <w:rPr>
          <w:rFonts w:ascii="Times New Roman" w:hAnsi="Times New Roman" w:cs="Times New Roman"/>
          <w:sz w:val="40"/>
          <w:szCs w:val="40"/>
        </w:rPr>
        <w:br/>
      </w:r>
      <w:r w:rsidRPr="00820791">
        <w:rPr>
          <w:rFonts w:ascii="Times New Roman" w:hAnsi="Times New Roman" w:cs="Times New Roman"/>
          <w:sz w:val="40"/>
          <w:szCs w:val="40"/>
        </w:rPr>
        <w:br/>
        <w:t>Medical Surveillance Program: Documentation of Additional Policies and Procedures</w:t>
      </w:r>
      <w:bookmarkEnd w:id="110"/>
      <w:bookmarkEnd w:id="111"/>
      <w:bookmarkEnd w:id="112"/>
    </w:p>
    <w:p w14:paraId="587B22A1" w14:textId="77777777" w:rsidR="008A7755" w:rsidRPr="003C488F" w:rsidRDefault="008A7755" w:rsidP="003C488F">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3C488F">
        <w:rPr>
          <w:rFonts w:ascii="Times New Roman" w:hAnsi="Times New Roman" w:cs="Times New Roman"/>
          <w:color w:val="000000"/>
        </w:rPr>
        <w:t xml:space="preserve">The procedures and tasks outlined in this chapter represent the </w:t>
      </w:r>
      <w:r w:rsidRPr="003C488F">
        <w:rPr>
          <w:rFonts w:ascii="Times New Roman" w:hAnsi="Times New Roman" w:cs="Times New Roman"/>
          <w:b/>
          <w:color w:val="000000"/>
        </w:rPr>
        <w:t>minimum requirements</w:t>
      </w:r>
      <w:r w:rsidRPr="003C488F">
        <w:rPr>
          <w:rFonts w:ascii="Times New Roman" w:hAnsi="Times New Roman" w:cs="Times New Roman"/>
          <w:color w:val="000000"/>
        </w:rPr>
        <w:t xml:space="preserve"> that each EPA organization must meet to comply with the Agency’s medical surveillance program. If users advocate the use of additional policies and procedures, they must also: </w:t>
      </w:r>
    </w:p>
    <w:p w14:paraId="587B22A2" w14:textId="77777777" w:rsidR="008A7755" w:rsidRPr="003C488F" w:rsidRDefault="008A7755" w:rsidP="003C488F">
      <w:pPr>
        <w:pStyle w:val="ListBullet"/>
        <w:numPr>
          <w:ilvl w:val="0"/>
          <w:numId w:val="0"/>
        </w:numPr>
        <w:spacing w:after="0" w:line="240" w:lineRule="auto"/>
        <w:rPr>
          <w:rFonts w:ascii="Times New Roman" w:hAnsi="Times New Roman" w:cs="Times New Roman"/>
        </w:rPr>
      </w:pPr>
    </w:p>
    <w:p w14:paraId="587B22A3" w14:textId="77777777" w:rsidR="008A7755" w:rsidRPr="003C488F" w:rsidRDefault="008A7755" w:rsidP="00820791">
      <w:pPr>
        <w:pStyle w:val="ListBullet"/>
        <w:spacing w:after="120" w:line="240" w:lineRule="auto"/>
        <w:rPr>
          <w:rFonts w:ascii="Times New Roman" w:hAnsi="Times New Roman" w:cs="Times New Roman"/>
          <w:color w:val="000000"/>
        </w:rPr>
      </w:pPr>
      <w:r w:rsidRPr="003C488F">
        <w:rPr>
          <w:rFonts w:ascii="Times New Roman" w:hAnsi="Times New Roman" w:cs="Times New Roman"/>
          <w:color w:val="000000"/>
        </w:rPr>
        <w:t xml:space="preserve">Add information about additional tasks into the </w:t>
      </w:r>
      <w:r w:rsidRPr="003C488F">
        <w:rPr>
          <w:rFonts w:ascii="Times New Roman" w:hAnsi="Times New Roman" w:cs="Times New Roman"/>
        </w:rPr>
        <w:t xml:space="preserve">rows at the end of </w:t>
      </w:r>
      <w:hyperlink w:anchor="Appendix_A" w:history="1">
        <w:r w:rsidR="009E4129" w:rsidRPr="003C488F">
          <w:rPr>
            <w:rStyle w:val="Hyperlink"/>
            <w:rFonts w:ascii="Times New Roman" w:hAnsi="Times New Roman" w:cs="Times New Roman"/>
          </w:rPr>
          <w:t>Appendix A</w:t>
        </w:r>
      </w:hyperlink>
      <w:r w:rsidR="009E4129" w:rsidRPr="003C488F">
        <w:rPr>
          <w:rFonts w:ascii="Times New Roman" w:hAnsi="Times New Roman" w:cs="Times New Roman"/>
        </w:rPr>
        <w:t xml:space="preserve"> </w:t>
      </w:r>
      <w:r w:rsidRPr="003C488F">
        <w:rPr>
          <w:rFonts w:ascii="Times New Roman" w:hAnsi="Times New Roman" w:cs="Times New Roman"/>
          <w:color w:val="000000"/>
        </w:rPr>
        <w:t xml:space="preserve">and ensure that each task is assigned to a specific individual; and </w:t>
      </w:r>
    </w:p>
    <w:p w14:paraId="587B22A4" w14:textId="77777777" w:rsidR="008A7755" w:rsidRPr="003C488F" w:rsidRDefault="008A7755" w:rsidP="00820791">
      <w:pPr>
        <w:pStyle w:val="ListBullet"/>
        <w:spacing w:after="120" w:line="240" w:lineRule="auto"/>
        <w:rPr>
          <w:rFonts w:ascii="Times New Roman" w:hAnsi="Times New Roman" w:cs="Times New Roman"/>
        </w:rPr>
      </w:pPr>
      <w:r w:rsidRPr="003C488F">
        <w:rPr>
          <w:rFonts w:ascii="Times New Roman" w:hAnsi="Times New Roman" w:cs="Times New Roman"/>
        </w:rPr>
        <w:t xml:space="preserve">Ensure that the additional policies and procedures are mentioned in the main text of the chapter. This can be accomplished </w:t>
      </w:r>
      <w:r w:rsidR="009E4129" w:rsidRPr="003C488F">
        <w:rPr>
          <w:rFonts w:ascii="Times New Roman" w:hAnsi="Times New Roman" w:cs="Times New Roman"/>
        </w:rPr>
        <w:t xml:space="preserve">by </w:t>
      </w:r>
      <w:r w:rsidRPr="003C488F">
        <w:rPr>
          <w:rFonts w:ascii="Times New Roman" w:hAnsi="Times New Roman" w:cs="Times New Roman"/>
        </w:rPr>
        <w:t xml:space="preserve">either (1) inserting the additional policies and procedures directly into the relevant portions of the main body of the chapter or (2) adding a sentence within the main text that directs readers to Appendix B for more information. </w:t>
      </w:r>
    </w:p>
    <w:p w14:paraId="587B22A5" w14:textId="77777777" w:rsidR="008A7755" w:rsidRPr="003C488F" w:rsidRDefault="008A7755" w:rsidP="003C488F">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91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393"/>
        <w:gridCol w:w="5733"/>
      </w:tblGrid>
      <w:tr w:rsidR="008A7755" w:rsidRPr="003C488F" w14:paraId="587B22A8" w14:textId="77777777">
        <w:trPr>
          <w:tblHeader/>
          <w:jc w:val="center"/>
        </w:trPr>
        <w:tc>
          <w:tcPr>
            <w:tcW w:w="3393" w:type="dxa"/>
            <w:vAlign w:val="center"/>
          </w:tcPr>
          <w:p w14:paraId="587B22A6"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sz w:val="20"/>
              </w:rPr>
            </w:pPr>
            <w:r w:rsidRPr="003C488F">
              <w:rPr>
                <w:rFonts w:ascii="Times New Roman" w:hAnsi="Times New Roman" w:cs="Times New Roman"/>
                <w:b/>
                <w:color w:val="000000"/>
                <w:sz w:val="20"/>
              </w:rPr>
              <w:t>Topic</w:t>
            </w:r>
          </w:p>
        </w:tc>
        <w:tc>
          <w:tcPr>
            <w:tcW w:w="5733" w:type="dxa"/>
          </w:tcPr>
          <w:p w14:paraId="587B22A7"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b/>
                <w:color w:val="000000"/>
                <w:sz w:val="20"/>
              </w:rPr>
            </w:pPr>
            <w:r w:rsidRPr="003C488F">
              <w:rPr>
                <w:rFonts w:ascii="Times New Roman" w:hAnsi="Times New Roman" w:cs="Times New Roman"/>
                <w:b/>
                <w:sz w:val="20"/>
              </w:rPr>
              <w:t xml:space="preserve">Please document the additional elected policies and procedures required for </w:t>
            </w:r>
            <w:r w:rsidRPr="003C488F">
              <w:rPr>
                <w:rFonts w:ascii="Times New Roman" w:hAnsi="Times New Roman" w:cs="Times New Roman"/>
                <w:b/>
                <w:sz w:val="20"/>
                <w:highlight w:val="yellow"/>
              </w:rPr>
              <w:t>Organization Name</w:t>
            </w:r>
            <w:r w:rsidRPr="003C488F">
              <w:rPr>
                <w:rFonts w:ascii="Times New Roman" w:hAnsi="Times New Roman" w:cs="Times New Roman"/>
                <w:b/>
                <w:sz w:val="20"/>
              </w:rPr>
              <w:t xml:space="preserve"> here.</w:t>
            </w:r>
          </w:p>
        </w:tc>
      </w:tr>
      <w:tr w:rsidR="008A7755" w:rsidRPr="003C488F" w14:paraId="587B22AC" w14:textId="77777777">
        <w:trPr>
          <w:jc w:val="center"/>
        </w:trPr>
        <w:tc>
          <w:tcPr>
            <w:tcW w:w="3393" w:type="dxa"/>
          </w:tcPr>
          <w:p w14:paraId="587B22A9" w14:textId="77777777" w:rsidR="008A7755" w:rsidRPr="003C488F" w:rsidRDefault="00BF451D"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0__MEDICAL_EXAMINATIONS" w:history="1">
              <w:r w:rsidR="008A7755" w:rsidRPr="003C488F">
                <w:rPr>
                  <w:rStyle w:val="Hyperlink"/>
                  <w:rFonts w:ascii="Times New Roman" w:hAnsi="Times New Roman" w:cs="Times New Roman"/>
                  <w:b/>
                  <w:sz w:val="20"/>
                </w:rPr>
                <w:t>Sec</w:t>
              </w:r>
              <w:bookmarkStart w:id="113" w:name="_Hlt142617800"/>
              <w:r w:rsidR="008A7755" w:rsidRPr="003C488F">
                <w:rPr>
                  <w:rStyle w:val="Hyperlink"/>
                  <w:rFonts w:ascii="Times New Roman" w:hAnsi="Times New Roman" w:cs="Times New Roman"/>
                  <w:b/>
                  <w:sz w:val="20"/>
                </w:rPr>
                <w:t>t</w:t>
              </w:r>
              <w:bookmarkEnd w:id="113"/>
              <w:r w:rsidR="008A7755" w:rsidRPr="003C488F">
                <w:rPr>
                  <w:rStyle w:val="Hyperlink"/>
                  <w:rFonts w:ascii="Times New Roman" w:hAnsi="Times New Roman" w:cs="Times New Roman"/>
                  <w:b/>
                  <w:sz w:val="20"/>
                </w:rPr>
                <w:t>ion 3.0</w:t>
              </w:r>
            </w:hyperlink>
            <w:r w:rsidR="008A7755" w:rsidRPr="003C488F">
              <w:rPr>
                <w:rFonts w:ascii="Times New Roman" w:hAnsi="Times New Roman" w:cs="Times New Roman"/>
                <w:color w:val="000000"/>
                <w:sz w:val="20"/>
              </w:rPr>
              <w:t xml:space="preserve"> </w:t>
            </w:r>
          </w:p>
          <w:p w14:paraId="587B22AA"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color w:val="000000"/>
                <w:sz w:val="20"/>
              </w:rPr>
              <w:t>Medical Examinations</w:t>
            </w:r>
          </w:p>
        </w:tc>
        <w:tc>
          <w:tcPr>
            <w:tcW w:w="5733" w:type="dxa"/>
          </w:tcPr>
          <w:p w14:paraId="587B22AB"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B0" w14:textId="77777777">
        <w:trPr>
          <w:jc w:val="center"/>
        </w:trPr>
        <w:tc>
          <w:tcPr>
            <w:tcW w:w="3393" w:type="dxa"/>
          </w:tcPr>
          <w:p w14:paraId="587B22AD"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Pr="003C488F">
              <w:rPr>
                <w:rFonts w:ascii="Times New Roman" w:hAnsi="Times New Roman" w:cs="Times New Roman"/>
                <w:b/>
                <w:sz w:val="20"/>
              </w:rPr>
              <w:instrText xml:space="preserve"> HYPERLINK  \l "_3.1_Collecting_Background_Informati" </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Sectio</w:t>
            </w:r>
            <w:bookmarkStart w:id="114" w:name="_Hlt142617803"/>
            <w:r w:rsidRPr="003C488F">
              <w:rPr>
                <w:rStyle w:val="Hyperlink"/>
                <w:rFonts w:ascii="Times New Roman" w:hAnsi="Times New Roman" w:cs="Times New Roman"/>
                <w:b/>
                <w:sz w:val="20"/>
              </w:rPr>
              <w:t>n</w:t>
            </w:r>
            <w:bookmarkEnd w:id="114"/>
            <w:r w:rsidRPr="003C488F">
              <w:rPr>
                <w:rStyle w:val="Hyperlink"/>
                <w:rFonts w:ascii="Times New Roman" w:hAnsi="Times New Roman" w:cs="Times New Roman"/>
                <w:b/>
                <w:sz w:val="20"/>
              </w:rPr>
              <w:t xml:space="preserve"> 3.1</w:t>
            </w:r>
          </w:p>
          <w:p w14:paraId="587B22AE"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Collecting Background Information</w:t>
            </w:r>
          </w:p>
        </w:tc>
        <w:tc>
          <w:tcPr>
            <w:tcW w:w="5733" w:type="dxa"/>
          </w:tcPr>
          <w:p w14:paraId="587B22AF"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B4" w14:textId="77777777">
        <w:trPr>
          <w:jc w:val="center"/>
        </w:trPr>
        <w:tc>
          <w:tcPr>
            <w:tcW w:w="3393" w:type="dxa"/>
          </w:tcPr>
          <w:p w14:paraId="587B22B1" w14:textId="251E5FF2" w:rsidR="008A7755" w:rsidRPr="003C488F" w:rsidRDefault="00C35E9C"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_Types_of" w:history="1">
              <w:r w:rsidR="008A7755" w:rsidRPr="003C488F">
                <w:rPr>
                  <w:rStyle w:val="Hyperlink"/>
                  <w:rFonts w:ascii="Times New Roman" w:hAnsi="Times New Roman" w:cs="Times New Roman"/>
                  <w:b/>
                  <w:sz w:val="20"/>
                </w:rPr>
                <w:t>S</w:t>
              </w:r>
              <w:bookmarkStart w:id="115" w:name="_Hlt142617807"/>
              <w:r w:rsidR="008A7755" w:rsidRPr="003C488F">
                <w:rPr>
                  <w:rStyle w:val="Hyperlink"/>
                  <w:rFonts w:ascii="Times New Roman" w:hAnsi="Times New Roman" w:cs="Times New Roman"/>
                  <w:b/>
                  <w:sz w:val="20"/>
                </w:rPr>
                <w:t>e</w:t>
              </w:r>
              <w:bookmarkEnd w:id="115"/>
              <w:r w:rsidR="008A7755" w:rsidRPr="003C488F">
                <w:rPr>
                  <w:rStyle w:val="Hyperlink"/>
                  <w:rFonts w:ascii="Times New Roman" w:hAnsi="Times New Roman" w:cs="Times New Roman"/>
                  <w:b/>
                  <w:sz w:val="20"/>
                </w:rPr>
                <w:t>ction 3.2</w:t>
              </w:r>
            </w:hyperlink>
          </w:p>
          <w:p w14:paraId="587B22B2"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color w:val="000000"/>
                <w:sz w:val="20"/>
              </w:rPr>
              <w:t>Frequency of Medical Examinations</w:t>
            </w:r>
          </w:p>
        </w:tc>
        <w:tc>
          <w:tcPr>
            <w:tcW w:w="5733" w:type="dxa"/>
          </w:tcPr>
          <w:p w14:paraId="587B22B3"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B8" w14:textId="77777777">
        <w:trPr>
          <w:jc w:val="center"/>
        </w:trPr>
        <w:tc>
          <w:tcPr>
            <w:tcW w:w="3393" w:type="dxa"/>
          </w:tcPr>
          <w:p w14:paraId="587B22B5" w14:textId="47DE21BB"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00C069F1">
              <w:rPr>
                <w:rFonts w:ascii="Times New Roman" w:hAnsi="Times New Roman" w:cs="Times New Roman"/>
                <w:b/>
                <w:sz w:val="20"/>
              </w:rPr>
              <w:instrText>HYPERLINK  \l "_3.3_The_Content"</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Section</w:t>
            </w:r>
            <w:bookmarkStart w:id="116" w:name="_Hlt142617810"/>
            <w:r w:rsidRPr="003C488F">
              <w:rPr>
                <w:rStyle w:val="Hyperlink"/>
                <w:rFonts w:ascii="Times New Roman" w:hAnsi="Times New Roman" w:cs="Times New Roman"/>
                <w:b/>
                <w:sz w:val="20"/>
              </w:rPr>
              <w:t xml:space="preserve"> </w:t>
            </w:r>
            <w:bookmarkEnd w:id="116"/>
            <w:r w:rsidRPr="003C488F">
              <w:rPr>
                <w:rStyle w:val="Hyperlink"/>
                <w:rFonts w:ascii="Times New Roman" w:hAnsi="Times New Roman" w:cs="Times New Roman"/>
                <w:b/>
                <w:sz w:val="20"/>
              </w:rPr>
              <w:t>3.3</w:t>
            </w:r>
          </w:p>
          <w:p w14:paraId="587B22B6"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The Content of Medical Examinations</w:t>
            </w:r>
          </w:p>
        </w:tc>
        <w:tc>
          <w:tcPr>
            <w:tcW w:w="5733" w:type="dxa"/>
          </w:tcPr>
          <w:p w14:paraId="587B22B7"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BC" w14:textId="77777777">
        <w:trPr>
          <w:jc w:val="center"/>
        </w:trPr>
        <w:tc>
          <w:tcPr>
            <w:tcW w:w="3393" w:type="dxa"/>
          </w:tcPr>
          <w:p w14:paraId="587B22B9" w14:textId="62C8FA26"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00C069F1">
              <w:rPr>
                <w:rFonts w:ascii="Times New Roman" w:hAnsi="Times New Roman" w:cs="Times New Roman"/>
                <w:b/>
                <w:sz w:val="20"/>
              </w:rPr>
              <w:instrText>HYPERLINK  \l "_3.4_Issuing_Medical"</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Section 3.4</w:t>
            </w:r>
          </w:p>
          <w:p w14:paraId="587B22BA"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Issuing Medical Clearances or Medical Restrictions</w:t>
            </w:r>
          </w:p>
        </w:tc>
        <w:tc>
          <w:tcPr>
            <w:tcW w:w="5733" w:type="dxa"/>
          </w:tcPr>
          <w:p w14:paraId="587B22BB"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C0" w14:textId="77777777">
        <w:trPr>
          <w:jc w:val="center"/>
        </w:trPr>
        <w:tc>
          <w:tcPr>
            <w:tcW w:w="3393" w:type="dxa"/>
          </w:tcPr>
          <w:p w14:paraId="587B22BD"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Pr="003C488F">
              <w:rPr>
                <w:rFonts w:ascii="Times New Roman" w:hAnsi="Times New Roman" w:cs="Times New Roman"/>
                <w:b/>
                <w:sz w:val="20"/>
              </w:rPr>
              <w:instrText xml:space="preserve"> HYPERLINK  \l "_4.1_Immunization_Program" </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Sectio</w:t>
            </w:r>
            <w:bookmarkStart w:id="117" w:name="_Hlt142617817"/>
            <w:r w:rsidRPr="003C488F">
              <w:rPr>
                <w:rStyle w:val="Hyperlink"/>
                <w:rFonts w:ascii="Times New Roman" w:hAnsi="Times New Roman" w:cs="Times New Roman"/>
                <w:b/>
                <w:sz w:val="20"/>
              </w:rPr>
              <w:t>n</w:t>
            </w:r>
            <w:bookmarkEnd w:id="117"/>
            <w:r w:rsidRPr="003C488F">
              <w:rPr>
                <w:rStyle w:val="Hyperlink"/>
                <w:rFonts w:ascii="Times New Roman" w:hAnsi="Times New Roman" w:cs="Times New Roman"/>
                <w:b/>
                <w:sz w:val="20"/>
              </w:rPr>
              <w:t xml:space="preserve"> 4.1</w:t>
            </w:r>
          </w:p>
          <w:p w14:paraId="587B22BE"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Immunization Program</w:t>
            </w:r>
          </w:p>
        </w:tc>
        <w:tc>
          <w:tcPr>
            <w:tcW w:w="5733" w:type="dxa"/>
          </w:tcPr>
          <w:p w14:paraId="587B22BF"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C4" w14:textId="77777777">
        <w:trPr>
          <w:jc w:val="center"/>
        </w:trPr>
        <w:tc>
          <w:tcPr>
            <w:tcW w:w="3393" w:type="dxa"/>
          </w:tcPr>
          <w:p w14:paraId="587B22C1" w14:textId="241B99F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00C069F1">
              <w:rPr>
                <w:rFonts w:ascii="Times New Roman" w:hAnsi="Times New Roman" w:cs="Times New Roman"/>
                <w:b/>
                <w:sz w:val="20"/>
              </w:rPr>
              <w:instrText>HYPERLINK  \l "_4.2_Issuance_of"</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Section 4.2</w:t>
            </w:r>
          </w:p>
          <w:p w14:paraId="587B22C2"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Issuance of Antibiotics</w:t>
            </w:r>
          </w:p>
        </w:tc>
        <w:tc>
          <w:tcPr>
            <w:tcW w:w="5733" w:type="dxa"/>
          </w:tcPr>
          <w:p w14:paraId="587B22C3"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C8" w14:textId="77777777">
        <w:trPr>
          <w:jc w:val="center"/>
        </w:trPr>
        <w:tc>
          <w:tcPr>
            <w:tcW w:w="3393" w:type="dxa"/>
          </w:tcPr>
          <w:p w14:paraId="587B22C5" w14:textId="58F74B70"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color w:val="0000FF"/>
                <w:sz w:val="20"/>
                <w:u w:val="single"/>
              </w:rPr>
              <w:fldChar w:fldCharType="begin"/>
            </w:r>
            <w:r w:rsidR="00C069F1">
              <w:rPr>
                <w:rFonts w:ascii="Times New Roman" w:hAnsi="Times New Roman" w:cs="Times New Roman"/>
                <w:b/>
                <w:color w:val="0000FF"/>
                <w:sz w:val="20"/>
                <w:u w:val="single"/>
              </w:rPr>
              <w:instrText>HYPERLINK  \l "_4.3_Issuance_of_Nerve_Agent_Antidot"</w:instrText>
            </w:r>
            <w:r w:rsidRPr="003C488F">
              <w:rPr>
                <w:rFonts w:ascii="Times New Roman" w:hAnsi="Times New Roman" w:cs="Times New Roman"/>
                <w:b/>
                <w:color w:val="0000FF"/>
                <w:sz w:val="20"/>
                <w:u w:val="single"/>
              </w:rPr>
              <w:fldChar w:fldCharType="separate"/>
            </w:r>
            <w:r w:rsidRPr="003C488F">
              <w:rPr>
                <w:rStyle w:val="Hyperlink"/>
                <w:rFonts w:ascii="Times New Roman" w:hAnsi="Times New Roman" w:cs="Times New Roman"/>
                <w:b/>
                <w:sz w:val="20"/>
              </w:rPr>
              <w:t>Section 4.3</w:t>
            </w:r>
          </w:p>
          <w:p w14:paraId="587B22C6"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color w:val="0000FF"/>
                <w:sz w:val="20"/>
                <w:u w:val="single"/>
              </w:rPr>
              <w:fldChar w:fldCharType="end"/>
            </w:r>
            <w:r w:rsidRPr="003C488F">
              <w:rPr>
                <w:rFonts w:ascii="Times New Roman" w:hAnsi="Times New Roman" w:cs="Times New Roman"/>
                <w:color w:val="000000"/>
                <w:sz w:val="20"/>
              </w:rPr>
              <w:t>Issuance of Nerve Agent Antidote Kits</w:t>
            </w:r>
          </w:p>
        </w:tc>
        <w:tc>
          <w:tcPr>
            <w:tcW w:w="5733" w:type="dxa"/>
          </w:tcPr>
          <w:p w14:paraId="587B22C7"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CC" w14:textId="77777777">
        <w:trPr>
          <w:jc w:val="center"/>
        </w:trPr>
        <w:tc>
          <w:tcPr>
            <w:tcW w:w="3393" w:type="dxa"/>
          </w:tcPr>
          <w:p w14:paraId="587B22C9" w14:textId="12C24F9D" w:rsidR="008A7755" w:rsidRPr="003C488F" w:rsidRDefault="00C35E9C"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0_TRAINING_1" w:history="1">
              <w:r w:rsidR="008A7755" w:rsidRPr="003C488F">
                <w:rPr>
                  <w:rStyle w:val="Hyperlink"/>
                  <w:rFonts w:ascii="Times New Roman" w:hAnsi="Times New Roman" w:cs="Times New Roman"/>
                  <w:b/>
                  <w:sz w:val="20"/>
                </w:rPr>
                <w:t>Sec</w:t>
              </w:r>
              <w:bookmarkStart w:id="118" w:name="_Hlt142617844"/>
              <w:r w:rsidR="008A7755" w:rsidRPr="003C488F">
                <w:rPr>
                  <w:rStyle w:val="Hyperlink"/>
                  <w:rFonts w:ascii="Times New Roman" w:hAnsi="Times New Roman" w:cs="Times New Roman"/>
                  <w:b/>
                  <w:sz w:val="20"/>
                </w:rPr>
                <w:t>t</w:t>
              </w:r>
              <w:bookmarkEnd w:id="118"/>
              <w:r w:rsidR="008A7755" w:rsidRPr="003C488F">
                <w:rPr>
                  <w:rStyle w:val="Hyperlink"/>
                  <w:rFonts w:ascii="Times New Roman" w:hAnsi="Times New Roman" w:cs="Times New Roman"/>
                  <w:b/>
                  <w:sz w:val="20"/>
                </w:rPr>
                <w:t>ion 5.0</w:t>
              </w:r>
            </w:hyperlink>
            <w:r w:rsidR="008A7755" w:rsidRPr="003C488F">
              <w:rPr>
                <w:rFonts w:ascii="Times New Roman" w:hAnsi="Times New Roman" w:cs="Times New Roman"/>
                <w:b/>
                <w:sz w:val="20"/>
              </w:rPr>
              <w:t xml:space="preserve"> </w:t>
            </w:r>
          </w:p>
          <w:p w14:paraId="587B22CA"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color w:val="000000"/>
                <w:sz w:val="20"/>
              </w:rPr>
              <w:t>Training</w:t>
            </w:r>
          </w:p>
        </w:tc>
        <w:tc>
          <w:tcPr>
            <w:tcW w:w="5733" w:type="dxa"/>
          </w:tcPr>
          <w:p w14:paraId="587B22CB"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D0" w14:textId="77777777">
        <w:trPr>
          <w:jc w:val="center"/>
        </w:trPr>
        <w:tc>
          <w:tcPr>
            <w:tcW w:w="3393" w:type="dxa"/>
          </w:tcPr>
          <w:p w14:paraId="587B22CD" w14:textId="26EF1DEE"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00C069F1">
              <w:rPr>
                <w:rFonts w:ascii="Times New Roman" w:hAnsi="Times New Roman" w:cs="Times New Roman"/>
                <w:b/>
                <w:sz w:val="20"/>
              </w:rPr>
              <w:instrText>HYPERLINK  \l "_8.0__RECORDKEEPING"</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w:t>
            </w:r>
            <w:bookmarkStart w:id="119" w:name="_Hlt142617846"/>
            <w:r w:rsidRPr="003C488F">
              <w:rPr>
                <w:rStyle w:val="Hyperlink"/>
                <w:rFonts w:ascii="Times New Roman" w:hAnsi="Times New Roman" w:cs="Times New Roman"/>
                <w:b/>
                <w:sz w:val="20"/>
              </w:rPr>
              <w:t>t</w:t>
            </w:r>
            <w:bookmarkEnd w:id="119"/>
            <w:r w:rsidRPr="003C488F">
              <w:rPr>
                <w:rStyle w:val="Hyperlink"/>
                <w:rFonts w:ascii="Times New Roman" w:hAnsi="Times New Roman" w:cs="Times New Roman"/>
                <w:b/>
                <w:sz w:val="20"/>
              </w:rPr>
              <w:t>ion 6.0</w:t>
            </w:r>
          </w:p>
          <w:p w14:paraId="587B22CE"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Recordkeeping</w:t>
            </w:r>
          </w:p>
        </w:tc>
        <w:tc>
          <w:tcPr>
            <w:tcW w:w="5733" w:type="dxa"/>
          </w:tcPr>
          <w:p w14:paraId="587B22CF"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D4" w14:textId="77777777">
        <w:trPr>
          <w:jc w:val="center"/>
        </w:trPr>
        <w:tc>
          <w:tcPr>
            <w:tcW w:w="3393" w:type="dxa"/>
          </w:tcPr>
          <w:p w14:paraId="587B22D1" w14:textId="25AFDBC4"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link"/>
                <w:rFonts w:ascii="Times New Roman" w:hAnsi="Times New Roman" w:cs="Times New Roman"/>
                <w:sz w:val="20"/>
              </w:rPr>
            </w:pPr>
            <w:r w:rsidRPr="003C488F">
              <w:rPr>
                <w:rFonts w:ascii="Times New Roman" w:hAnsi="Times New Roman" w:cs="Times New Roman"/>
                <w:b/>
                <w:sz w:val="20"/>
              </w:rPr>
              <w:fldChar w:fldCharType="begin"/>
            </w:r>
            <w:r w:rsidR="00C069F1">
              <w:rPr>
                <w:rFonts w:ascii="Times New Roman" w:hAnsi="Times New Roman" w:cs="Times New Roman"/>
                <w:b/>
                <w:sz w:val="20"/>
              </w:rPr>
              <w:instrText>HYPERLINK  \l "_9.0_AUDITS_AND_PROGRAM_EVALUATION"</w:instrText>
            </w:r>
            <w:r w:rsidRPr="003C488F">
              <w:rPr>
                <w:rFonts w:ascii="Times New Roman" w:hAnsi="Times New Roman" w:cs="Times New Roman"/>
                <w:b/>
                <w:sz w:val="20"/>
              </w:rPr>
              <w:fldChar w:fldCharType="separate"/>
            </w:r>
            <w:r w:rsidRPr="003C488F">
              <w:rPr>
                <w:rStyle w:val="Hyperlink"/>
                <w:rFonts w:ascii="Times New Roman" w:hAnsi="Times New Roman" w:cs="Times New Roman"/>
                <w:b/>
                <w:sz w:val="20"/>
              </w:rPr>
              <w:t>Sec</w:t>
            </w:r>
            <w:bookmarkStart w:id="120" w:name="_Hlt142617849"/>
            <w:r w:rsidRPr="003C488F">
              <w:rPr>
                <w:rStyle w:val="Hyperlink"/>
                <w:rFonts w:ascii="Times New Roman" w:hAnsi="Times New Roman" w:cs="Times New Roman"/>
                <w:b/>
                <w:sz w:val="20"/>
              </w:rPr>
              <w:t>t</w:t>
            </w:r>
            <w:bookmarkEnd w:id="120"/>
            <w:r w:rsidRPr="003C488F">
              <w:rPr>
                <w:rStyle w:val="Hyperlink"/>
                <w:rFonts w:ascii="Times New Roman" w:hAnsi="Times New Roman" w:cs="Times New Roman"/>
                <w:b/>
                <w:sz w:val="20"/>
              </w:rPr>
              <w:t>ion 7.0</w:t>
            </w:r>
          </w:p>
          <w:p w14:paraId="587B22D2"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3C488F">
              <w:rPr>
                <w:rFonts w:ascii="Times New Roman" w:hAnsi="Times New Roman" w:cs="Times New Roman"/>
                <w:b/>
                <w:sz w:val="20"/>
              </w:rPr>
              <w:fldChar w:fldCharType="end"/>
            </w:r>
            <w:r w:rsidRPr="003C488F">
              <w:rPr>
                <w:rFonts w:ascii="Times New Roman" w:hAnsi="Times New Roman" w:cs="Times New Roman"/>
                <w:color w:val="000000"/>
                <w:sz w:val="20"/>
              </w:rPr>
              <w:t>Program Evaluations</w:t>
            </w:r>
          </w:p>
        </w:tc>
        <w:tc>
          <w:tcPr>
            <w:tcW w:w="5733" w:type="dxa"/>
          </w:tcPr>
          <w:p w14:paraId="587B22D3"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sz w:val="20"/>
              </w:rPr>
            </w:pPr>
          </w:p>
        </w:tc>
      </w:tr>
      <w:tr w:rsidR="008A7755" w:rsidRPr="003C488F" w14:paraId="587B22DA" w14:textId="77777777">
        <w:trPr>
          <w:jc w:val="center"/>
        </w:trPr>
        <w:tc>
          <w:tcPr>
            <w:tcW w:w="3393" w:type="dxa"/>
          </w:tcPr>
          <w:p w14:paraId="587B22D5" w14:textId="77777777" w:rsidR="008A7755" w:rsidRPr="00A9689A"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A9689A">
              <w:rPr>
                <w:rFonts w:ascii="Times New Roman" w:hAnsi="Times New Roman" w:cs="Times New Roman"/>
                <w:color w:val="000000"/>
                <w:sz w:val="20"/>
              </w:rPr>
              <w:t xml:space="preserve">Other topics </w:t>
            </w:r>
          </w:p>
          <w:p w14:paraId="587B22D6" w14:textId="77777777" w:rsidR="008A7755" w:rsidRPr="00A9689A"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A9689A">
              <w:rPr>
                <w:rFonts w:ascii="Times New Roman" w:hAnsi="Times New Roman" w:cs="Times New Roman"/>
                <w:color w:val="000000"/>
                <w:sz w:val="20"/>
              </w:rPr>
              <w:t>_______________________</w:t>
            </w:r>
          </w:p>
          <w:p w14:paraId="587B22D7" w14:textId="77777777" w:rsidR="008A7755" w:rsidRPr="00A9689A"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A9689A">
              <w:rPr>
                <w:rFonts w:ascii="Times New Roman" w:hAnsi="Times New Roman" w:cs="Times New Roman"/>
                <w:color w:val="000000"/>
                <w:sz w:val="20"/>
              </w:rPr>
              <w:t>_______________________</w:t>
            </w:r>
          </w:p>
          <w:p w14:paraId="587B22D8" w14:textId="77777777" w:rsidR="008A7755" w:rsidRPr="003C488F" w:rsidRDefault="008A7755" w:rsidP="00820791">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highlight w:val="yellow"/>
              </w:rPr>
            </w:pPr>
            <w:r w:rsidRPr="00A9689A">
              <w:rPr>
                <w:rFonts w:ascii="Times New Roman" w:hAnsi="Times New Roman" w:cs="Times New Roman"/>
                <w:color w:val="000000"/>
                <w:sz w:val="20"/>
              </w:rPr>
              <w:t>_______________________</w:t>
            </w:r>
          </w:p>
        </w:tc>
        <w:tc>
          <w:tcPr>
            <w:tcW w:w="5733" w:type="dxa"/>
          </w:tcPr>
          <w:p w14:paraId="587B22D9" w14:textId="77777777" w:rsidR="008A7755" w:rsidRPr="003C488F" w:rsidRDefault="008A7755">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cs="Times New Roman"/>
                <w:color w:val="000000"/>
              </w:rPr>
            </w:pPr>
          </w:p>
        </w:tc>
      </w:tr>
    </w:tbl>
    <w:p w14:paraId="587B22DB" w14:textId="77777777" w:rsidR="008A7755" w:rsidRDefault="008A7755">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pPr>
    </w:p>
    <w:p w14:paraId="587B22DC" w14:textId="77777777" w:rsidR="008A7755" w:rsidRDefault="008A7755">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sectPr w:rsidR="008A7755" w:rsidSect="000966E6">
          <w:type w:val="nextColumn"/>
          <w:pgSz w:w="12240" w:h="15840" w:code="1"/>
          <w:pgMar w:top="1440" w:right="1440" w:bottom="1440" w:left="1440" w:header="720" w:footer="720" w:gutter="0"/>
          <w:pgNumType w:chapStyle="8"/>
          <w:cols w:space="720"/>
          <w:noEndnote/>
        </w:sectPr>
      </w:pPr>
    </w:p>
    <w:p w14:paraId="587B22DD" w14:textId="77777777" w:rsidR="008A7755" w:rsidRPr="00820791" w:rsidRDefault="008A7755" w:rsidP="00820791">
      <w:pPr>
        <w:pStyle w:val="Heading1"/>
        <w:spacing w:after="0" w:line="240" w:lineRule="auto"/>
        <w:ind w:left="0" w:firstLine="0"/>
        <w:jc w:val="center"/>
        <w:rPr>
          <w:rFonts w:ascii="Times New Roman" w:hAnsi="Times New Roman" w:cs="Times New Roman"/>
          <w:sz w:val="40"/>
          <w:szCs w:val="40"/>
        </w:rPr>
      </w:pPr>
      <w:bookmarkStart w:id="121" w:name="Appendix_C"/>
      <w:bookmarkStart w:id="122" w:name="_APPENDIX_C__Glossary"/>
      <w:bookmarkStart w:id="123" w:name="_APPENDIX_C_"/>
      <w:bookmarkStart w:id="124" w:name="_Toc210108852"/>
      <w:bookmarkStart w:id="125" w:name="_Toc211304859"/>
      <w:bookmarkEnd w:id="121"/>
      <w:bookmarkEnd w:id="122"/>
      <w:bookmarkEnd w:id="123"/>
      <w:r w:rsidRPr="003C488F">
        <w:rPr>
          <w:rFonts w:ascii="Times New Roman" w:hAnsi="Times New Roman" w:cs="Times New Roman"/>
          <w:sz w:val="40"/>
          <w:szCs w:val="40"/>
        </w:rPr>
        <w:t>APPENDIX C</w:t>
      </w:r>
      <w:r w:rsidRPr="003C488F">
        <w:rPr>
          <w:rFonts w:ascii="Times New Roman" w:hAnsi="Times New Roman" w:cs="Times New Roman"/>
          <w:sz w:val="40"/>
          <w:szCs w:val="40"/>
        </w:rPr>
        <w:br/>
      </w:r>
      <w:r w:rsidRPr="003C488F">
        <w:rPr>
          <w:rFonts w:ascii="Times New Roman" w:hAnsi="Times New Roman" w:cs="Times New Roman"/>
          <w:sz w:val="40"/>
          <w:szCs w:val="40"/>
        </w:rPr>
        <w:br/>
        <w:t>Glossary</w:t>
      </w:r>
      <w:bookmarkEnd w:id="124"/>
      <w:bookmarkEnd w:id="125"/>
    </w:p>
    <w:p w14:paraId="587B22DE" w14:textId="77777777" w:rsidR="008A7755" w:rsidRDefault="008A7755">
      <w:pPr>
        <w:jc w:val="center"/>
        <w:rPr>
          <w:b/>
          <w:bCs/>
          <w:sz w:val="40"/>
        </w:rPr>
        <w:sectPr w:rsidR="008A7755" w:rsidSect="00B578D4">
          <w:footerReference w:type="default" r:id="rId78"/>
          <w:pgSz w:w="12240" w:h="15840" w:code="1"/>
          <w:pgMar w:top="1440" w:right="1440" w:bottom="1440" w:left="1440" w:header="720" w:footer="720" w:gutter="0"/>
          <w:pgNumType w:start="1" w:chapStyle="8"/>
          <w:cols w:space="720"/>
          <w:vAlign w:val="center"/>
          <w:noEndnote/>
        </w:sectPr>
      </w:pPr>
    </w:p>
    <w:p w14:paraId="587B22DF" w14:textId="77777777" w:rsidR="008A7755" w:rsidRPr="003C488F" w:rsidRDefault="008A7755" w:rsidP="003C488F">
      <w:pPr>
        <w:spacing w:after="0" w:line="240" w:lineRule="auto"/>
        <w:jc w:val="center"/>
        <w:rPr>
          <w:rStyle w:val="BodyTextChar"/>
          <w:rFonts w:ascii="Times New Roman" w:hAnsi="Times New Roman" w:cs="Times New Roman"/>
          <w:b/>
        </w:rPr>
      </w:pPr>
      <w:bookmarkStart w:id="126" w:name="_Toc205021070"/>
      <w:bookmarkStart w:id="127" w:name="_Toc210108853"/>
      <w:r w:rsidRPr="003C488F">
        <w:rPr>
          <w:rStyle w:val="BodyTextChar"/>
          <w:rFonts w:ascii="Times New Roman" w:hAnsi="Times New Roman" w:cs="Times New Roman"/>
          <w:b/>
        </w:rPr>
        <w:t>GLOSSARY</w:t>
      </w:r>
      <w:bookmarkEnd w:id="126"/>
      <w:bookmarkEnd w:id="127"/>
    </w:p>
    <w:p w14:paraId="587B22E0" w14:textId="77777777" w:rsidR="008A7755" w:rsidRPr="003C488F" w:rsidRDefault="008A7755" w:rsidP="003C488F">
      <w:pPr>
        <w:spacing w:after="0" w:line="240" w:lineRule="auto"/>
        <w:jc w:val="center"/>
        <w:rPr>
          <w:rStyle w:val="BodyTextChar"/>
          <w:rFonts w:ascii="Times New Roman" w:hAnsi="Times New Roman" w:cs="Times New Roman"/>
          <w:b/>
        </w:rPr>
      </w:pPr>
    </w:p>
    <w:p w14:paraId="587B22E1" w14:textId="77777777" w:rsidR="008A7755" w:rsidRPr="003C488F" w:rsidRDefault="008A7755" w:rsidP="003C488F">
      <w:pPr>
        <w:spacing w:after="0" w:line="240" w:lineRule="auto"/>
        <w:rPr>
          <w:rStyle w:val="BodyTextChar"/>
          <w:rFonts w:ascii="Times New Roman" w:hAnsi="Times New Roman" w:cs="Times New Roman"/>
          <w:b/>
        </w:rPr>
      </w:pPr>
      <w:r w:rsidRPr="003C488F">
        <w:rPr>
          <w:rStyle w:val="BodyTextChar"/>
          <w:rFonts w:ascii="Times New Roman" w:hAnsi="Times New Roman" w:cs="Times New Roman"/>
          <w:b/>
        </w:rPr>
        <w:t>Acetylcholinesterase</w:t>
      </w:r>
    </w:p>
    <w:p w14:paraId="587B22E2" w14:textId="77777777" w:rsidR="008A7755" w:rsidRPr="003C488F" w:rsidRDefault="008A7755" w:rsidP="003C488F">
      <w:pPr>
        <w:spacing w:after="0" w:line="240" w:lineRule="auto"/>
        <w:rPr>
          <w:rStyle w:val="BodyTextChar"/>
          <w:rFonts w:ascii="Times New Roman" w:hAnsi="Times New Roman" w:cs="Times New Roman"/>
        </w:rPr>
      </w:pPr>
      <w:r w:rsidRPr="003C488F">
        <w:rPr>
          <w:rFonts w:ascii="Times New Roman" w:hAnsi="Times New Roman" w:cs="Times New Roman"/>
        </w:rPr>
        <w:t>Acetylcholinesterase</w:t>
      </w:r>
      <w:r w:rsidRPr="003C488F">
        <w:rPr>
          <w:rStyle w:val="BodyTextChar"/>
          <w:rFonts w:ascii="Times New Roman" w:hAnsi="Times New Roman" w:cs="Times New Roman"/>
        </w:rPr>
        <w:t xml:space="preserve"> is an enzyme that degrades the neurotransmitter acetylcholine in the brain and other tissues of the body. Acetylcholine is a chemical substance that sends signals between nerve cells (called neurotransmitters). Neurotransmitters are secreted by neurons (nerve cells) into the space between neurons called the synapse. Acetylcholine is a primary neurotransmitter in the brain, and is associated with memory and cognition.</w:t>
      </w:r>
    </w:p>
    <w:p w14:paraId="587B22E3" w14:textId="77777777" w:rsidR="008A7755" w:rsidRPr="003C488F" w:rsidRDefault="008A7755" w:rsidP="003C488F">
      <w:pPr>
        <w:spacing w:after="0" w:line="240" w:lineRule="auto"/>
        <w:rPr>
          <w:rStyle w:val="BodyTextChar"/>
          <w:rFonts w:ascii="Times New Roman" w:hAnsi="Times New Roman" w:cs="Times New Roman"/>
        </w:rPr>
      </w:pPr>
    </w:p>
    <w:p w14:paraId="587B22E4" w14:textId="77777777" w:rsidR="008A7755" w:rsidRPr="003C488F" w:rsidRDefault="008A7755" w:rsidP="003C488F">
      <w:pPr>
        <w:spacing w:after="0" w:line="240" w:lineRule="auto"/>
        <w:rPr>
          <w:rStyle w:val="BodyTextChar"/>
          <w:rFonts w:ascii="Times New Roman" w:hAnsi="Times New Roman" w:cs="Times New Roman"/>
          <w:b/>
        </w:rPr>
      </w:pPr>
      <w:r w:rsidRPr="003C488F">
        <w:rPr>
          <w:rStyle w:val="BodyTextChar"/>
          <w:rFonts w:ascii="Times New Roman" w:hAnsi="Times New Roman" w:cs="Times New Roman"/>
          <w:b/>
        </w:rPr>
        <w:t>Chemoprophylaxis</w:t>
      </w:r>
    </w:p>
    <w:p w14:paraId="587B22E5" w14:textId="77777777" w:rsidR="008A7755" w:rsidRPr="003C488F" w:rsidRDefault="008A7755" w:rsidP="003C488F">
      <w:pPr>
        <w:spacing w:after="0" w:line="240" w:lineRule="auto"/>
        <w:rPr>
          <w:rStyle w:val="BodyTextChar"/>
          <w:rFonts w:ascii="Times New Roman" w:hAnsi="Times New Roman" w:cs="Times New Roman"/>
        </w:rPr>
      </w:pPr>
      <w:r w:rsidRPr="003C488F">
        <w:rPr>
          <w:rStyle w:val="BodyTextChar"/>
          <w:rFonts w:ascii="Times New Roman" w:hAnsi="Times New Roman" w:cs="Times New Roman"/>
        </w:rPr>
        <w:t>Chemoprophylaxis refers to the administration of a medication (e.g., antibiotics) to prevent disease or infection.</w:t>
      </w:r>
    </w:p>
    <w:p w14:paraId="587B22E6" w14:textId="77777777" w:rsidR="008A7755" w:rsidRPr="003C488F" w:rsidRDefault="008A7755" w:rsidP="003C488F">
      <w:pPr>
        <w:spacing w:after="0" w:line="240" w:lineRule="auto"/>
        <w:rPr>
          <w:rStyle w:val="BodyTextChar"/>
          <w:rFonts w:ascii="Times New Roman" w:hAnsi="Times New Roman" w:cs="Times New Roman"/>
        </w:rPr>
      </w:pPr>
    </w:p>
    <w:p w14:paraId="587B22E7"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Electrocardiogram test (EKG or ECG)</w:t>
      </w:r>
    </w:p>
    <w:p w14:paraId="587B22E8" w14:textId="77777777" w:rsidR="008A7755" w:rsidRPr="003C488F" w:rsidRDefault="008A7755" w:rsidP="003C488F">
      <w:pPr>
        <w:spacing w:after="0" w:line="240" w:lineRule="auto"/>
        <w:rPr>
          <w:rStyle w:val="BodyTextChar"/>
          <w:rFonts w:ascii="Times New Roman" w:hAnsi="Times New Roman" w:cs="Times New Roman"/>
        </w:rPr>
      </w:pPr>
      <w:r w:rsidRPr="003C488F">
        <w:rPr>
          <w:rStyle w:val="BodyTextChar"/>
          <w:rFonts w:ascii="Times New Roman" w:hAnsi="Times New Roman" w:cs="Times New Roman"/>
        </w:rPr>
        <w:t>An ECG is a recording of the electrical activity of the heartbeat and it aids in the diagnosis of heart disease. With each beat, an electrical impulse (or “wave”) travels through the heart.  This wave causes the muscle to squeeze and pump blood from the heart. ECG is used to measure the rate and regularity of heartbeats as well as the size and position of the chambers, the presence of any damage to the heart, and the effects of drugs or devices used to regulate the heart (such as a pacemaker).</w:t>
      </w:r>
    </w:p>
    <w:p w14:paraId="587B22E9" w14:textId="77777777" w:rsidR="008A7755" w:rsidRPr="003C488F" w:rsidRDefault="008A7755" w:rsidP="003C488F">
      <w:pPr>
        <w:spacing w:after="0" w:line="240" w:lineRule="auto"/>
        <w:rPr>
          <w:rStyle w:val="BodyTextChar"/>
          <w:rFonts w:ascii="Times New Roman" w:hAnsi="Times New Roman" w:cs="Times New Roman"/>
        </w:rPr>
      </w:pPr>
    </w:p>
    <w:p w14:paraId="587B22EA"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Examining physicians</w:t>
      </w:r>
    </w:p>
    <w:p w14:paraId="587B22EB" w14:textId="77777777" w:rsidR="008A7755" w:rsidRPr="003C488F" w:rsidRDefault="008A7755" w:rsidP="003C488F">
      <w:pPr>
        <w:pStyle w:val="BodyText"/>
        <w:spacing w:after="0" w:line="240" w:lineRule="auto"/>
        <w:rPr>
          <w:rFonts w:ascii="Times New Roman" w:hAnsi="Times New Roman" w:cs="Times New Roman"/>
        </w:rPr>
      </w:pPr>
      <w:r w:rsidRPr="003C488F">
        <w:rPr>
          <w:rFonts w:ascii="Times New Roman" w:hAnsi="Times New Roman" w:cs="Times New Roman"/>
        </w:rPr>
        <w:t>Examining physicians must be licensed in medicine; have specific training, expertise, or certification in occupational or environmental medicine; and be experienced in the performance of medical surveillance examinations.</w:t>
      </w:r>
    </w:p>
    <w:p w14:paraId="587B22EC" w14:textId="77777777" w:rsidR="008A7755" w:rsidRPr="003C488F" w:rsidRDefault="008A7755" w:rsidP="003C488F">
      <w:pPr>
        <w:spacing w:after="0" w:line="240" w:lineRule="auto"/>
        <w:rPr>
          <w:rFonts w:ascii="Times New Roman" w:hAnsi="Times New Roman" w:cs="Times New Roman"/>
        </w:rPr>
      </w:pPr>
    </w:p>
    <w:p w14:paraId="587B22ED"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Immunization</w:t>
      </w:r>
    </w:p>
    <w:p w14:paraId="587B22EE" w14:textId="77777777" w:rsidR="008A7755" w:rsidRPr="003C488F" w:rsidRDefault="008A7755" w:rsidP="003C488F">
      <w:pPr>
        <w:pStyle w:val="BodyText3"/>
        <w:spacing w:after="0" w:line="240" w:lineRule="auto"/>
        <w:rPr>
          <w:rFonts w:ascii="Times New Roman" w:hAnsi="Times New Roman" w:cs="Times New Roman"/>
          <w:sz w:val="22"/>
        </w:rPr>
      </w:pPr>
      <w:r w:rsidRPr="003C488F">
        <w:rPr>
          <w:rFonts w:ascii="Times New Roman" w:hAnsi="Times New Roman" w:cs="Times New Roman"/>
          <w:sz w:val="22"/>
        </w:rPr>
        <w:t>A technique used to cause an immune response result</w:t>
      </w:r>
      <w:r w:rsidR="009E4129" w:rsidRPr="003C488F">
        <w:rPr>
          <w:rFonts w:ascii="Times New Roman" w:hAnsi="Times New Roman" w:cs="Times New Roman"/>
          <w:sz w:val="22"/>
        </w:rPr>
        <w:t>ing</w:t>
      </w:r>
      <w:r w:rsidRPr="003C488F">
        <w:rPr>
          <w:rFonts w:ascii="Times New Roman" w:hAnsi="Times New Roman" w:cs="Times New Roman"/>
          <w:sz w:val="22"/>
        </w:rPr>
        <w:t xml:space="preserve"> in resistance to a specific disease, especially an infectious disease. Immunization (through vaccinations) works by stimulating the immune system, the natural disease-fighting system of the body. The healthy immune system is able to recognize invading bacteria and viruses and produce substances (antibodies) to destroy or disable them. Immunizations prepare the immune system to ward off a disease. In addition to the initial immunization process, it has been found that the effectiveness of immunizations can be improved by periodic repeat injections of vaccines or "boosters."</w:t>
      </w:r>
    </w:p>
    <w:p w14:paraId="587B22EF" w14:textId="77777777" w:rsidR="008A7755" w:rsidRPr="003C488F" w:rsidRDefault="008A7755" w:rsidP="003C488F">
      <w:pPr>
        <w:spacing w:after="0" w:line="240" w:lineRule="auto"/>
        <w:rPr>
          <w:rFonts w:ascii="Times New Roman" w:hAnsi="Times New Roman" w:cs="Times New Roman"/>
        </w:rPr>
      </w:pPr>
    </w:p>
    <w:p w14:paraId="587B22F0"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Lung diffusion capacity test</w:t>
      </w:r>
    </w:p>
    <w:p w14:paraId="587B22F1" w14:textId="77777777" w:rsidR="008A7755" w:rsidRPr="003C488F" w:rsidRDefault="008A7755" w:rsidP="003C488F">
      <w:pPr>
        <w:spacing w:after="0" w:line="240" w:lineRule="auto"/>
        <w:rPr>
          <w:rFonts w:ascii="Times New Roman" w:hAnsi="Times New Roman" w:cs="Times New Roman"/>
          <w:lang w:val="en"/>
        </w:rPr>
      </w:pPr>
      <w:r w:rsidRPr="003C488F">
        <w:rPr>
          <w:rFonts w:ascii="Times New Roman" w:hAnsi="Times New Roman" w:cs="Times New Roman"/>
        </w:rPr>
        <w:t xml:space="preserve">The lung diffusion capacity test is a pulmonary function test that </w:t>
      </w:r>
      <w:r w:rsidRPr="003C488F">
        <w:rPr>
          <w:rFonts w:ascii="Times New Roman" w:hAnsi="Times New Roman" w:cs="Times New Roman"/>
          <w:lang w:val="en"/>
        </w:rPr>
        <w:t>measures how your lungs and airways function.</w:t>
      </w:r>
      <w:r w:rsidRPr="003C488F">
        <w:rPr>
          <w:rFonts w:ascii="Times New Roman" w:hAnsi="Times New Roman" w:cs="Times New Roman"/>
        </w:rPr>
        <w:t xml:space="preserve"> </w:t>
      </w:r>
      <w:r w:rsidRPr="003C488F">
        <w:rPr>
          <w:rFonts w:ascii="Times New Roman" w:hAnsi="Times New Roman" w:cs="Times New Roman"/>
          <w:lang w:val="en"/>
        </w:rPr>
        <w:t>This test measures how well gases (oxygen) move through the lungs and into the bloodstream. The test involves exhaling completely into a mouthpiece, inhaling completely, holding your breath for a short time, and then exhaling.</w:t>
      </w:r>
    </w:p>
    <w:p w14:paraId="587B22F2" w14:textId="77777777" w:rsidR="008A7755" w:rsidRPr="003C488F" w:rsidRDefault="008A7755" w:rsidP="003C488F">
      <w:pPr>
        <w:spacing w:after="0" w:line="240" w:lineRule="auto"/>
        <w:rPr>
          <w:rFonts w:ascii="Times New Roman" w:hAnsi="Times New Roman" w:cs="Times New Roman"/>
        </w:rPr>
      </w:pPr>
    </w:p>
    <w:p w14:paraId="587B22F3"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Medical monitoring</w:t>
      </w:r>
    </w:p>
    <w:p w14:paraId="587B22F4" w14:textId="77777777" w:rsidR="008A7755" w:rsidRDefault="008A7755" w:rsidP="003C488F">
      <w:pPr>
        <w:pStyle w:val="BodyText2"/>
        <w:spacing w:after="0" w:line="240" w:lineRule="auto"/>
        <w:rPr>
          <w:rFonts w:ascii="Times New Roman" w:hAnsi="Times New Roman" w:cs="Times New Roman"/>
        </w:rPr>
      </w:pPr>
      <w:r w:rsidRPr="003C488F">
        <w:rPr>
          <w:rFonts w:ascii="Times New Roman" w:hAnsi="Times New Roman" w:cs="Times New Roman"/>
        </w:rPr>
        <w:t>Medical monitoring is the early detection and treatment of injury or illness in individual workers.</w:t>
      </w:r>
    </w:p>
    <w:p w14:paraId="587B22F5" w14:textId="77777777" w:rsidR="003C488F" w:rsidRPr="003C488F" w:rsidRDefault="003C488F" w:rsidP="003C488F">
      <w:pPr>
        <w:pStyle w:val="BodyText2"/>
        <w:spacing w:after="0" w:line="240" w:lineRule="auto"/>
        <w:rPr>
          <w:rFonts w:ascii="Times New Roman" w:hAnsi="Times New Roman" w:cs="Times New Roman"/>
        </w:rPr>
      </w:pPr>
    </w:p>
    <w:p w14:paraId="587B22F6"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Medical record</w:t>
      </w:r>
    </w:p>
    <w:p w14:paraId="587B22F7" w14:textId="120F23A9" w:rsidR="008A7755" w:rsidRPr="003C488F" w:rsidRDefault="008A7755" w:rsidP="003C488F">
      <w:pPr>
        <w:spacing w:after="0" w:line="240" w:lineRule="auto"/>
        <w:rPr>
          <w:rFonts w:ascii="Times New Roman" w:hAnsi="Times New Roman" w:cs="Times New Roman"/>
        </w:rPr>
      </w:pPr>
      <w:r w:rsidRPr="003C488F">
        <w:rPr>
          <w:rFonts w:ascii="Times New Roman" w:hAnsi="Times New Roman" w:cs="Times New Roman"/>
        </w:rPr>
        <w:t>A medical record is a written or electronic account of a patient’s medical</w:t>
      </w:r>
      <w:r w:rsidR="00497CC3">
        <w:rPr>
          <w:rFonts w:ascii="Times New Roman" w:hAnsi="Times New Roman" w:cs="Times New Roman"/>
        </w:rPr>
        <w:t xml:space="preserve">, occupational, and exposure </w:t>
      </w:r>
      <w:r w:rsidRPr="003C488F">
        <w:rPr>
          <w:rFonts w:ascii="Times New Roman" w:hAnsi="Times New Roman" w:cs="Times New Roman"/>
        </w:rPr>
        <w:t xml:space="preserve">history, diagnoses, or prognoses, or a record that pertain to a patient’s medical condition. Medical records, which are authenticated by the physician’s signature, are legal documents that a patient is entitled to read. </w:t>
      </w:r>
    </w:p>
    <w:p w14:paraId="587B22F8" w14:textId="77777777" w:rsidR="008A7755" w:rsidRDefault="008A7755"/>
    <w:p w14:paraId="587B22F9" w14:textId="77777777" w:rsidR="008A7755" w:rsidRPr="003C488F" w:rsidRDefault="00057FF4" w:rsidP="003C488F">
      <w:pPr>
        <w:keepNext/>
        <w:spacing w:after="0" w:line="240" w:lineRule="auto"/>
        <w:rPr>
          <w:rFonts w:ascii="Times New Roman" w:hAnsi="Times New Roman" w:cs="Times New Roman"/>
        </w:rPr>
      </w:pPr>
      <w:r>
        <w:rPr>
          <w:b/>
        </w:rPr>
        <w:br w:type="page"/>
      </w:r>
      <w:r w:rsidR="008A7755" w:rsidRPr="003C488F">
        <w:rPr>
          <w:rFonts w:ascii="Times New Roman" w:hAnsi="Times New Roman" w:cs="Times New Roman"/>
          <w:b/>
        </w:rPr>
        <w:t>Medical Review Officer</w:t>
      </w:r>
    </w:p>
    <w:p w14:paraId="587B22FA" w14:textId="77777777" w:rsidR="008A7755" w:rsidRPr="003C488F" w:rsidRDefault="008A7755" w:rsidP="003C488F">
      <w:pPr>
        <w:spacing w:after="0" w:line="240" w:lineRule="auto"/>
        <w:rPr>
          <w:rFonts w:ascii="Times New Roman" w:hAnsi="Times New Roman" w:cs="Times New Roman"/>
        </w:rPr>
      </w:pPr>
      <w:r w:rsidRPr="003C488F">
        <w:rPr>
          <w:rFonts w:ascii="Times New Roman" w:hAnsi="Times New Roman" w:cs="Times New Roman"/>
        </w:rPr>
        <w:t>An occupational physician who is responsible for ensuring the accuracy of the collection, analysis, and interpretation of the information that is generated via medical surveillance evaluations.</w:t>
      </w:r>
    </w:p>
    <w:p w14:paraId="587B22FB" w14:textId="77777777" w:rsidR="008A7755" w:rsidRPr="003C488F" w:rsidRDefault="008A7755" w:rsidP="003C488F">
      <w:pPr>
        <w:spacing w:after="0" w:line="240" w:lineRule="auto"/>
        <w:rPr>
          <w:rFonts w:ascii="Times New Roman" w:hAnsi="Times New Roman" w:cs="Times New Roman"/>
        </w:rPr>
      </w:pPr>
    </w:p>
    <w:p w14:paraId="587B22FC"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Medical surveillance</w:t>
      </w:r>
    </w:p>
    <w:p w14:paraId="587B22FD" w14:textId="77777777" w:rsidR="008A7755" w:rsidRPr="003C488F" w:rsidRDefault="008A7755" w:rsidP="003C488F">
      <w:pPr>
        <w:pStyle w:val="BodyText2"/>
        <w:spacing w:after="0" w:line="240" w:lineRule="auto"/>
        <w:rPr>
          <w:rFonts w:ascii="Times New Roman" w:hAnsi="Times New Roman" w:cs="Times New Roman"/>
        </w:rPr>
      </w:pPr>
      <w:r w:rsidRPr="003C488F">
        <w:rPr>
          <w:rFonts w:ascii="Times New Roman" w:hAnsi="Times New Roman" w:cs="Times New Roman"/>
        </w:rPr>
        <w:t>Medical surveillance is the strategy used to determine if common experiences exist within specific categories or classes of injury/illness. If common experiences are identified, then intervention, control, or additional investigation can be initiated if needed. Medical surveillance focuses on the population rather than on individual workers.</w:t>
      </w:r>
    </w:p>
    <w:p w14:paraId="587B22FE" w14:textId="77777777" w:rsidR="008A7755" w:rsidRPr="003C488F" w:rsidRDefault="008A7755" w:rsidP="003C488F">
      <w:pPr>
        <w:pStyle w:val="BodyText2"/>
        <w:spacing w:after="0" w:line="240" w:lineRule="auto"/>
        <w:rPr>
          <w:rFonts w:ascii="Times New Roman" w:hAnsi="Times New Roman" w:cs="Times New Roman"/>
        </w:rPr>
      </w:pPr>
    </w:p>
    <w:p w14:paraId="587B22FF" w14:textId="77777777" w:rsidR="008A7755" w:rsidRPr="003C488F" w:rsidRDefault="008A7755" w:rsidP="003C488F">
      <w:pPr>
        <w:pStyle w:val="BodyText2"/>
        <w:spacing w:after="0" w:line="240" w:lineRule="auto"/>
        <w:rPr>
          <w:rFonts w:ascii="Times New Roman" w:hAnsi="Times New Roman" w:cs="Times New Roman"/>
          <w:b/>
        </w:rPr>
      </w:pPr>
      <w:r w:rsidRPr="003C488F">
        <w:rPr>
          <w:rFonts w:ascii="Times New Roman" w:hAnsi="Times New Roman" w:cs="Times New Roman"/>
          <w:b/>
        </w:rPr>
        <w:t>Medical surveillance evaluations</w:t>
      </w:r>
    </w:p>
    <w:p w14:paraId="587B2300" w14:textId="77777777" w:rsidR="008A7755" w:rsidRPr="003C488F" w:rsidRDefault="008A7755" w:rsidP="003C488F">
      <w:pPr>
        <w:pStyle w:val="BodyText2"/>
        <w:spacing w:after="0" w:line="240" w:lineRule="auto"/>
        <w:rPr>
          <w:rFonts w:ascii="Times New Roman" w:hAnsi="Times New Roman" w:cs="Times New Roman"/>
        </w:rPr>
      </w:pPr>
      <w:r w:rsidRPr="003C488F">
        <w:rPr>
          <w:rFonts w:ascii="Times New Roman" w:hAnsi="Times New Roman" w:cs="Times New Roman"/>
        </w:rPr>
        <w:t>Medical examinations that physicians conduct on individual EPA employees who are participating in the OMSP.</w:t>
      </w:r>
    </w:p>
    <w:p w14:paraId="587B2301" w14:textId="77777777" w:rsidR="008A7755" w:rsidRPr="003C488F" w:rsidRDefault="008A7755" w:rsidP="003C488F">
      <w:pPr>
        <w:spacing w:after="0" w:line="240" w:lineRule="auto"/>
        <w:rPr>
          <w:rFonts w:ascii="Times New Roman" w:hAnsi="Times New Roman" w:cs="Times New Roman"/>
          <w:b/>
        </w:rPr>
      </w:pPr>
    </w:p>
    <w:p w14:paraId="587B2302"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Nerve agents</w:t>
      </w:r>
    </w:p>
    <w:p w14:paraId="587B2303" w14:textId="77777777" w:rsidR="008A7755" w:rsidRPr="003C488F" w:rsidRDefault="008A7755" w:rsidP="003C488F">
      <w:pPr>
        <w:spacing w:after="0" w:line="240" w:lineRule="auto"/>
        <w:rPr>
          <w:rFonts w:ascii="Times New Roman" w:hAnsi="Times New Roman" w:cs="Times New Roman"/>
          <w:szCs w:val="20"/>
        </w:rPr>
      </w:pPr>
      <w:r w:rsidRPr="003C488F">
        <w:rPr>
          <w:rFonts w:ascii="Times New Roman" w:hAnsi="Times New Roman" w:cs="Times New Roman"/>
          <w:szCs w:val="20"/>
        </w:rPr>
        <w:t>Nerve agents interfere with chemical transmitters that direct the nerves, muscles, or glands to relax, resulting in overstimulation of the nervous system and the emergence of a variety of symptoms, including excessive drooling, tearing, urination, defecation/diarrhea, cramping, vomiting, muscle twitching, difficulty breathing, and agitation and central nervous system signs (confusion, agitation, seizures, coma).</w:t>
      </w:r>
    </w:p>
    <w:p w14:paraId="587B2304" w14:textId="77777777" w:rsidR="008A7755" w:rsidRPr="003C488F" w:rsidRDefault="008A7755" w:rsidP="003C488F">
      <w:pPr>
        <w:spacing w:after="0" w:line="240" w:lineRule="auto"/>
        <w:rPr>
          <w:rFonts w:ascii="Times New Roman" w:hAnsi="Times New Roman" w:cs="Times New Roman"/>
          <w:b/>
        </w:rPr>
      </w:pPr>
    </w:p>
    <w:p w14:paraId="587B2305"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Nerve agent antidote kits</w:t>
      </w:r>
    </w:p>
    <w:p w14:paraId="587B2306"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rPr>
        <w:t>Nerve agent antidote kits counter the harmful effects of nerve agents, and have the potential to save lives. Common products include Mark 1</w:t>
      </w:r>
      <w:r w:rsidRPr="003C488F">
        <w:rPr>
          <w:rFonts w:ascii="Times New Roman" w:hAnsi="Times New Roman" w:cs="Times New Roman"/>
          <w:vertAlign w:val="superscript"/>
        </w:rPr>
        <w:t>TM</w:t>
      </w:r>
      <w:r w:rsidRPr="003C488F">
        <w:rPr>
          <w:rFonts w:ascii="Times New Roman" w:hAnsi="Times New Roman" w:cs="Times New Roman"/>
        </w:rPr>
        <w:t xml:space="preserve"> Nerve Agent Antidote Kits, referred to as Mark 1 Kits, and DuoDote auto-injectors.  </w:t>
      </w:r>
    </w:p>
    <w:p w14:paraId="587B2307" w14:textId="77777777" w:rsidR="008A7755" w:rsidRPr="003C488F" w:rsidRDefault="008A7755" w:rsidP="003C488F">
      <w:pPr>
        <w:spacing w:after="0" w:line="240" w:lineRule="auto"/>
        <w:rPr>
          <w:rFonts w:ascii="Times New Roman" w:hAnsi="Times New Roman" w:cs="Times New Roman"/>
          <w:b/>
        </w:rPr>
      </w:pPr>
    </w:p>
    <w:p w14:paraId="587B2308"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PPD test</w:t>
      </w:r>
    </w:p>
    <w:p w14:paraId="587B2309" w14:textId="77777777" w:rsidR="008A7755" w:rsidRPr="003C488F" w:rsidRDefault="008A7755" w:rsidP="003C488F">
      <w:pPr>
        <w:pStyle w:val="NormalWeb"/>
        <w:spacing w:after="0" w:line="240" w:lineRule="auto"/>
        <w:rPr>
          <w:rFonts w:ascii="Times New Roman" w:hAnsi="Times New Roman" w:cs="Times New Roman"/>
          <w:lang w:val="en"/>
        </w:rPr>
      </w:pPr>
      <w:r w:rsidRPr="003C488F">
        <w:rPr>
          <w:rFonts w:ascii="Times New Roman" w:hAnsi="Times New Roman" w:cs="Times New Roman"/>
        </w:rPr>
        <w:t xml:space="preserve">The PPD (purified protein derivative) test is used in the diagnosis of tuberculosis infection. </w:t>
      </w:r>
      <w:r w:rsidRPr="003C488F">
        <w:rPr>
          <w:rFonts w:ascii="Times New Roman" w:hAnsi="Times New Roman" w:cs="Times New Roman"/>
          <w:lang w:val="en"/>
        </w:rPr>
        <w:t>The PPD extract is injected into the most superficial layer under the skin (usually the forearm), resulting in blistering of the skin in individuals who currently have tuberculosis or were exposed to it in the past. Because the reaction will take 48 to 72 hours to develop, patients must return to their health care providers within that time for a proper evaluation of the test site. A reaction is measured in millimeters of induration (hard swelling) at the site.</w:t>
      </w:r>
    </w:p>
    <w:p w14:paraId="587B230A" w14:textId="77777777" w:rsidR="008A7755" w:rsidRPr="003C488F" w:rsidRDefault="008A7755" w:rsidP="003C488F">
      <w:pPr>
        <w:pStyle w:val="NormalWeb"/>
        <w:spacing w:after="0" w:line="240" w:lineRule="auto"/>
        <w:rPr>
          <w:rFonts w:ascii="Times New Roman" w:hAnsi="Times New Roman" w:cs="Times New Roman"/>
        </w:rPr>
      </w:pPr>
    </w:p>
    <w:p w14:paraId="587B230B" w14:textId="77777777" w:rsidR="008A7755" w:rsidRPr="003C488F" w:rsidRDefault="008A7755" w:rsidP="003C488F">
      <w:pPr>
        <w:spacing w:after="0" w:line="240" w:lineRule="auto"/>
        <w:rPr>
          <w:rFonts w:ascii="Times New Roman" w:hAnsi="Times New Roman" w:cs="Times New Roman"/>
          <w:b/>
        </w:rPr>
      </w:pPr>
      <w:r w:rsidRPr="003C488F">
        <w:rPr>
          <w:rFonts w:ascii="Times New Roman" w:hAnsi="Times New Roman" w:cs="Times New Roman"/>
          <w:b/>
        </w:rPr>
        <w:t>Spirometry</w:t>
      </w:r>
    </w:p>
    <w:p w14:paraId="587B230C" w14:textId="77777777" w:rsidR="008A7755" w:rsidRPr="003C488F" w:rsidRDefault="008A7755" w:rsidP="003C488F">
      <w:pPr>
        <w:spacing w:after="0" w:line="240" w:lineRule="auto"/>
        <w:rPr>
          <w:rFonts w:ascii="Times New Roman" w:hAnsi="Times New Roman" w:cs="Times New Roman"/>
        </w:rPr>
      </w:pPr>
      <w:r w:rsidRPr="003C488F">
        <w:rPr>
          <w:rFonts w:ascii="Times New Roman" w:hAnsi="Times New Roman" w:cs="Times New Roman"/>
        </w:rPr>
        <w:t xml:space="preserve">Spirometry is a lung function test that measures how much (volume) and how fast (flow) </w:t>
      </w:r>
      <w:r w:rsidRPr="003C488F">
        <w:rPr>
          <w:rFonts w:ascii="Times New Roman" w:hAnsi="Times New Roman" w:cs="Times New Roman"/>
          <w:lang w:val="en"/>
        </w:rPr>
        <w:t xml:space="preserve">air moves into and out of a person’s lungs. </w:t>
      </w:r>
    </w:p>
    <w:p w14:paraId="587B230D" w14:textId="77777777" w:rsidR="008A7755" w:rsidRDefault="008A7755"/>
    <w:p w14:paraId="587B230E" w14:textId="77777777" w:rsidR="008A7755" w:rsidRDefault="008A7755"/>
    <w:p w14:paraId="587B230F" w14:textId="77777777" w:rsidR="008A7755" w:rsidRDefault="008A7755"/>
    <w:p w14:paraId="587B2310" w14:textId="77777777" w:rsidR="008A7755" w:rsidRDefault="008A7755">
      <w:pPr>
        <w:rPr>
          <w:b/>
        </w:rPr>
      </w:pPr>
    </w:p>
    <w:p w14:paraId="587B2311" w14:textId="77777777" w:rsidR="008A7755" w:rsidRDefault="008A7755"/>
    <w:p w14:paraId="587B2312" w14:textId="77777777" w:rsidR="008A7755" w:rsidRDefault="008A7755">
      <w:pPr>
        <w:jc w:val="center"/>
        <w:rPr>
          <w:b/>
          <w:bCs/>
          <w:sz w:val="40"/>
        </w:rPr>
      </w:pPr>
    </w:p>
    <w:p w14:paraId="587B2313" w14:textId="77777777" w:rsidR="008A7755" w:rsidRDefault="008A7755">
      <w:pPr>
        <w:jc w:val="center"/>
        <w:rPr>
          <w:b/>
          <w:bCs/>
          <w:sz w:val="40"/>
        </w:rPr>
      </w:pPr>
    </w:p>
    <w:p w14:paraId="587B2314" w14:textId="77777777" w:rsidR="008A7755" w:rsidRDefault="008A7755">
      <w:pPr>
        <w:jc w:val="center"/>
        <w:rPr>
          <w:b/>
          <w:bCs/>
          <w:sz w:val="40"/>
        </w:rPr>
        <w:sectPr w:rsidR="008A7755" w:rsidSect="007B689F">
          <w:type w:val="nextColumn"/>
          <w:pgSz w:w="12240" w:h="15840" w:code="1"/>
          <w:pgMar w:top="1440" w:right="1440" w:bottom="1440" w:left="1440" w:header="720" w:footer="720" w:gutter="0"/>
          <w:pgNumType w:chapStyle="8"/>
          <w:cols w:space="720"/>
          <w:noEndnote/>
        </w:sectPr>
      </w:pPr>
    </w:p>
    <w:bookmarkStart w:id="128" w:name="Appendix_D"/>
    <w:bookmarkStart w:id="129" w:name="_APPENDIX_D__Quick_Reference_Guide_f"/>
    <w:bookmarkStart w:id="130" w:name="Appendix_E"/>
    <w:bookmarkStart w:id="131" w:name="_APPENDIX_D_"/>
    <w:bookmarkEnd w:id="128"/>
    <w:bookmarkEnd w:id="129"/>
    <w:bookmarkEnd w:id="130"/>
    <w:bookmarkEnd w:id="131"/>
    <w:p w14:paraId="587B2315" w14:textId="77777777" w:rsidR="008A7755" w:rsidRPr="00820791" w:rsidRDefault="008A7755" w:rsidP="00820791">
      <w:pPr>
        <w:pStyle w:val="Heading1"/>
        <w:spacing w:after="0" w:line="240" w:lineRule="auto"/>
        <w:ind w:left="0" w:firstLine="0"/>
        <w:jc w:val="center"/>
        <w:rPr>
          <w:rFonts w:ascii="Times New Roman" w:hAnsi="Times New Roman" w:cs="Times New Roman"/>
          <w:sz w:val="40"/>
          <w:szCs w:val="40"/>
        </w:rPr>
        <w:sectPr w:rsidR="008A7755" w:rsidRPr="00820791" w:rsidSect="00B578D4">
          <w:headerReference w:type="default" r:id="rId79"/>
          <w:footerReference w:type="default" r:id="rId80"/>
          <w:type w:val="nextColumn"/>
          <w:pgSz w:w="12240" w:h="15840" w:code="1"/>
          <w:pgMar w:top="1440" w:right="1440" w:bottom="1440" w:left="1440" w:header="720" w:footer="720" w:gutter="0"/>
          <w:pgNumType w:start="1" w:chapStyle="8"/>
          <w:cols w:space="720"/>
          <w:vAlign w:val="center"/>
          <w:noEndnote/>
        </w:sectPr>
      </w:pPr>
      <w:r w:rsidRPr="003C488F">
        <w:rPr>
          <w:rFonts w:ascii="Times New Roman" w:hAnsi="Times New Roman" w:cs="Times New Roman"/>
          <w:sz w:val="40"/>
          <w:szCs w:val="40"/>
        </w:rPr>
        <w:fldChar w:fldCharType="begin"/>
      </w:r>
      <w:r w:rsidRPr="003C488F">
        <w:rPr>
          <w:rFonts w:ascii="Times New Roman" w:hAnsi="Times New Roman" w:cs="Times New Roman"/>
          <w:sz w:val="40"/>
          <w:szCs w:val="40"/>
        </w:rPr>
        <w:instrText xml:space="preserve"> HYPERLINK  \l "Appendix_F" </w:instrText>
      </w:r>
      <w:r w:rsidRPr="003C488F">
        <w:rPr>
          <w:rFonts w:ascii="Times New Roman" w:hAnsi="Times New Roman" w:cs="Times New Roman"/>
          <w:sz w:val="40"/>
          <w:szCs w:val="40"/>
        </w:rPr>
        <w:fldChar w:fldCharType="separate"/>
      </w:r>
      <w:bookmarkStart w:id="132" w:name="_Toc210108855"/>
      <w:bookmarkStart w:id="133" w:name="_Toc211304861"/>
      <w:r w:rsidRPr="003C488F">
        <w:rPr>
          <w:rStyle w:val="Hyperlink"/>
          <w:rFonts w:ascii="Times New Roman" w:hAnsi="Times New Roman" w:cs="Times New Roman"/>
          <w:color w:val="auto"/>
          <w:sz w:val="40"/>
          <w:szCs w:val="40"/>
          <w:u w:val="none"/>
        </w:rPr>
        <w:t xml:space="preserve">APPENDIX </w:t>
      </w:r>
      <w:r w:rsidR="00FA394C">
        <w:rPr>
          <w:rStyle w:val="Hyperlink"/>
          <w:rFonts w:ascii="Times New Roman" w:hAnsi="Times New Roman" w:cs="Times New Roman"/>
          <w:color w:val="auto"/>
          <w:sz w:val="40"/>
          <w:szCs w:val="40"/>
          <w:u w:val="none"/>
        </w:rPr>
        <w:t>D</w:t>
      </w:r>
      <w:r w:rsidRPr="003C488F">
        <w:rPr>
          <w:rStyle w:val="Hyperlink"/>
          <w:rFonts w:ascii="Times New Roman" w:hAnsi="Times New Roman" w:cs="Times New Roman"/>
          <w:color w:val="auto"/>
          <w:sz w:val="40"/>
          <w:szCs w:val="40"/>
          <w:u w:val="none"/>
        </w:rPr>
        <w:br/>
      </w:r>
      <w:r w:rsidRPr="003C488F">
        <w:rPr>
          <w:rStyle w:val="Hyperlink"/>
          <w:rFonts w:ascii="Times New Roman" w:hAnsi="Times New Roman" w:cs="Times New Roman"/>
          <w:color w:val="auto"/>
          <w:sz w:val="40"/>
          <w:szCs w:val="40"/>
          <w:u w:val="none"/>
        </w:rPr>
        <w:br/>
      </w:r>
      <w:r w:rsidRPr="003C488F">
        <w:rPr>
          <w:rFonts w:ascii="Times New Roman" w:hAnsi="Times New Roman" w:cs="Times New Roman"/>
          <w:sz w:val="40"/>
          <w:szCs w:val="40"/>
        </w:rPr>
        <w:fldChar w:fldCharType="end"/>
      </w:r>
      <w:r w:rsidRPr="003C488F">
        <w:rPr>
          <w:rFonts w:ascii="Times New Roman" w:hAnsi="Times New Roman" w:cs="Times New Roman"/>
          <w:sz w:val="40"/>
          <w:szCs w:val="40"/>
        </w:rPr>
        <w:t>Instructions for Site-Specific HASP Development: Medical Surveillance Program</w:t>
      </w:r>
      <w:bookmarkEnd w:id="132"/>
      <w:bookmarkEnd w:id="133"/>
    </w:p>
    <w:p w14:paraId="587B2316" w14:textId="77777777" w:rsidR="008A7755" w:rsidRPr="003C488F" w:rsidRDefault="008A7755" w:rsidP="003C488F">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spacing w:after="0" w:line="240" w:lineRule="auto"/>
        <w:rPr>
          <w:rFonts w:ascii="Times New Roman" w:hAnsi="Times New Roman" w:cs="Times New Roman"/>
        </w:rPr>
      </w:pPr>
      <w:r w:rsidRPr="003C488F">
        <w:rPr>
          <w:rFonts w:ascii="Times New Roman" w:hAnsi="Times New Roman" w:cs="Times New Roman"/>
        </w:rPr>
        <w:t xml:space="preserve">Emergency responders can use information from the customized version of their Medical Surveillance </w:t>
      </w:r>
      <w:r w:rsidR="00B70A7C" w:rsidRPr="003C488F">
        <w:rPr>
          <w:rFonts w:ascii="Times New Roman" w:hAnsi="Times New Roman" w:cs="Times New Roman"/>
        </w:rPr>
        <w:t xml:space="preserve">Program </w:t>
      </w:r>
      <w:r w:rsidRPr="003C488F">
        <w:rPr>
          <w:rFonts w:ascii="Times New Roman" w:hAnsi="Times New Roman" w:cs="Times New Roman"/>
        </w:rPr>
        <w:t xml:space="preserve">chapter to develop site-specific health and safety plans (HASPs). For example, emergency responders can do the following when developing their HASP: </w:t>
      </w:r>
    </w:p>
    <w:p w14:paraId="587B2317" w14:textId="77777777" w:rsidR="008A7755" w:rsidRPr="003C488F" w:rsidRDefault="008A7755" w:rsidP="003C488F">
      <w:pPr>
        <w:tabs>
          <w:tab w:val="left" w:pos="-570"/>
          <w:tab w:val="left" w:pos="-120"/>
          <w:tab w:val="left" w:pos="240"/>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14:paraId="587B2318" w14:textId="77777777" w:rsidR="008A7755" w:rsidRPr="003C488F" w:rsidRDefault="008A7755" w:rsidP="003C488F">
      <w:pPr>
        <w:pStyle w:val="ListBullet"/>
        <w:spacing w:after="0" w:line="240" w:lineRule="auto"/>
        <w:rPr>
          <w:rFonts w:ascii="Times New Roman" w:hAnsi="Times New Roman" w:cs="Times New Roman"/>
          <w:szCs w:val="22"/>
        </w:rPr>
      </w:pPr>
      <w:r w:rsidRPr="003C488F">
        <w:rPr>
          <w:rFonts w:ascii="Times New Roman" w:hAnsi="Times New Roman" w:cs="Times New Roman"/>
          <w:b/>
          <w:szCs w:val="22"/>
        </w:rPr>
        <w:t>Insert customized versions of the following sections into the HASP:</w:t>
      </w:r>
    </w:p>
    <w:p w14:paraId="587B2319" w14:textId="77777777" w:rsidR="008A7755" w:rsidRPr="003C488F" w:rsidRDefault="008A7755" w:rsidP="003C488F">
      <w:pPr>
        <w:pStyle w:val="ListBullet"/>
        <w:numPr>
          <w:ilvl w:val="0"/>
          <w:numId w:val="0"/>
        </w:numPr>
        <w:spacing w:after="0" w:line="240" w:lineRule="auto"/>
        <w:ind w:left="360" w:hanging="360"/>
        <w:rPr>
          <w:rFonts w:ascii="Times New Roman" w:hAnsi="Times New Roman" w:cs="Times New Roman"/>
          <w:b/>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6840"/>
      </w:tblGrid>
      <w:tr w:rsidR="008A7755" w:rsidRPr="003C488F" w14:paraId="587B231C" w14:textId="77777777" w:rsidTr="009E05DE">
        <w:tc>
          <w:tcPr>
            <w:tcW w:w="2012" w:type="dxa"/>
            <w:tcBorders>
              <w:top w:val="nil"/>
              <w:left w:val="nil"/>
              <w:bottom w:val="nil"/>
              <w:right w:val="nil"/>
            </w:tcBorders>
          </w:tcPr>
          <w:p w14:paraId="587B231A" w14:textId="77777777" w:rsidR="008A7755" w:rsidRPr="003C488F" w:rsidRDefault="00BF451D" w:rsidP="009E05DE">
            <w:pPr>
              <w:spacing w:after="0" w:line="240" w:lineRule="auto"/>
              <w:rPr>
                <w:rFonts w:ascii="Times New Roman" w:hAnsi="Times New Roman" w:cs="Times New Roman"/>
              </w:rPr>
            </w:pPr>
            <w:hyperlink w:anchor="_3.1_Collecting_Background_Informati" w:history="1">
              <w:r w:rsidR="008A7755" w:rsidRPr="003C488F">
                <w:rPr>
                  <w:rStyle w:val="Hyperlink"/>
                  <w:rFonts w:ascii="Times New Roman" w:hAnsi="Times New Roman" w:cs="Times New Roman"/>
                </w:rPr>
                <w:t>Section 3.1</w:t>
              </w:r>
            </w:hyperlink>
          </w:p>
        </w:tc>
        <w:tc>
          <w:tcPr>
            <w:tcW w:w="6840" w:type="dxa"/>
            <w:tcBorders>
              <w:top w:val="nil"/>
              <w:left w:val="nil"/>
              <w:bottom w:val="nil"/>
              <w:right w:val="nil"/>
            </w:tcBorders>
          </w:tcPr>
          <w:p w14:paraId="587B231B"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Collecting Background Information Before Performing Medical Evaluations</w:t>
            </w:r>
          </w:p>
        </w:tc>
      </w:tr>
      <w:tr w:rsidR="008A7755" w:rsidRPr="003C488F" w14:paraId="587B231F" w14:textId="77777777" w:rsidTr="009E05DE">
        <w:tc>
          <w:tcPr>
            <w:tcW w:w="2012" w:type="dxa"/>
            <w:tcBorders>
              <w:top w:val="nil"/>
              <w:left w:val="nil"/>
              <w:bottom w:val="nil"/>
              <w:right w:val="nil"/>
            </w:tcBorders>
          </w:tcPr>
          <w:p w14:paraId="587B231D" w14:textId="77777777" w:rsidR="008A7755" w:rsidRPr="003C488F" w:rsidRDefault="00BF451D" w:rsidP="009E05DE">
            <w:pPr>
              <w:spacing w:after="0" w:line="240" w:lineRule="auto"/>
              <w:rPr>
                <w:rFonts w:ascii="Times New Roman" w:hAnsi="Times New Roman" w:cs="Times New Roman"/>
              </w:rPr>
            </w:pPr>
            <w:hyperlink w:anchor="_3.3.2_Chemical-Specific_Monitoring" w:history="1">
              <w:r w:rsidR="008A7755" w:rsidRPr="003C488F">
                <w:rPr>
                  <w:rStyle w:val="Hyperlink"/>
                  <w:rFonts w:ascii="Times New Roman" w:hAnsi="Times New Roman" w:cs="Times New Roman"/>
                </w:rPr>
                <w:t>Section 3.3.2</w:t>
              </w:r>
            </w:hyperlink>
          </w:p>
        </w:tc>
        <w:tc>
          <w:tcPr>
            <w:tcW w:w="6840" w:type="dxa"/>
            <w:tcBorders>
              <w:top w:val="nil"/>
              <w:left w:val="nil"/>
              <w:bottom w:val="nil"/>
              <w:right w:val="nil"/>
            </w:tcBorders>
          </w:tcPr>
          <w:p w14:paraId="587B231E"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 xml:space="preserve">Chemical-Specific Monitoring </w:t>
            </w:r>
          </w:p>
        </w:tc>
      </w:tr>
      <w:tr w:rsidR="008A7755" w:rsidRPr="003C488F" w14:paraId="587B2322" w14:textId="77777777" w:rsidTr="009E05DE">
        <w:tc>
          <w:tcPr>
            <w:tcW w:w="2012" w:type="dxa"/>
            <w:tcBorders>
              <w:top w:val="nil"/>
              <w:left w:val="nil"/>
              <w:bottom w:val="nil"/>
              <w:right w:val="nil"/>
            </w:tcBorders>
          </w:tcPr>
          <w:p w14:paraId="587B2320" w14:textId="77777777" w:rsidR="008A7755" w:rsidRPr="003C488F" w:rsidRDefault="00BF451D" w:rsidP="009E05DE">
            <w:pPr>
              <w:spacing w:after="0" w:line="240" w:lineRule="auto"/>
              <w:rPr>
                <w:rFonts w:ascii="Times New Roman" w:hAnsi="Times New Roman" w:cs="Times New Roman"/>
              </w:rPr>
            </w:pPr>
            <w:hyperlink w:anchor="_4.1_Immunization_Program" w:history="1">
              <w:r w:rsidR="008A7755" w:rsidRPr="003C488F">
                <w:rPr>
                  <w:rStyle w:val="Hyperlink"/>
                  <w:rFonts w:ascii="Times New Roman" w:hAnsi="Times New Roman" w:cs="Times New Roman"/>
                </w:rPr>
                <w:t>Section 4.1</w:t>
              </w:r>
            </w:hyperlink>
          </w:p>
        </w:tc>
        <w:tc>
          <w:tcPr>
            <w:tcW w:w="6840" w:type="dxa"/>
            <w:tcBorders>
              <w:top w:val="nil"/>
              <w:left w:val="nil"/>
              <w:bottom w:val="nil"/>
              <w:right w:val="nil"/>
            </w:tcBorders>
          </w:tcPr>
          <w:p w14:paraId="587B2321"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Immunization Program</w:t>
            </w:r>
          </w:p>
        </w:tc>
      </w:tr>
      <w:tr w:rsidR="008A7755" w:rsidRPr="003C488F" w14:paraId="587B2325" w14:textId="77777777" w:rsidTr="009E05DE">
        <w:tc>
          <w:tcPr>
            <w:tcW w:w="2012" w:type="dxa"/>
            <w:tcBorders>
              <w:top w:val="nil"/>
              <w:left w:val="nil"/>
              <w:bottom w:val="nil"/>
              <w:right w:val="nil"/>
            </w:tcBorders>
          </w:tcPr>
          <w:p w14:paraId="587B2323" w14:textId="77777777" w:rsidR="008A7755" w:rsidRPr="003C488F" w:rsidRDefault="00BF451D" w:rsidP="009E05DE">
            <w:pPr>
              <w:spacing w:after="0" w:line="240" w:lineRule="auto"/>
              <w:rPr>
                <w:rFonts w:ascii="Times New Roman" w:hAnsi="Times New Roman" w:cs="Times New Roman"/>
              </w:rPr>
            </w:pPr>
            <w:hyperlink w:anchor="_4.2_Issuance_of_Antibiotics" w:history="1">
              <w:r w:rsidR="008A7755" w:rsidRPr="003C488F">
                <w:rPr>
                  <w:rStyle w:val="Hyperlink"/>
                  <w:rFonts w:ascii="Times New Roman" w:hAnsi="Times New Roman" w:cs="Times New Roman"/>
                </w:rPr>
                <w:t>Section 4.2</w:t>
              </w:r>
            </w:hyperlink>
            <w:r w:rsidR="008A7755" w:rsidRPr="003C488F">
              <w:rPr>
                <w:rFonts w:ascii="Times New Roman" w:hAnsi="Times New Roman" w:cs="Times New Roman"/>
              </w:rPr>
              <w:t xml:space="preserve"> </w:t>
            </w:r>
          </w:p>
        </w:tc>
        <w:tc>
          <w:tcPr>
            <w:tcW w:w="6840" w:type="dxa"/>
            <w:tcBorders>
              <w:top w:val="nil"/>
              <w:left w:val="nil"/>
              <w:bottom w:val="nil"/>
              <w:right w:val="nil"/>
            </w:tcBorders>
          </w:tcPr>
          <w:p w14:paraId="587B2324"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Issuance of Antibiotics</w:t>
            </w:r>
          </w:p>
        </w:tc>
      </w:tr>
      <w:tr w:rsidR="008A7755" w:rsidRPr="003C488F" w14:paraId="587B2328" w14:textId="77777777" w:rsidTr="009E05DE">
        <w:tc>
          <w:tcPr>
            <w:tcW w:w="2012" w:type="dxa"/>
            <w:tcBorders>
              <w:top w:val="nil"/>
              <w:left w:val="nil"/>
              <w:bottom w:val="nil"/>
              <w:right w:val="nil"/>
            </w:tcBorders>
          </w:tcPr>
          <w:p w14:paraId="587B2326" w14:textId="554D2AB5" w:rsidR="008A7755" w:rsidRPr="003C488F" w:rsidRDefault="00C35E9C" w:rsidP="009E05DE">
            <w:pPr>
              <w:spacing w:after="0" w:line="240" w:lineRule="auto"/>
              <w:rPr>
                <w:rFonts w:ascii="Times New Roman" w:hAnsi="Times New Roman" w:cs="Times New Roman"/>
              </w:rPr>
            </w:pPr>
            <w:hyperlink w:anchor="_4.3_Issuance_of_Nerve_Agent_Antidot" w:history="1">
              <w:r w:rsidR="008A7755" w:rsidRPr="003C488F">
                <w:rPr>
                  <w:rStyle w:val="Hyperlink"/>
                  <w:rFonts w:ascii="Times New Roman" w:hAnsi="Times New Roman" w:cs="Times New Roman"/>
                </w:rPr>
                <w:t>Section 4.3</w:t>
              </w:r>
            </w:hyperlink>
          </w:p>
        </w:tc>
        <w:tc>
          <w:tcPr>
            <w:tcW w:w="6840" w:type="dxa"/>
            <w:tcBorders>
              <w:top w:val="nil"/>
              <w:left w:val="nil"/>
              <w:bottom w:val="nil"/>
              <w:right w:val="nil"/>
            </w:tcBorders>
          </w:tcPr>
          <w:p w14:paraId="587B2327"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Issuance of Nerve Agent Antidote Kits</w:t>
            </w:r>
          </w:p>
        </w:tc>
      </w:tr>
      <w:tr w:rsidR="008A7755" w:rsidRPr="003C488F" w14:paraId="587B232B" w14:textId="77777777" w:rsidTr="009E05DE">
        <w:tc>
          <w:tcPr>
            <w:tcW w:w="2012" w:type="dxa"/>
            <w:tcBorders>
              <w:top w:val="nil"/>
              <w:left w:val="nil"/>
              <w:bottom w:val="nil"/>
              <w:right w:val="nil"/>
            </w:tcBorders>
          </w:tcPr>
          <w:p w14:paraId="587B2329" w14:textId="77777777" w:rsidR="008A7755" w:rsidRPr="003C488F" w:rsidRDefault="00BF451D" w:rsidP="009E05DE">
            <w:pPr>
              <w:spacing w:after="0" w:line="240" w:lineRule="auto"/>
              <w:rPr>
                <w:rFonts w:ascii="Times New Roman" w:hAnsi="Times New Roman" w:cs="Times New Roman"/>
              </w:rPr>
            </w:pPr>
            <w:hyperlink w:anchor="Appendix_A" w:history="1">
              <w:r w:rsidR="008A7755" w:rsidRPr="003C488F">
                <w:rPr>
                  <w:rStyle w:val="Hyperlink"/>
                  <w:rFonts w:ascii="Times New Roman" w:hAnsi="Times New Roman" w:cs="Times New Roman"/>
                </w:rPr>
                <w:t>Appendix A</w:t>
              </w:r>
            </w:hyperlink>
          </w:p>
        </w:tc>
        <w:tc>
          <w:tcPr>
            <w:tcW w:w="6840" w:type="dxa"/>
            <w:tcBorders>
              <w:top w:val="nil"/>
              <w:left w:val="nil"/>
              <w:bottom w:val="nil"/>
              <w:right w:val="nil"/>
            </w:tcBorders>
          </w:tcPr>
          <w:p w14:paraId="587B232A"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Medical Surveillance Program: Designation of Roles and Responsibilities</w:t>
            </w:r>
          </w:p>
        </w:tc>
      </w:tr>
      <w:tr w:rsidR="008A7755" w:rsidRPr="003C488F" w14:paraId="587B232E" w14:textId="77777777" w:rsidTr="009E05DE">
        <w:tc>
          <w:tcPr>
            <w:tcW w:w="2012" w:type="dxa"/>
            <w:tcBorders>
              <w:top w:val="nil"/>
              <w:left w:val="nil"/>
              <w:bottom w:val="nil"/>
              <w:right w:val="nil"/>
            </w:tcBorders>
          </w:tcPr>
          <w:p w14:paraId="587B232C" w14:textId="77777777" w:rsidR="008A7755" w:rsidRPr="003C488F" w:rsidRDefault="00BF451D" w:rsidP="009E05DE">
            <w:pPr>
              <w:spacing w:after="0" w:line="240" w:lineRule="auto"/>
              <w:rPr>
                <w:rFonts w:ascii="Times New Roman" w:hAnsi="Times New Roman" w:cs="Times New Roman"/>
              </w:rPr>
            </w:pPr>
            <w:hyperlink w:anchor="Appendix_A2" w:history="1">
              <w:r w:rsidR="008A7755" w:rsidRPr="003C488F">
                <w:rPr>
                  <w:rStyle w:val="Hyperlink"/>
                  <w:rFonts w:ascii="Times New Roman" w:hAnsi="Times New Roman" w:cs="Times New Roman"/>
                </w:rPr>
                <w:t>Appendix B</w:t>
              </w:r>
            </w:hyperlink>
          </w:p>
        </w:tc>
        <w:tc>
          <w:tcPr>
            <w:tcW w:w="6840" w:type="dxa"/>
            <w:tcBorders>
              <w:top w:val="nil"/>
              <w:left w:val="nil"/>
              <w:bottom w:val="nil"/>
              <w:right w:val="nil"/>
            </w:tcBorders>
          </w:tcPr>
          <w:p w14:paraId="587B232D"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Medical Surveillance Program: Documentation of Additional Policies and Procedures</w:t>
            </w:r>
          </w:p>
        </w:tc>
      </w:tr>
      <w:tr w:rsidR="008A7755" w:rsidRPr="003C488F" w14:paraId="587B2331" w14:textId="77777777" w:rsidTr="009E05DE">
        <w:tc>
          <w:tcPr>
            <w:tcW w:w="2012" w:type="dxa"/>
            <w:tcBorders>
              <w:top w:val="nil"/>
              <w:left w:val="nil"/>
              <w:bottom w:val="nil"/>
              <w:right w:val="nil"/>
            </w:tcBorders>
          </w:tcPr>
          <w:p w14:paraId="587B232F" w14:textId="77777777" w:rsidR="008A7755" w:rsidRPr="009E05DE" w:rsidRDefault="00BF451D" w:rsidP="009E05DE">
            <w:pPr>
              <w:spacing w:after="0" w:line="240" w:lineRule="auto"/>
              <w:rPr>
                <w:rFonts w:ascii="Times New Roman" w:hAnsi="Times New Roman" w:cs="Times New Roman"/>
              </w:rPr>
            </w:pPr>
            <w:hyperlink r:id="rId81" w:history="1">
              <w:r w:rsidR="009E05DE" w:rsidRPr="009E05DE">
                <w:rPr>
                  <w:rStyle w:val="Hyperlink"/>
                  <w:rFonts w:ascii="Times New Roman" w:hAnsi="Times New Roman" w:cs="Times New Roman"/>
                </w:rPr>
                <w:t>“Forms” section of the manual’s website</w:t>
              </w:r>
            </w:hyperlink>
          </w:p>
        </w:tc>
        <w:tc>
          <w:tcPr>
            <w:tcW w:w="6840" w:type="dxa"/>
            <w:tcBorders>
              <w:top w:val="nil"/>
              <w:left w:val="nil"/>
              <w:bottom w:val="nil"/>
              <w:right w:val="nil"/>
            </w:tcBorders>
          </w:tcPr>
          <w:p w14:paraId="587B2330"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Quick Reference Guide for EPA Emergency Responders: Medical Surveillance</w:t>
            </w:r>
          </w:p>
        </w:tc>
      </w:tr>
      <w:tr w:rsidR="008A7755" w:rsidRPr="003C488F" w14:paraId="587B2334" w14:textId="77777777" w:rsidTr="009E05DE">
        <w:tc>
          <w:tcPr>
            <w:tcW w:w="2012" w:type="dxa"/>
            <w:tcBorders>
              <w:top w:val="nil"/>
              <w:left w:val="nil"/>
              <w:bottom w:val="nil"/>
              <w:right w:val="nil"/>
            </w:tcBorders>
          </w:tcPr>
          <w:p w14:paraId="587B2332" w14:textId="77777777" w:rsidR="008A7755" w:rsidRPr="003C488F" w:rsidRDefault="00BF451D" w:rsidP="009E05DE">
            <w:pPr>
              <w:spacing w:after="0" w:line="240" w:lineRule="auto"/>
              <w:rPr>
                <w:rFonts w:ascii="Times New Roman" w:hAnsi="Times New Roman" w:cs="Times New Roman"/>
              </w:rPr>
            </w:pPr>
            <w:hyperlink r:id="rId82" w:history="1">
              <w:r w:rsidR="009E05DE" w:rsidRPr="009E05DE">
                <w:rPr>
                  <w:rStyle w:val="Hyperlink"/>
                  <w:rFonts w:ascii="Times New Roman" w:hAnsi="Times New Roman" w:cs="Times New Roman"/>
                </w:rPr>
                <w:t>“Forms” section of the manual’s website</w:t>
              </w:r>
            </w:hyperlink>
          </w:p>
        </w:tc>
        <w:tc>
          <w:tcPr>
            <w:tcW w:w="6840" w:type="dxa"/>
            <w:tcBorders>
              <w:top w:val="nil"/>
              <w:left w:val="nil"/>
              <w:bottom w:val="nil"/>
              <w:right w:val="nil"/>
            </w:tcBorders>
          </w:tcPr>
          <w:p w14:paraId="587B2333" w14:textId="77777777" w:rsidR="008A7755" w:rsidRPr="003C488F" w:rsidRDefault="008A7755" w:rsidP="009E05DE">
            <w:pPr>
              <w:spacing w:after="0" w:line="240" w:lineRule="auto"/>
              <w:rPr>
                <w:rFonts w:ascii="Times New Roman" w:hAnsi="Times New Roman" w:cs="Times New Roman"/>
              </w:rPr>
            </w:pPr>
            <w:r w:rsidRPr="003C488F">
              <w:rPr>
                <w:rFonts w:ascii="Times New Roman" w:hAnsi="Times New Roman" w:cs="Times New Roman"/>
              </w:rPr>
              <w:t>Exposure, Injury, and Dosimetry Tracking Form</w:t>
            </w:r>
          </w:p>
        </w:tc>
      </w:tr>
    </w:tbl>
    <w:p w14:paraId="587B2335" w14:textId="77777777" w:rsidR="008A7755" w:rsidRPr="003C488F" w:rsidRDefault="008A7755" w:rsidP="003C488F">
      <w:pPr>
        <w:pStyle w:val="ListBullet"/>
        <w:numPr>
          <w:ilvl w:val="0"/>
          <w:numId w:val="0"/>
        </w:numPr>
        <w:spacing w:after="0" w:line="240" w:lineRule="auto"/>
        <w:ind w:left="360" w:hanging="360"/>
        <w:rPr>
          <w:rFonts w:ascii="Times New Roman" w:hAnsi="Times New Roman" w:cs="Times New Roman"/>
          <w:szCs w:val="22"/>
        </w:rPr>
      </w:pPr>
    </w:p>
    <w:p w14:paraId="587B2336" w14:textId="77777777" w:rsidR="008A7755" w:rsidRPr="003C488F" w:rsidRDefault="008A7755" w:rsidP="003C488F">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i/>
        </w:rPr>
      </w:pPr>
      <w:r w:rsidRPr="003C488F">
        <w:rPr>
          <w:rFonts w:ascii="Times New Roman" w:hAnsi="Times New Roman" w:cs="Times New Roman"/>
          <w:i/>
        </w:rPr>
        <w:t xml:space="preserve">Note: These sections might contain more background information than is necessary for a HASP. Thus, emergency responders are encouraged to streamline and edit these sections to meet their needs. </w:t>
      </w:r>
    </w:p>
    <w:p w14:paraId="587B2337" w14:textId="77777777" w:rsidR="008A7755" w:rsidRPr="003C488F" w:rsidRDefault="008A7755" w:rsidP="003C488F">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rPr>
      </w:pPr>
    </w:p>
    <w:p w14:paraId="587B2338" w14:textId="77777777" w:rsidR="008A7755" w:rsidRDefault="008A7755" w:rsidP="003C488F">
      <w:pPr>
        <w:pStyle w:val="ListBullet"/>
        <w:spacing w:after="0" w:line="240" w:lineRule="auto"/>
        <w:rPr>
          <w:szCs w:val="22"/>
        </w:rPr>
      </w:pPr>
      <w:r w:rsidRPr="003C488F">
        <w:rPr>
          <w:rFonts w:ascii="Times New Roman" w:hAnsi="Times New Roman" w:cs="Times New Roman"/>
          <w:b/>
        </w:rPr>
        <w:t>Insert additional site-specific information into the HASP</w:t>
      </w:r>
      <w:r w:rsidRPr="003C488F">
        <w:rPr>
          <w:rFonts w:ascii="Times New Roman" w:hAnsi="Times New Roman" w:cs="Times New Roman"/>
        </w:rPr>
        <w:t xml:space="preserve">. For example, if emergency responders determine that the potential for exposure to a chemical or biological agent exists, with concurrence from a physician and the SHEMP Manager, additional chemical-specific monitoring or immunizations may be required for employees prior to working at a site. </w:t>
      </w:r>
    </w:p>
    <w:p w14:paraId="587B2339" w14:textId="77777777" w:rsidR="008A7755" w:rsidRDefault="008A7755">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pPr>
    </w:p>
    <w:p w14:paraId="587B233A" w14:textId="77777777" w:rsidR="008A7755" w:rsidRDefault="008A7755"/>
    <w:p w14:paraId="587B233B" w14:textId="77777777" w:rsidR="008A7755" w:rsidRDefault="008A7755">
      <w:bookmarkStart w:id="134" w:name="Appendix_F"/>
      <w:bookmarkStart w:id="135" w:name="_APPENDIX_F__EPA_Medical_Evaluation_"/>
      <w:bookmarkEnd w:id="134"/>
      <w:bookmarkEnd w:id="135"/>
    </w:p>
    <w:sectPr w:rsidR="008A7755" w:rsidSect="0093246A">
      <w:footerReference w:type="default" r:id="rId83"/>
      <w:pgSz w:w="12240" w:h="15840" w:code="1"/>
      <w:pgMar w:top="1440" w:right="1440" w:bottom="1440" w:left="1440" w:header="720" w:footer="720" w:gutter="0"/>
      <w:pgNumType w:chapStyle="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A5FB" w14:textId="77777777" w:rsidR="00BF451D" w:rsidRDefault="00BF451D">
      <w:r>
        <w:separator/>
      </w:r>
    </w:p>
  </w:endnote>
  <w:endnote w:type="continuationSeparator" w:id="0">
    <w:p w14:paraId="692996AB" w14:textId="77777777" w:rsidR="00BF451D" w:rsidRDefault="00BF451D">
      <w:r>
        <w:continuationSeparator/>
      </w:r>
    </w:p>
  </w:endnote>
  <w:endnote w:type="continuationNotice" w:id="1">
    <w:p w14:paraId="5F9A321D" w14:textId="77777777" w:rsidR="00BF451D" w:rsidRDefault="00BF4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3" w14:textId="77777777" w:rsidR="00BF451D" w:rsidRDefault="00BF451D">
    <w:pPr>
      <w:spacing w:line="240" w:lineRule="exact"/>
    </w:pPr>
  </w:p>
  <w:p w14:paraId="587B2354" w14:textId="77777777" w:rsidR="00BF451D" w:rsidRDefault="00BF451D">
    <w:pPr>
      <w:ind w:left="1008" w:right="10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6" w14:textId="0C204B63" w:rsidR="00BF451D" w:rsidRPr="009524BD" w:rsidRDefault="00BF451D">
    <w:pPr>
      <w:pStyle w:val="Footer"/>
      <w:pBdr>
        <w:top w:val="single" w:sz="4" w:space="1" w:color="auto"/>
      </w:pBdr>
      <w:tabs>
        <w:tab w:val="clear" w:pos="4320"/>
        <w:tab w:val="clear" w:pos="8640"/>
        <w:tab w:val="right" w:pos="936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141085">
      <w:rPr>
        <w:rStyle w:val="PageNumber"/>
        <w:rFonts w:ascii="Times New Roman" w:hAnsi="Times New Roman" w:cs="Times New Roman"/>
        <w:noProof/>
      </w:rPr>
      <w:t>iii</w:t>
    </w:r>
    <w:r w:rsidRPr="009524BD">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36D1" w14:textId="25022004" w:rsidR="00BF451D" w:rsidRPr="009524BD" w:rsidRDefault="00BF451D">
    <w:pPr>
      <w:pStyle w:val="Footer"/>
      <w:pBdr>
        <w:top w:val="single" w:sz="4" w:space="1" w:color="auto"/>
      </w:pBdr>
      <w:tabs>
        <w:tab w:val="clear" w:pos="4320"/>
        <w:tab w:val="clear" w:pos="8640"/>
        <w:tab w:val="right" w:pos="936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 Arabic </w:instrText>
    </w:r>
    <w:r>
      <w:rPr>
        <w:rStyle w:val="PageNumber"/>
        <w:rFonts w:ascii="Times New Roman" w:hAnsi="Times New Roman" w:cs="Times New Roman"/>
      </w:rPr>
      <w:fldChar w:fldCharType="separate"/>
    </w:r>
    <w:r w:rsidR="00141085">
      <w:rPr>
        <w:rStyle w:val="PageNumber"/>
        <w:rFonts w:ascii="Times New Roman" w:hAnsi="Times New Roman" w:cs="Times New Roman"/>
        <w:noProof/>
      </w:rPr>
      <w:t>15</w:t>
    </w:r>
    <w:r>
      <w:rPr>
        <w:rStyle w:val="PageNumber"/>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A" w14:textId="1DD67DCF" w:rsidR="00BF451D" w:rsidRPr="009524BD" w:rsidRDefault="00BF451D">
    <w:pPr>
      <w:pStyle w:val="Footer"/>
      <w:pBdr>
        <w:top w:val="single" w:sz="4" w:space="1" w:color="auto"/>
      </w:pBdr>
      <w:tabs>
        <w:tab w:val="clear" w:pos="4320"/>
        <w:tab w:val="clear" w:pos="8640"/>
        <w:tab w:val="right" w:pos="936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A-</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141085">
      <w:rPr>
        <w:rStyle w:val="PageNumber"/>
        <w:rFonts w:ascii="Times New Roman" w:hAnsi="Times New Roman" w:cs="Times New Roman"/>
        <w:noProof/>
      </w:rPr>
      <w:t>2</w:t>
    </w:r>
    <w:r w:rsidRPr="009524BD">
      <w:rPr>
        <w:rStyle w:val="PageNumbe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C" w14:textId="7692E779" w:rsidR="00BF451D" w:rsidRPr="009524BD" w:rsidRDefault="00BF451D" w:rsidP="00BF451D">
    <w:pPr>
      <w:pStyle w:val="Footer"/>
      <w:pBdr>
        <w:top w:val="single" w:sz="4" w:space="1" w:color="auto"/>
      </w:pBdr>
      <w:tabs>
        <w:tab w:val="clear" w:pos="4320"/>
        <w:tab w:val="clear" w:pos="8640"/>
        <w:tab w:val="right" w:pos="1296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A-</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141085">
      <w:rPr>
        <w:rStyle w:val="PageNumber"/>
        <w:rFonts w:ascii="Times New Roman" w:hAnsi="Times New Roman" w:cs="Times New Roman"/>
        <w:noProof/>
      </w:rPr>
      <w:t>5</w:t>
    </w:r>
    <w:r w:rsidRPr="009524BD">
      <w:rPr>
        <w:rStyle w:val="PageNumber"/>
        <w:rFonts w:ascii="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D" w14:textId="50AA8269" w:rsidR="00BF451D" w:rsidRPr="009524BD" w:rsidRDefault="00BF451D" w:rsidP="00BF451D">
    <w:pPr>
      <w:pStyle w:val="Footer"/>
      <w:pBdr>
        <w:top w:val="single" w:sz="4" w:space="0" w:color="auto"/>
      </w:pBdr>
      <w:tabs>
        <w:tab w:val="clear" w:pos="4320"/>
        <w:tab w:val="clear" w:pos="8640"/>
        <w:tab w:val="right" w:pos="9360"/>
      </w:tabs>
      <w:rP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B-</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F1341D">
      <w:rPr>
        <w:rStyle w:val="PageNumber"/>
        <w:rFonts w:ascii="Times New Roman" w:hAnsi="Times New Roman" w:cs="Times New Roman"/>
        <w:noProof/>
      </w:rPr>
      <w:t>2</w:t>
    </w:r>
    <w:r w:rsidRPr="009524BD">
      <w:rPr>
        <w:rStyle w:val="PageNumber"/>
        <w:rFonts w:ascii="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E" w14:textId="617C7D5B" w:rsidR="00BF451D" w:rsidRPr="009524BD" w:rsidRDefault="00BF451D" w:rsidP="00B578D4">
    <w:pPr>
      <w:pStyle w:val="Footer"/>
      <w:pBdr>
        <w:top w:val="single" w:sz="4" w:space="1" w:color="auto"/>
      </w:pBdr>
      <w:tabs>
        <w:tab w:val="clear" w:pos="4320"/>
        <w:tab w:val="clear" w:pos="8640"/>
        <w:tab w:val="right" w:pos="9360"/>
        <w:tab w:val="right" w:pos="1332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C-</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F1341D">
      <w:rPr>
        <w:rStyle w:val="PageNumber"/>
        <w:rFonts w:ascii="Times New Roman" w:hAnsi="Times New Roman" w:cs="Times New Roman"/>
        <w:noProof/>
      </w:rPr>
      <w:t>3</w:t>
    </w:r>
    <w:r w:rsidRPr="009524BD">
      <w:rPr>
        <w:rStyle w:val="PageNumber"/>
        <w:rFonts w:ascii="Times New Roman" w:hAnsi="Times New Roman" w:cs="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60" w14:textId="1A9EDED0" w:rsidR="00BF451D" w:rsidRPr="009524BD" w:rsidRDefault="00BF451D">
    <w:pPr>
      <w:pStyle w:val="Footer"/>
      <w:pBdr>
        <w:top w:val="single" w:sz="4" w:space="1" w:color="auto"/>
      </w:pBdr>
      <w:tabs>
        <w:tab w:val="clear" w:pos="4320"/>
        <w:tab w:val="clear" w:pos="8640"/>
        <w:tab w:val="right" w:pos="9360"/>
        <w:tab w:val="right" w:pos="1332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D-</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F1341D">
      <w:rPr>
        <w:rStyle w:val="PageNumber"/>
        <w:rFonts w:ascii="Times New Roman" w:hAnsi="Times New Roman" w:cs="Times New Roman"/>
        <w:noProof/>
      </w:rPr>
      <w:t>1</w:t>
    </w:r>
    <w:r w:rsidRPr="009524BD">
      <w:rPr>
        <w:rStyle w:val="PageNumber"/>
        <w:rFonts w:ascii="Times New Roman" w:hAnsi="Times New Roman" w:cs="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61" w14:textId="50FC93D2" w:rsidR="00BF451D" w:rsidRPr="009524BD" w:rsidRDefault="00BF451D" w:rsidP="00BF451D">
    <w:pPr>
      <w:pStyle w:val="Footer"/>
      <w:pBdr>
        <w:top w:val="single" w:sz="4" w:space="1" w:color="auto"/>
      </w:pBdr>
      <w:tabs>
        <w:tab w:val="clear" w:pos="4320"/>
        <w:tab w:val="clear" w:pos="8640"/>
        <w:tab w:val="right" w:pos="9360"/>
      </w:tabs>
      <w:rPr>
        <w:rStyle w:val="PageNumber"/>
        <w:rFonts w:ascii="Times New Roman" w:hAnsi="Times New Roman" w:cs="Times New Roman"/>
      </w:rPr>
    </w:pPr>
    <w:r w:rsidRPr="009524BD">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3</w:t>
    </w:r>
    <w:r w:rsidRPr="009524BD">
      <w:rPr>
        <w:rStyle w:val="PageNumber"/>
        <w:rFonts w:ascii="Times New Roman" w:hAnsi="Times New Roman" w:cs="Times New Roman"/>
        <w:i/>
        <w:sz w:val="20"/>
        <w:szCs w:val="20"/>
      </w:rPr>
      <w:t>: Medical Surveillance Program—Final</w:t>
    </w:r>
    <w:r w:rsidRPr="009524BD">
      <w:rPr>
        <w:rStyle w:val="PageNumber"/>
        <w:rFonts w:ascii="Times New Roman" w:hAnsi="Times New Roman" w:cs="Times New Roman"/>
      </w:rPr>
      <w:tab/>
      <w:t>D-</w:t>
    </w:r>
    <w:r w:rsidRPr="009524BD">
      <w:rPr>
        <w:rStyle w:val="PageNumber"/>
        <w:rFonts w:ascii="Times New Roman" w:hAnsi="Times New Roman" w:cs="Times New Roman"/>
      </w:rPr>
      <w:fldChar w:fldCharType="begin"/>
    </w:r>
    <w:r w:rsidRPr="009524BD">
      <w:rPr>
        <w:rStyle w:val="PageNumber"/>
        <w:rFonts w:ascii="Times New Roman" w:hAnsi="Times New Roman" w:cs="Times New Roman"/>
      </w:rPr>
      <w:instrText xml:space="preserve"> PAGE </w:instrText>
    </w:r>
    <w:r w:rsidRPr="009524BD">
      <w:rPr>
        <w:rStyle w:val="PageNumber"/>
        <w:rFonts w:ascii="Times New Roman" w:hAnsi="Times New Roman" w:cs="Times New Roman"/>
      </w:rPr>
      <w:fldChar w:fldCharType="separate"/>
    </w:r>
    <w:r w:rsidR="00F1341D">
      <w:rPr>
        <w:rStyle w:val="PageNumber"/>
        <w:rFonts w:ascii="Times New Roman" w:hAnsi="Times New Roman" w:cs="Times New Roman"/>
        <w:noProof/>
      </w:rPr>
      <w:t>2</w:t>
    </w:r>
    <w:r w:rsidRPr="009524BD">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CB7B" w14:textId="77777777" w:rsidR="00BF451D" w:rsidRDefault="00BF451D">
      <w:r>
        <w:separator/>
      </w:r>
    </w:p>
  </w:footnote>
  <w:footnote w:type="continuationSeparator" w:id="0">
    <w:p w14:paraId="50B4047E" w14:textId="77777777" w:rsidR="00BF451D" w:rsidRDefault="00BF451D">
      <w:r>
        <w:continuationSeparator/>
      </w:r>
    </w:p>
  </w:footnote>
  <w:footnote w:type="continuationNotice" w:id="1">
    <w:p w14:paraId="6B11B335" w14:textId="77777777" w:rsidR="00BF451D" w:rsidRDefault="00BF451D">
      <w:pPr>
        <w:spacing w:after="0" w:line="240" w:lineRule="auto"/>
      </w:pPr>
    </w:p>
  </w:footnote>
  <w:footnote w:id="2">
    <w:p w14:paraId="587B2362" w14:textId="77777777" w:rsidR="00BF451D" w:rsidRPr="00BF451D" w:rsidRDefault="00BF451D" w:rsidP="00BF451D">
      <w:pPr>
        <w:spacing w:after="240"/>
        <w:ind w:left="90"/>
        <w:rPr>
          <w:rFonts w:ascii="Times New Roman" w:hAnsi="Times New Roman" w:cs="Times New Roman"/>
          <w:sz w:val="20"/>
          <w:szCs w:val="20"/>
        </w:rPr>
      </w:pPr>
      <w:r w:rsidRPr="00BF451D">
        <w:rPr>
          <w:rStyle w:val="FootnoteReference"/>
          <w:rFonts w:ascii="Times New Roman" w:hAnsi="Times New Roman" w:cs="Times New Roman"/>
          <w:sz w:val="20"/>
          <w:szCs w:val="20"/>
          <w:vertAlign w:val="superscript"/>
        </w:rPr>
        <w:footnoteRef/>
      </w:r>
      <w:r w:rsidRPr="00BF451D">
        <w:rPr>
          <w:rFonts w:ascii="Times New Roman" w:hAnsi="Times New Roman" w:cs="Times New Roman"/>
          <w:sz w:val="20"/>
          <w:szCs w:val="20"/>
        </w:rPr>
        <w:t xml:space="preserve"> Given that EPA emergency responders could be required to don Level A PPE in the field, EPA recommends that employees have access to an Agency-sponsored fitness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5" w14:textId="77777777" w:rsidR="00BF451D" w:rsidRDefault="00BF4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9" w14:textId="77777777" w:rsidR="00BF451D" w:rsidRDefault="00BF4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B" w14:textId="77777777" w:rsidR="00BF451D" w:rsidRDefault="00BF4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35F" w14:textId="77777777" w:rsidR="00BF451D" w:rsidRDefault="00BF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2"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3"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4" w15:restartNumberingAfterBreak="0">
    <w:nsid w:val="00000001"/>
    <w:multiLevelType w:val="multilevel"/>
    <w:tmpl w:val="00000000"/>
    <w:name w:val="AutoList6"/>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5" w15:restartNumberingAfterBreak="0">
    <w:nsid w:val="00000002"/>
    <w:multiLevelType w:val="multilevel"/>
    <w:tmpl w:val="00000000"/>
    <w:name w:val="AutoList3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
      <w:isLgl/>
      <w:lvlText w:val="%7.%8_"/>
      <w:lvlJc w:val="left"/>
    </w:lvl>
    <w:lvl w:ilvl="8">
      <w:numFmt w:val="decimal"/>
      <w:lvlText w:val=""/>
      <w:lvlJc w:val="left"/>
    </w:lvl>
  </w:abstractNum>
  <w:abstractNum w:abstractNumId="6"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4"/>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8" w15:restartNumberingAfterBreak="0">
    <w:nsid w:val="00000005"/>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9" w15:restartNumberingAfterBreak="0">
    <w:nsid w:val="00000006"/>
    <w:multiLevelType w:val="multilevel"/>
    <w:tmpl w:val="00000000"/>
    <w:name w:val="AutoList4"/>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0" w15:restartNumberingAfterBreak="0">
    <w:nsid w:val="00000007"/>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8"/>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9"/>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A"/>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B"/>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C"/>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6" w15:restartNumberingAfterBreak="0">
    <w:nsid w:val="0000000D"/>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0E"/>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0"/>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0" w15:restartNumberingAfterBreak="0">
    <w:nsid w:val="00000011"/>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2"/>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4"/>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6"/>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6" w15:restartNumberingAfterBreak="0">
    <w:nsid w:val="00000017"/>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A"/>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0"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15:restartNumberingAfterBreak="0">
    <w:nsid w:val="0000001C"/>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1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15:restartNumberingAfterBreak="0">
    <w:nsid w:val="0000001F"/>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5" w15:restartNumberingAfterBreak="0">
    <w:nsid w:val="00000020"/>
    <w:multiLevelType w:val="multilevel"/>
    <w:tmpl w:val="00000000"/>
    <w:name w:val="AutoList49"/>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6" w15:restartNumberingAfterBreak="0">
    <w:nsid w:val="00000021"/>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7" w15:restartNumberingAfterBreak="0">
    <w:nsid w:val="00000022"/>
    <w:multiLevelType w:val="multilevel"/>
    <w:tmpl w:val="00000000"/>
    <w:name w:val="AutoList4"/>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8" w15:restartNumberingAfterBreak="0">
    <w:nsid w:val="00000023"/>
    <w:multiLevelType w:val="multilevel"/>
    <w:tmpl w:val="00000000"/>
    <w:name w:val="AutoList5"/>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9" w15:restartNumberingAfterBreak="0">
    <w:nsid w:val="00000024"/>
    <w:multiLevelType w:val="multilevel"/>
    <w:tmpl w:val="00000000"/>
    <w:name w:val="AutoList7"/>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0" w15:restartNumberingAfterBreak="0">
    <w:nsid w:val="00000025"/>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1" w15:restartNumberingAfterBreak="0">
    <w:nsid w:val="00000026"/>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7"/>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8"/>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4" w15:restartNumberingAfterBreak="0">
    <w:nsid w:val="00000029"/>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A"/>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6" w15:restartNumberingAfterBreak="0">
    <w:nsid w:val="0000002B"/>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2C"/>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2D"/>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2E"/>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2F"/>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30"/>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31"/>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21A5721C"/>
    <w:multiLevelType w:val="hybridMultilevel"/>
    <w:tmpl w:val="0D16788C"/>
    <w:lvl w:ilvl="0" w:tplc="F2C04E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795ED3"/>
    <w:multiLevelType w:val="hybridMultilevel"/>
    <w:tmpl w:val="1C822A6C"/>
    <w:lvl w:ilvl="0" w:tplc="BD9802D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0555CDB"/>
    <w:multiLevelType w:val="hybridMultilevel"/>
    <w:tmpl w:val="64127482"/>
    <w:lvl w:ilvl="0" w:tplc="04090001">
      <w:start w:val="1"/>
      <w:numFmt w:val="bullet"/>
      <w:lvlText w:val=""/>
      <w:lvlJc w:val="left"/>
      <w:pPr>
        <w:ind w:left="720" w:hanging="360"/>
      </w:pPr>
      <w:rPr>
        <w:rFonts w:ascii="Symbol" w:hAnsi="Symbol" w:hint="default"/>
      </w:rPr>
    </w:lvl>
    <w:lvl w:ilvl="1" w:tplc="40DCB970">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981FA5"/>
    <w:multiLevelType w:val="hybridMultilevel"/>
    <w:tmpl w:val="7CBEF252"/>
    <w:lvl w:ilvl="0" w:tplc="40DCB9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93578F"/>
    <w:multiLevelType w:val="hybridMultilevel"/>
    <w:tmpl w:val="B3C4E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F142937"/>
    <w:multiLevelType w:val="singleLevel"/>
    <w:tmpl w:val="615A4C2E"/>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7D16389"/>
    <w:multiLevelType w:val="hybridMultilevel"/>
    <w:tmpl w:val="CC9E69FC"/>
    <w:lvl w:ilvl="0" w:tplc="23443E12">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4A530D35"/>
    <w:multiLevelType w:val="multilevel"/>
    <w:tmpl w:val="B8C029C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E9428F"/>
    <w:multiLevelType w:val="multilevel"/>
    <w:tmpl w:val="408481F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A174EA"/>
    <w:multiLevelType w:val="hybridMultilevel"/>
    <w:tmpl w:val="C9C65CD8"/>
    <w:lvl w:ilvl="0" w:tplc="F404ED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3C08DB"/>
    <w:multiLevelType w:val="hybridMultilevel"/>
    <w:tmpl w:val="624C66F2"/>
    <w:lvl w:ilvl="0" w:tplc="691234E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3FD738E"/>
    <w:multiLevelType w:val="hybridMultilevel"/>
    <w:tmpl w:val="6E1C8E22"/>
    <w:lvl w:ilvl="0" w:tplc="09CAF51A">
      <w:start w:val="1"/>
      <w:numFmt w:val="bullet"/>
      <w:pStyle w:val="Textboxbullets"/>
      <w:lvlText w:val=""/>
      <w:lvlJc w:val="left"/>
      <w:pPr>
        <w:tabs>
          <w:tab w:val="num" w:pos="720"/>
        </w:tabs>
        <w:ind w:left="720" w:hanging="360"/>
      </w:pPr>
      <w:rPr>
        <w:rFonts w:ascii="Symbol" w:hAnsi="Symbol" w:hint="default"/>
      </w:rPr>
    </w:lvl>
    <w:lvl w:ilvl="1" w:tplc="7E809A48" w:tentative="1">
      <w:start w:val="1"/>
      <w:numFmt w:val="bullet"/>
      <w:lvlText w:val="o"/>
      <w:lvlJc w:val="left"/>
      <w:pPr>
        <w:tabs>
          <w:tab w:val="num" w:pos="1440"/>
        </w:tabs>
        <w:ind w:left="1440" w:hanging="360"/>
      </w:pPr>
      <w:rPr>
        <w:rFonts w:ascii="Courier New" w:hAnsi="Courier New" w:cs="Courier New" w:hint="default"/>
      </w:rPr>
    </w:lvl>
    <w:lvl w:ilvl="2" w:tplc="57A4896E" w:tentative="1">
      <w:start w:val="1"/>
      <w:numFmt w:val="bullet"/>
      <w:lvlText w:val=""/>
      <w:lvlJc w:val="left"/>
      <w:pPr>
        <w:tabs>
          <w:tab w:val="num" w:pos="2160"/>
        </w:tabs>
        <w:ind w:left="2160" w:hanging="360"/>
      </w:pPr>
      <w:rPr>
        <w:rFonts w:ascii="Wingdings" w:hAnsi="Wingdings" w:hint="default"/>
      </w:rPr>
    </w:lvl>
    <w:lvl w:ilvl="3" w:tplc="E3FCC38A"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EA649292" w:tentative="1">
      <w:start w:val="1"/>
      <w:numFmt w:val="bullet"/>
      <w:lvlText w:val=""/>
      <w:lvlJc w:val="left"/>
      <w:pPr>
        <w:tabs>
          <w:tab w:val="num" w:pos="4320"/>
        </w:tabs>
        <w:ind w:left="4320" w:hanging="360"/>
      </w:pPr>
      <w:rPr>
        <w:rFonts w:ascii="Wingdings" w:hAnsi="Wingdings" w:hint="default"/>
      </w:rPr>
    </w:lvl>
    <w:lvl w:ilvl="6" w:tplc="8998F3CE" w:tentative="1">
      <w:start w:val="1"/>
      <w:numFmt w:val="bullet"/>
      <w:lvlText w:val=""/>
      <w:lvlJc w:val="left"/>
      <w:pPr>
        <w:tabs>
          <w:tab w:val="num" w:pos="5040"/>
        </w:tabs>
        <w:ind w:left="5040" w:hanging="360"/>
      </w:pPr>
      <w:rPr>
        <w:rFonts w:ascii="Symbol" w:hAnsi="Symbol" w:hint="default"/>
      </w:rPr>
    </w:lvl>
    <w:lvl w:ilvl="7" w:tplc="CA9402D2" w:tentative="1">
      <w:start w:val="1"/>
      <w:numFmt w:val="bullet"/>
      <w:lvlText w:val="o"/>
      <w:lvlJc w:val="left"/>
      <w:pPr>
        <w:tabs>
          <w:tab w:val="num" w:pos="5760"/>
        </w:tabs>
        <w:ind w:left="5760" w:hanging="360"/>
      </w:pPr>
      <w:rPr>
        <w:rFonts w:ascii="Courier New" w:hAnsi="Courier New" w:cs="Courier New" w:hint="default"/>
      </w:rPr>
    </w:lvl>
    <w:lvl w:ilvl="8" w:tplc="B0FA111C"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67"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CF221C"/>
    <w:multiLevelType w:val="hybridMultilevel"/>
    <w:tmpl w:val="9D6E0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AF52B9"/>
    <w:multiLevelType w:val="multilevel"/>
    <w:tmpl w:val="83F25CC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62"/>
  </w:num>
  <w:num w:numId="3">
    <w:abstractNumId w:val="69"/>
  </w:num>
  <w:num w:numId="4">
    <w:abstractNumId w:val="65"/>
  </w:num>
  <w:num w:numId="5">
    <w:abstractNumId w:val="1"/>
  </w:num>
  <w:num w:numId="6">
    <w:abstractNumId w:val="0"/>
  </w:num>
  <w:num w:numId="7">
    <w:abstractNumId w:val="2"/>
  </w:num>
  <w:num w:numId="8">
    <w:abstractNumId w:val="3"/>
  </w:num>
  <w:num w:numId="9">
    <w:abstractNumId w:val="67"/>
  </w:num>
  <w:num w:numId="10">
    <w:abstractNumId w:val="68"/>
  </w:num>
  <w:num w:numId="11">
    <w:abstractNumId w:val="58"/>
  </w:num>
  <w:num w:numId="12">
    <w:abstractNumId w:val="66"/>
  </w:num>
  <w:num w:numId="13">
    <w:abstractNumId w:val="59"/>
  </w:num>
  <w:num w:numId="14">
    <w:abstractNumId w:val="55"/>
  </w:num>
  <w:num w:numId="15">
    <w:abstractNumId w:val="54"/>
  </w:num>
  <w:num w:numId="16">
    <w:abstractNumId w:val="57"/>
  </w:num>
  <w:num w:numId="17">
    <w:abstractNumId w:val="63"/>
  </w:num>
  <w:num w:numId="18">
    <w:abstractNumId w:val="56"/>
  </w:num>
  <w:num w:numId="19">
    <w:abstractNumId w:val="60"/>
  </w:num>
  <w:num w:numId="20">
    <w:abstractNumId w:val="64"/>
  </w:num>
  <w:num w:numId="21">
    <w:abstractNumId w:val="5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ru v:ext="edit" colors="#ddd,#eaeaea"/>
    </o:shapedefaults>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3C"/>
    <w:rsid w:val="00002CF3"/>
    <w:rsid w:val="000155D0"/>
    <w:rsid w:val="000176E4"/>
    <w:rsid w:val="00044ADD"/>
    <w:rsid w:val="00056007"/>
    <w:rsid w:val="00057999"/>
    <w:rsid w:val="00057FF4"/>
    <w:rsid w:val="00060509"/>
    <w:rsid w:val="00060F5E"/>
    <w:rsid w:val="00062749"/>
    <w:rsid w:val="000630D2"/>
    <w:rsid w:val="000653F2"/>
    <w:rsid w:val="00065B5F"/>
    <w:rsid w:val="00076050"/>
    <w:rsid w:val="000772E5"/>
    <w:rsid w:val="000823F0"/>
    <w:rsid w:val="00083044"/>
    <w:rsid w:val="00095A84"/>
    <w:rsid w:val="000966E6"/>
    <w:rsid w:val="000A2445"/>
    <w:rsid w:val="000A37AA"/>
    <w:rsid w:val="000B210F"/>
    <w:rsid w:val="000C2563"/>
    <w:rsid w:val="000C4E9E"/>
    <w:rsid w:val="000F34EB"/>
    <w:rsid w:val="000F6E42"/>
    <w:rsid w:val="00105B98"/>
    <w:rsid w:val="00110C5F"/>
    <w:rsid w:val="00115305"/>
    <w:rsid w:val="00130C07"/>
    <w:rsid w:val="00133E58"/>
    <w:rsid w:val="001349A0"/>
    <w:rsid w:val="001369F1"/>
    <w:rsid w:val="00141085"/>
    <w:rsid w:val="00141223"/>
    <w:rsid w:val="0014300F"/>
    <w:rsid w:val="00145738"/>
    <w:rsid w:val="00153C10"/>
    <w:rsid w:val="00154152"/>
    <w:rsid w:val="00156EBA"/>
    <w:rsid w:val="00171D47"/>
    <w:rsid w:val="00187ECB"/>
    <w:rsid w:val="001951DF"/>
    <w:rsid w:val="001A106F"/>
    <w:rsid w:val="001A6C53"/>
    <w:rsid w:val="001B5B80"/>
    <w:rsid w:val="001C7490"/>
    <w:rsid w:val="001D501E"/>
    <w:rsid w:val="001D6A41"/>
    <w:rsid w:val="001E290F"/>
    <w:rsid w:val="001E56FB"/>
    <w:rsid w:val="001E61FB"/>
    <w:rsid w:val="001F0056"/>
    <w:rsid w:val="001F3960"/>
    <w:rsid w:val="002008F1"/>
    <w:rsid w:val="00201606"/>
    <w:rsid w:val="002136C8"/>
    <w:rsid w:val="00215D85"/>
    <w:rsid w:val="0022164D"/>
    <w:rsid w:val="00222B0B"/>
    <w:rsid w:val="00224DC6"/>
    <w:rsid w:val="00227A04"/>
    <w:rsid w:val="0023364E"/>
    <w:rsid w:val="00234FD3"/>
    <w:rsid w:val="002431B2"/>
    <w:rsid w:val="002605F9"/>
    <w:rsid w:val="00260E51"/>
    <w:rsid w:val="002659D7"/>
    <w:rsid w:val="00287E6D"/>
    <w:rsid w:val="00292ED5"/>
    <w:rsid w:val="00296843"/>
    <w:rsid w:val="002A1CCE"/>
    <w:rsid w:val="002A51BC"/>
    <w:rsid w:val="002A6B9D"/>
    <w:rsid w:val="002B7EAA"/>
    <w:rsid w:val="002C1604"/>
    <w:rsid w:val="002C3D42"/>
    <w:rsid w:val="002E3514"/>
    <w:rsid w:val="002E39F5"/>
    <w:rsid w:val="002E56BF"/>
    <w:rsid w:val="002E7BC5"/>
    <w:rsid w:val="0030213C"/>
    <w:rsid w:val="00320A96"/>
    <w:rsid w:val="00340664"/>
    <w:rsid w:val="0034213C"/>
    <w:rsid w:val="003460D3"/>
    <w:rsid w:val="00354A97"/>
    <w:rsid w:val="00356A47"/>
    <w:rsid w:val="00357F5B"/>
    <w:rsid w:val="003774E0"/>
    <w:rsid w:val="003839D3"/>
    <w:rsid w:val="0039108B"/>
    <w:rsid w:val="00391BA9"/>
    <w:rsid w:val="00391C35"/>
    <w:rsid w:val="003B5B9C"/>
    <w:rsid w:val="003B65CD"/>
    <w:rsid w:val="003B7A68"/>
    <w:rsid w:val="003C235B"/>
    <w:rsid w:val="003C488F"/>
    <w:rsid w:val="003D27C9"/>
    <w:rsid w:val="003D4C62"/>
    <w:rsid w:val="003D780C"/>
    <w:rsid w:val="003E1FDE"/>
    <w:rsid w:val="003F405F"/>
    <w:rsid w:val="00401263"/>
    <w:rsid w:val="00401D3C"/>
    <w:rsid w:val="004032B2"/>
    <w:rsid w:val="004039C3"/>
    <w:rsid w:val="00407631"/>
    <w:rsid w:val="00407A0A"/>
    <w:rsid w:val="0041463D"/>
    <w:rsid w:val="004154D8"/>
    <w:rsid w:val="004157D1"/>
    <w:rsid w:val="00417F5E"/>
    <w:rsid w:val="00420BF3"/>
    <w:rsid w:val="00426386"/>
    <w:rsid w:val="004316D9"/>
    <w:rsid w:val="0043777E"/>
    <w:rsid w:val="00437CFD"/>
    <w:rsid w:val="004434D2"/>
    <w:rsid w:val="004443A6"/>
    <w:rsid w:val="00445F89"/>
    <w:rsid w:val="00452E6B"/>
    <w:rsid w:val="00464787"/>
    <w:rsid w:val="00467541"/>
    <w:rsid w:val="004705DE"/>
    <w:rsid w:val="0047196A"/>
    <w:rsid w:val="00471DEA"/>
    <w:rsid w:val="004770AF"/>
    <w:rsid w:val="00485CD6"/>
    <w:rsid w:val="00486287"/>
    <w:rsid w:val="00497CC3"/>
    <w:rsid w:val="004A262A"/>
    <w:rsid w:val="004A3F7B"/>
    <w:rsid w:val="004B29AA"/>
    <w:rsid w:val="004C4953"/>
    <w:rsid w:val="004D3B4D"/>
    <w:rsid w:val="004E2852"/>
    <w:rsid w:val="004E2CBA"/>
    <w:rsid w:val="004E5518"/>
    <w:rsid w:val="004F03C5"/>
    <w:rsid w:val="004F073D"/>
    <w:rsid w:val="004F3430"/>
    <w:rsid w:val="005011A6"/>
    <w:rsid w:val="00501633"/>
    <w:rsid w:val="00506ABA"/>
    <w:rsid w:val="00522D2C"/>
    <w:rsid w:val="005327C0"/>
    <w:rsid w:val="005448B1"/>
    <w:rsid w:val="0054689A"/>
    <w:rsid w:val="00556BC7"/>
    <w:rsid w:val="00570CEA"/>
    <w:rsid w:val="005728F0"/>
    <w:rsid w:val="005774C7"/>
    <w:rsid w:val="0058275B"/>
    <w:rsid w:val="005907C3"/>
    <w:rsid w:val="00593297"/>
    <w:rsid w:val="005A1E27"/>
    <w:rsid w:val="005A1F8F"/>
    <w:rsid w:val="005A7BA0"/>
    <w:rsid w:val="005B1234"/>
    <w:rsid w:val="005C313C"/>
    <w:rsid w:val="005D0024"/>
    <w:rsid w:val="005E283A"/>
    <w:rsid w:val="00604AEA"/>
    <w:rsid w:val="006070B3"/>
    <w:rsid w:val="006146B0"/>
    <w:rsid w:val="00620A7F"/>
    <w:rsid w:val="006234E1"/>
    <w:rsid w:val="00626801"/>
    <w:rsid w:val="0063118C"/>
    <w:rsid w:val="00636154"/>
    <w:rsid w:val="0064262A"/>
    <w:rsid w:val="00646A0A"/>
    <w:rsid w:val="00656B8C"/>
    <w:rsid w:val="00663A59"/>
    <w:rsid w:val="00664B35"/>
    <w:rsid w:val="00677DAA"/>
    <w:rsid w:val="00681DA8"/>
    <w:rsid w:val="00684C8C"/>
    <w:rsid w:val="00692873"/>
    <w:rsid w:val="006A21C4"/>
    <w:rsid w:val="006A5E1F"/>
    <w:rsid w:val="006A6FB0"/>
    <w:rsid w:val="006B4B46"/>
    <w:rsid w:val="006B6C15"/>
    <w:rsid w:val="006C13C0"/>
    <w:rsid w:val="006D3683"/>
    <w:rsid w:val="006E336B"/>
    <w:rsid w:val="006E6786"/>
    <w:rsid w:val="006F036A"/>
    <w:rsid w:val="007062B1"/>
    <w:rsid w:val="0070797E"/>
    <w:rsid w:val="007079B9"/>
    <w:rsid w:val="00715B70"/>
    <w:rsid w:val="007270EC"/>
    <w:rsid w:val="00730DC8"/>
    <w:rsid w:val="00733E49"/>
    <w:rsid w:val="00743E49"/>
    <w:rsid w:val="007507C0"/>
    <w:rsid w:val="00753DE0"/>
    <w:rsid w:val="00757EA7"/>
    <w:rsid w:val="00763576"/>
    <w:rsid w:val="007652B7"/>
    <w:rsid w:val="007742C5"/>
    <w:rsid w:val="00774791"/>
    <w:rsid w:val="007812F4"/>
    <w:rsid w:val="00796CFF"/>
    <w:rsid w:val="007A60A3"/>
    <w:rsid w:val="007B689F"/>
    <w:rsid w:val="007C0CFB"/>
    <w:rsid w:val="007C3FB7"/>
    <w:rsid w:val="007D441F"/>
    <w:rsid w:val="007D7646"/>
    <w:rsid w:val="007D7990"/>
    <w:rsid w:val="007E6017"/>
    <w:rsid w:val="007F089B"/>
    <w:rsid w:val="007F0DC7"/>
    <w:rsid w:val="007F25E2"/>
    <w:rsid w:val="007F4209"/>
    <w:rsid w:val="007F46A2"/>
    <w:rsid w:val="007F682B"/>
    <w:rsid w:val="00806049"/>
    <w:rsid w:val="008075BF"/>
    <w:rsid w:val="008113D0"/>
    <w:rsid w:val="00820791"/>
    <w:rsid w:val="00824DD7"/>
    <w:rsid w:val="00825D1C"/>
    <w:rsid w:val="008268EB"/>
    <w:rsid w:val="0083055B"/>
    <w:rsid w:val="00834D82"/>
    <w:rsid w:val="00840AD9"/>
    <w:rsid w:val="00840AEC"/>
    <w:rsid w:val="00846ED6"/>
    <w:rsid w:val="0084724F"/>
    <w:rsid w:val="00866AFE"/>
    <w:rsid w:val="008A0F55"/>
    <w:rsid w:val="008A5B20"/>
    <w:rsid w:val="008A6B87"/>
    <w:rsid w:val="008A7755"/>
    <w:rsid w:val="008C10DC"/>
    <w:rsid w:val="008C5A6A"/>
    <w:rsid w:val="008D02DB"/>
    <w:rsid w:val="008D239D"/>
    <w:rsid w:val="008D2A31"/>
    <w:rsid w:val="008F5485"/>
    <w:rsid w:val="008F64BB"/>
    <w:rsid w:val="00912BC8"/>
    <w:rsid w:val="00914A04"/>
    <w:rsid w:val="009170A8"/>
    <w:rsid w:val="00920707"/>
    <w:rsid w:val="00925A4C"/>
    <w:rsid w:val="00925F28"/>
    <w:rsid w:val="00926462"/>
    <w:rsid w:val="0093246A"/>
    <w:rsid w:val="00950F79"/>
    <w:rsid w:val="009524BD"/>
    <w:rsid w:val="00966BF2"/>
    <w:rsid w:val="00975BCE"/>
    <w:rsid w:val="009808D1"/>
    <w:rsid w:val="00982C0A"/>
    <w:rsid w:val="00991B87"/>
    <w:rsid w:val="00995F0C"/>
    <w:rsid w:val="009A2023"/>
    <w:rsid w:val="009A3094"/>
    <w:rsid w:val="009A374F"/>
    <w:rsid w:val="009A4962"/>
    <w:rsid w:val="009A552A"/>
    <w:rsid w:val="009B293E"/>
    <w:rsid w:val="009B7C28"/>
    <w:rsid w:val="009C0208"/>
    <w:rsid w:val="009C1446"/>
    <w:rsid w:val="009C3805"/>
    <w:rsid w:val="009C6050"/>
    <w:rsid w:val="009D01A2"/>
    <w:rsid w:val="009D043D"/>
    <w:rsid w:val="009D053F"/>
    <w:rsid w:val="009E05DE"/>
    <w:rsid w:val="009E4129"/>
    <w:rsid w:val="009E6151"/>
    <w:rsid w:val="009F6397"/>
    <w:rsid w:val="00A05F9F"/>
    <w:rsid w:val="00A14AC6"/>
    <w:rsid w:val="00A17232"/>
    <w:rsid w:val="00A17E64"/>
    <w:rsid w:val="00A2109D"/>
    <w:rsid w:val="00A26B7A"/>
    <w:rsid w:val="00A34B4F"/>
    <w:rsid w:val="00A44990"/>
    <w:rsid w:val="00A51ED2"/>
    <w:rsid w:val="00A561CB"/>
    <w:rsid w:val="00A602EA"/>
    <w:rsid w:val="00A649DF"/>
    <w:rsid w:val="00A651D4"/>
    <w:rsid w:val="00A71E9D"/>
    <w:rsid w:val="00A74251"/>
    <w:rsid w:val="00A75BF8"/>
    <w:rsid w:val="00A84BC8"/>
    <w:rsid w:val="00A93065"/>
    <w:rsid w:val="00A9689A"/>
    <w:rsid w:val="00AA661F"/>
    <w:rsid w:val="00AA7EE3"/>
    <w:rsid w:val="00AB5CE5"/>
    <w:rsid w:val="00AC06D3"/>
    <w:rsid w:val="00AC7E89"/>
    <w:rsid w:val="00AD345E"/>
    <w:rsid w:val="00AE25E7"/>
    <w:rsid w:val="00AE4BDF"/>
    <w:rsid w:val="00AE558E"/>
    <w:rsid w:val="00AE5FD8"/>
    <w:rsid w:val="00B007B7"/>
    <w:rsid w:val="00B11142"/>
    <w:rsid w:val="00B2275A"/>
    <w:rsid w:val="00B22AAA"/>
    <w:rsid w:val="00B24C70"/>
    <w:rsid w:val="00B26F79"/>
    <w:rsid w:val="00B326FC"/>
    <w:rsid w:val="00B33E1F"/>
    <w:rsid w:val="00B379CB"/>
    <w:rsid w:val="00B42857"/>
    <w:rsid w:val="00B45530"/>
    <w:rsid w:val="00B578D4"/>
    <w:rsid w:val="00B61640"/>
    <w:rsid w:val="00B63818"/>
    <w:rsid w:val="00B66447"/>
    <w:rsid w:val="00B70A7C"/>
    <w:rsid w:val="00B77A7A"/>
    <w:rsid w:val="00B847B2"/>
    <w:rsid w:val="00B91859"/>
    <w:rsid w:val="00BA5535"/>
    <w:rsid w:val="00BA6A3B"/>
    <w:rsid w:val="00BB08D9"/>
    <w:rsid w:val="00BB7AD4"/>
    <w:rsid w:val="00BD1CF6"/>
    <w:rsid w:val="00BD56C6"/>
    <w:rsid w:val="00BE4BA1"/>
    <w:rsid w:val="00BF16DA"/>
    <w:rsid w:val="00BF1964"/>
    <w:rsid w:val="00BF1A4B"/>
    <w:rsid w:val="00BF451D"/>
    <w:rsid w:val="00BF4849"/>
    <w:rsid w:val="00BF7F17"/>
    <w:rsid w:val="00C04B56"/>
    <w:rsid w:val="00C0676B"/>
    <w:rsid w:val="00C069F1"/>
    <w:rsid w:val="00C10F5F"/>
    <w:rsid w:val="00C1753A"/>
    <w:rsid w:val="00C22E7E"/>
    <w:rsid w:val="00C35E9C"/>
    <w:rsid w:val="00C5038C"/>
    <w:rsid w:val="00C56C36"/>
    <w:rsid w:val="00C6347D"/>
    <w:rsid w:val="00C6434B"/>
    <w:rsid w:val="00C6466C"/>
    <w:rsid w:val="00C81C98"/>
    <w:rsid w:val="00C8609E"/>
    <w:rsid w:val="00C8622D"/>
    <w:rsid w:val="00C901ED"/>
    <w:rsid w:val="00C92815"/>
    <w:rsid w:val="00C95849"/>
    <w:rsid w:val="00C9688B"/>
    <w:rsid w:val="00CA211E"/>
    <w:rsid w:val="00CA617E"/>
    <w:rsid w:val="00CA79A7"/>
    <w:rsid w:val="00CB0178"/>
    <w:rsid w:val="00CB2FBB"/>
    <w:rsid w:val="00CB730B"/>
    <w:rsid w:val="00CC125D"/>
    <w:rsid w:val="00CC63E4"/>
    <w:rsid w:val="00CD371B"/>
    <w:rsid w:val="00CD5189"/>
    <w:rsid w:val="00CE14DC"/>
    <w:rsid w:val="00CF366F"/>
    <w:rsid w:val="00D07C52"/>
    <w:rsid w:val="00D1258B"/>
    <w:rsid w:val="00D13182"/>
    <w:rsid w:val="00D33103"/>
    <w:rsid w:val="00D44063"/>
    <w:rsid w:val="00D461B1"/>
    <w:rsid w:val="00D51A5E"/>
    <w:rsid w:val="00D607DE"/>
    <w:rsid w:val="00D610C4"/>
    <w:rsid w:val="00D91123"/>
    <w:rsid w:val="00D91790"/>
    <w:rsid w:val="00D92F06"/>
    <w:rsid w:val="00D9531D"/>
    <w:rsid w:val="00D95E5D"/>
    <w:rsid w:val="00D96EF6"/>
    <w:rsid w:val="00DB340D"/>
    <w:rsid w:val="00DB46A4"/>
    <w:rsid w:val="00DB6A74"/>
    <w:rsid w:val="00DC3E29"/>
    <w:rsid w:val="00DD39E5"/>
    <w:rsid w:val="00DF4118"/>
    <w:rsid w:val="00DF5E0A"/>
    <w:rsid w:val="00E02ADD"/>
    <w:rsid w:val="00E03F61"/>
    <w:rsid w:val="00E04974"/>
    <w:rsid w:val="00E07BC4"/>
    <w:rsid w:val="00E10B68"/>
    <w:rsid w:val="00E1104E"/>
    <w:rsid w:val="00E12A6E"/>
    <w:rsid w:val="00E234B2"/>
    <w:rsid w:val="00E341D0"/>
    <w:rsid w:val="00E560D1"/>
    <w:rsid w:val="00E561A2"/>
    <w:rsid w:val="00E60942"/>
    <w:rsid w:val="00E6433A"/>
    <w:rsid w:val="00E66143"/>
    <w:rsid w:val="00E70D5D"/>
    <w:rsid w:val="00E80582"/>
    <w:rsid w:val="00E82B50"/>
    <w:rsid w:val="00E872C0"/>
    <w:rsid w:val="00E90960"/>
    <w:rsid w:val="00E913AE"/>
    <w:rsid w:val="00EA0145"/>
    <w:rsid w:val="00EB5584"/>
    <w:rsid w:val="00EB7E98"/>
    <w:rsid w:val="00EE3BBE"/>
    <w:rsid w:val="00EE6C71"/>
    <w:rsid w:val="00EF52BF"/>
    <w:rsid w:val="00F054B4"/>
    <w:rsid w:val="00F07162"/>
    <w:rsid w:val="00F120B6"/>
    <w:rsid w:val="00F1341D"/>
    <w:rsid w:val="00F16FF7"/>
    <w:rsid w:val="00F172D5"/>
    <w:rsid w:val="00F30332"/>
    <w:rsid w:val="00F31CDF"/>
    <w:rsid w:val="00F3287D"/>
    <w:rsid w:val="00F37ED5"/>
    <w:rsid w:val="00F40BB9"/>
    <w:rsid w:val="00F46F53"/>
    <w:rsid w:val="00F54EDD"/>
    <w:rsid w:val="00F60AE2"/>
    <w:rsid w:val="00F6275F"/>
    <w:rsid w:val="00F63BF5"/>
    <w:rsid w:val="00F72EC7"/>
    <w:rsid w:val="00F80A51"/>
    <w:rsid w:val="00F83CE6"/>
    <w:rsid w:val="00F854CF"/>
    <w:rsid w:val="00F86804"/>
    <w:rsid w:val="00F91928"/>
    <w:rsid w:val="00F957F9"/>
    <w:rsid w:val="00FA394C"/>
    <w:rsid w:val="00FA4674"/>
    <w:rsid w:val="00FB4058"/>
    <w:rsid w:val="00FC31B7"/>
    <w:rsid w:val="00FD1261"/>
    <w:rsid w:val="00FD25FD"/>
    <w:rsid w:val="00FD66E0"/>
    <w:rsid w:val="00FE04BB"/>
    <w:rsid w:val="00FE1E5D"/>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587B1D3E"/>
  <w15:docId w15:val="{F63691B5-6326-4E68-9D1E-228503C2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F451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C3D42"/>
    <w:pPr>
      <w:keepNext/>
      <w:ind w:left="720" w:hanging="720"/>
      <w:outlineLvl w:val="0"/>
    </w:pPr>
    <w:rPr>
      <w:rFonts w:cs="Arial"/>
      <w:b/>
      <w:bCs/>
      <w:kern w:val="32"/>
      <w:szCs w:val="32"/>
    </w:rPr>
  </w:style>
  <w:style w:type="paragraph" w:styleId="Heading2">
    <w:name w:val="heading 2"/>
    <w:basedOn w:val="Normal"/>
    <w:next w:val="Normal"/>
    <w:qFormat/>
    <w:rsid w:val="002C3D42"/>
    <w:pPr>
      <w:keepNext/>
      <w:outlineLvl w:val="1"/>
    </w:pPr>
    <w:rPr>
      <w:rFonts w:cs="Arial"/>
      <w:b/>
      <w:bCs/>
      <w:iCs/>
      <w:szCs w:val="28"/>
    </w:rPr>
  </w:style>
  <w:style w:type="paragraph" w:styleId="Heading3">
    <w:name w:val="heading 3"/>
    <w:basedOn w:val="Normal"/>
    <w:next w:val="Normal"/>
    <w:qFormat/>
    <w:rsid w:val="002C3D42"/>
    <w:pPr>
      <w:keepNext/>
      <w:ind w:left="720" w:hanging="720"/>
      <w:outlineLvl w:val="2"/>
    </w:pPr>
    <w:rPr>
      <w:rFonts w:cs="Arial"/>
      <w:b/>
      <w:bCs/>
      <w:i/>
      <w:szCs w:val="26"/>
    </w:rPr>
  </w:style>
  <w:style w:type="paragraph" w:styleId="Heading4">
    <w:name w:val="heading 4"/>
    <w:basedOn w:val="Normal"/>
    <w:next w:val="Normal"/>
    <w:qFormat/>
    <w:rsid w:val="002C3D42"/>
    <w:pPr>
      <w:keepNext/>
      <w:ind w:left="720" w:hanging="720"/>
      <w:outlineLvl w:val="3"/>
    </w:pPr>
    <w:rPr>
      <w:bCs/>
      <w:i/>
      <w:szCs w:val="28"/>
    </w:rPr>
  </w:style>
  <w:style w:type="paragraph" w:styleId="Heading5">
    <w:name w:val="heading 5"/>
    <w:basedOn w:val="Normal"/>
    <w:next w:val="Normal"/>
    <w:qFormat/>
    <w:rsid w:val="002C3D42"/>
    <w:pPr>
      <w:spacing w:before="240" w:after="60"/>
      <w:outlineLvl w:val="4"/>
    </w:pPr>
    <w:rPr>
      <w:b/>
      <w:bCs/>
      <w:i/>
      <w:iCs/>
      <w:sz w:val="26"/>
      <w:szCs w:val="26"/>
    </w:rPr>
  </w:style>
  <w:style w:type="paragraph" w:styleId="Heading6">
    <w:name w:val="heading 6"/>
    <w:basedOn w:val="Normal"/>
    <w:next w:val="Normal"/>
    <w:qFormat/>
    <w:rsid w:val="006B4B46"/>
    <w:pPr>
      <w:keepNext/>
      <w:spacing w:after="0" w:line="240" w:lineRule="auto"/>
      <w:jc w:val="center"/>
      <w:outlineLvl w:val="5"/>
    </w:pPr>
    <w:rPr>
      <w:rFonts w:ascii="Times New Roman" w:hAnsi="Times New Roman" w:cs="Times New Roman"/>
      <w:b/>
      <w:bCs/>
    </w:rPr>
  </w:style>
  <w:style w:type="paragraph" w:styleId="Heading7">
    <w:name w:val="heading 7"/>
    <w:basedOn w:val="Normal"/>
    <w:next w:val="Normal"/>
    <w:qFormat/>
    <w:rsid w:val="002C3D42"/>
    <w:pPr>
      <w:spacing w:before="240" w:after="60"/>
      <w:outlineLvl w:val="6"/>
    </w:pPr>
  </w:style>
  <w:style w:type="paragraph" w:styleId="Heading8">
    <w:name w:val="heading 8"/>
    <w:basedOn w:val="Normal"/>
    <w:next w:val="Normal"/>
    <w:qFormat/>
    <w:rsid w:val="002C3D42"/>
    <w:pPr>
      <w:numPr>
        <w:ilvl w:val="7"/>
        <w:numId w:val="12"/>
      </w:numPr>
      <w:jc w:val="center"/>
      <w:outlineLvl w:val="7"/>
    </w:pPr>
    <w:rPr>
      <w:b/>
      <w:iCs/>
      <w:sz w:val="40"/>
      <w:szCs w:val="40"/>
    </w:rPr>
  </w:style>
  <w:style w:type="paragraph" w:styleId="Heading9">
    <w:name w:val="heading 9"/>
    <w:basedOn w:val="Normal"/>
    <w:next w:val="Normal"/>
    <w:qFormat/>
    <w:rsid w:val="002C3D42"/>
    <w:pPr>
      <w:jc w:val="center"/>
      <w:outlineLvl w:val="8"/>
    </w:pPr>
    <w:rPr>
      <w:rFonts w:cs="Arial"/>
      <w:b/>
      <w:sz w:val="40"/>
    </w:rPr>
  </w:style>
  <w:style w:type="character" w:default="1" w:styleId="DefaultParagraphFont">
    <w:name w:val="Default Paragraph Font"/>
    <w:uiPriority w:val="1"/>
    <w:semiHidden/>
    <w:unhideWhenUsed/>
    <w:rsid w:val="00BF4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51D"/>
  </w:style>
  <w:style w:type="character" w:styleId="FootnoteReference">
    <w:name w:val="footnote reference"/>
    <w:semiHidden/>
    <w:rsid w:val="002C3D42"/>
  </w:style>
  <w:style w:type="paragraph" w:styleId="TOC1">
    <w:name w:val="toc 1"/>
    <w:basedOn w:val="Normal"/>
    <w:next w:val="Normal"/>
    <w:autoRedefine/>
    <w:rsid w:val="002C3D42"/>
    <w:pPr>
      <w:tabs>
        <w:tab w:val="left" w:pos="720"/>
        <w:tab w:val="right" w:leader="dot" w:pos="9360"/>
      </w:tabs>
      <w:spacing w:before="240"/>
      <w:ind w:left="720" w:right="245" w:hanging="720"/>
    </w:pPr>
    <w:rPr>
      <w:szCs w:val="24"/>
    </w:rPr>
  </w:style>
  <w:style w:type="character" w:customStyle="1" w:styleId="Hypertext">
    <w:name w:val="Hypertext"/>
    <w:semiHidden/>
    <w:rsid w:val="002C3D42"/>
    <w:rPr>
      <w:color w:val="0000FF"/>
      <w:u w:val="single"/>
    </w:rPr>
  </w:style>
  <w:style w:type="paragraph" w:styleId="TOC2">
    <w:name w:val="toc 2"/>
    <w:basedOn w:val="Normal"/>
    <w:next w:val="Normal"/>
    <w:autoRedefine/>
    <w:rsid w:val="002C3D42"/>
    <w:pPr>
      <w:tabs>
        <w:tab w:val="left" w:pos="1440"/>
        <w:tab w:val="right" w:leader="dot" w:pos="9360"/>
      </w:tabs>
      <w:ind w:left="1440" w:right="245" w:hanging="720"/>
    </w:pPr>
    <w:rPr>
      <w:szCs w:val="24"/>
    </w:rPr>
  </w:style>
  <w:style w:type="paragraph" w:styleId="TOC3">
    <w:name w:val="toc 3"/>
    <w:basedOn w:val="Normal"/>
    <w:next w:val="Normal"/>
    <w:autoRedefine/>
    <w:rsid w:val="002C3D42"/>
    <w:pPr>
      <w:tabs>
        <w:tab w:val="left" w:pos="2160"/>
        <w:tab w:val="right" w:leader="dot" w:pos="9360"/>
      </w:tabs>
      <w:ind w:left="2160" w:right="360" w:hanging="720"/>
    </w:pPr>
    <w:rPr>
      <w:szCs w:val="24"/>
    </w:rPr>
  </w:style>
  <w:style w:type="paragraph" w:customStyle="1" w:styleId="Level1">
    <w:name w:val="Level 1"/>
    <w:semiHidden/>
    <w:rsid w:val="002C3D42"/>
    <w:pPr>
      <w:autoSpaceDE w:val="0"/>
      <w:autoSpaceDN w:val="0"/>
      <w:adjustRightInd w:val="0"/>
      <w:ind w:left="720"/>
    </w:pPr>
    <w:rPr>
      <w:rFonts w:eastAsia="MS Mincho"/>
      <w:sz w:val="24"/>
      <w:szCs w:val="24"/>
      <w:lang w:eastAsia="ja-JP"/>
    </w:rPr>
  </w:style>
  <w:style w:type="paragraph" w:styleId="ListBullet">
    <w:name w:val="List Bullet"/>
    <w:basedOn w:val="Normal"/>
    <w:rsid w:val="002C3D42"/>
    <w:pPr>
      <w:numPr>
        <w:numId w:val="8"/>
      </w:numPr>
    </w:pPr>
    <w:rPr>
      <w:szCs w:val="24"/>
    </w:rPr>
  </w:style>
  <w:style w:type="paragraph" w:customStyle="1" w:styleId="Tabletitle">
    <w:name w:val="Table title"/>
    <w:basedOn w:val="Normal"/>
  </w:style>
  <w:style w:type="character" w:customStyle="1" w:styleId="Hypertext1">
    <w:name w:val="Hypertext1"/>
    <w:rPr>
      <w:color w:val="0000FF"/>
      <w:u w:val="single"/>
    </w:rPr>
  </w:style>
  <w:style w:type="paragraph" w:customStyle="1" w:styleId="TableTitle0">
    <w:name w:val="Table Title"/>
    <w:basedOn w:val="Heading6"/>
    <w:rsid w:val="002C3D42"/>
  </w:style>
  <w:style w:type="paragraph" w:styleId="BodyText2">
    <w:name w:val="Body Text 2"/>
    <w:basedOn w:val="Normal"/>
    <w:rsid w:val="002C3D42"/>
    <w:pPr>
      <w:spacing w:after="120" w:line="480" w:lineRule="auto"/>
    </w:pPr>
  </w:style>
  <w:style w:type="paragraph" w:styleId="BodyText3">
    <w:name w:val="Body Text 3"/>
    <w:basedOn w:val="Normal"/>
    <w:rsid w:val="002C3D42"/>
    <w:pPr>
      <w:spacing w:after="120"/>
    </w:pPr>
    <w:rPr>
      <w:sz w:val="16"/>
      <w:szCs w:val="16"/>
    </w:rPr>
  </w:style>
  <w:style w:type="paragraph" w:styleId="BodyText">
    <w:name w:val="Body Text"/>
    <w:basedOn w:val="Normal"/>
    <w:rsid w:val="002C3D42"/>
  </w:style>
  <w:style w:type="paragraph" w:styleId="Header">
    <w:name w:val="header"/>
    <w:basedOn w:val="Normal"/>
    <w:rsid w:val="002C3D42"/>
    <w:pPr>
      <w:tabs>
        <w:tab w:val="center" w:pos="4320"/>
        <w:tab w:val="right" w:pos="8640"/>
      </w:tabs>
    </w:pPr>
  </w:style>
  <w:style w:type="paragraph" w:styleId="Footer">
    <w:name w:val="footer"/>
    <w:basedOn w:val="Normal"/>
    <w:rsid w:val="002C3D42"/>
    <w:pPr>
      <w:tabs>
        <w:tab w:val="center" w:pos="4320"/>
        <w:tab w:val="right" w:pos="8640"/>
      </w:tabs>
    </w:pPr>
  </w:style>
  <w:style w:type="paragraph" w:styleId="BodyTextIndent">
    <w:name w:val="Body Text Indent"/>
    <w:basedOn w:val="Normal"/>
    <w:rsid w:val="002C3D42"/>
    <w:pPr>
      <w:spacing w:after="120"/>
      <w:ind w:left="360"/>
    </w:pPr>
  </w:style>
  <w:style w:type="paragraph" w:styleId="Title">
    <w:name w:val="Title"/>
    <w:basedOn w:val="Normal"/>
    <w:qFormat/>
    <w:rsid w:val="002C3D42"/>
    <w:pPr>
      <w:spacing w:before="240" w:after="60"/>
      <w:jc w:val="center"/>
      <w:outlineLvl w:val="0"/>
    </w:pPr>
    <w:rPr>
      <w:rFonts w:ascii="Arial" w:hAnsi="Arial" w:cs="Arial"/>
      <w:b/>
      <w:bCs/>
      <w:kern w:val="28"/>
      <w:sz w:val="32"/>
      <w:szCs w:val="32"/>
    </w:rPr>
  </w:style>
  <w:style w:type="character" w:styleId="Hyperlink">
    <w:name w:val="Hyperlink"/>
    <w:basedOn w:val="DefaultParagraphFont"/>
    <w:uiPriority w:val="99"/>
    <w:rsid w:val="002C3D42"/>
    <w:rPr>
      <w:color w:val="0000FF"/>
      <w:u w:val="single"/>
    </w:rPr>
  </w:style>
  <w:style w:type="character" w:styleId="PageNumber">
    <w:name w:val="page number"/>
    <w:basedOn w:val="DefaultParagraphFont"/>
    <w:rsid w:val="002C3D42"/>
  </w:style>
  <w:style w:type="character" w:styleId="FollowedHyperlink">
    <w:name w:val="FollowedHyperlink"/>
    <w:basedOn w:val="DefaultParagraphFont"/>
    <w:rsid w:val="002C3D42"/>
    <w:rPr>
      <w:color w:val="606420"/>
      <w:u w:val="single"/>
    </w:rPr>
  </w:style>
  <w:style w:type="paragraph" w:styleId="BalloonText">
    <w:name w:val="Balloon Text"/>
    <w:basedOn w:val="Normal"/>
    <w:semiHidden/>
    <w:rsid w:val="002C3D42"/>
    <w:rPr>
      <w:rFonts w:ascii="Tahoma" w:hAnsi="Tahoma" w:cs="Wingdings"/>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TableofFigures">
    <w:name w:val="table of figures"/>
    <w:basedOn w:val="TOC1"/>
    <w:next w:val="Normal"/>
    <w:uiPriority w:val="99"/>
    <w:rsid w:val="002C3D42"/>
    <w:pPr>
      <w:tabs>
        <w:tab w:val="left" w:pos="1440"/>
      </w:tabs>
      <w:ind w:left="1440" w:right="360" w:hanging="1440"/>
    </w:pPr>
  </w:style>
  <w:style w:type="paragraph" w:styleId="ListBullet2">
    <w:name w:val="List Bullet 2"/>
    <w:basedOn w:val="Normal"/>
    <w:rsid w:val="002C3D42"/>
    <w:pPr>
      <w:numPr>
        <w:numId w:val="5"/>
      </w:numPr>
    </w:pPr>
  </w:style>
  <w:style w:type="paragraph" w:styleId="ListBullet3">
    <w:name w:val="List Bullet 3"/>
    <w:basedOn w:val="Normal"/>
    <w:link w:val="ListBullet3Char"/>
    <w:rsid w:val="002C3D42"/>
    <w:pPr>
      <w:numPr>
        <w:numId w:val="6"/>
      </w:numPr>
    </w:pPr>
    <w:rPr>
      <w:sz w:val="18"/>
    </w:rPr>
  </w:style>
  <w:style w:type="character" w:customStyle="1" w:styleId="BodyTextChar">
    <w:name w:val="Body Text Char"/>
    <w:basedOn w:val="DefaultParagraphFont"/>
    <w:rsid w:val="002C3D42"/>
    <w:rPr>
      <w:rFonts w:eastAsia="MS Mincho"/>
      <w:noProof w:val="0"/>
      <w:sz w:val="22"/>
      <w:szCs w:val="24"/>
      <w:lang w:val="en-US" w:eastAsia="ja-JP" w:bidi="ar-SA"/>
    </w:rPr>
  </w:style>
  <w:style w:type="paragraph" w:customStyle="1" w:styleId="Level2">
    <w:name w:val="Level 2"/>
    <w:semiHidden/>
    <w:rsid w:val="002C3D42"/>
    <w:pPr>
      <w:autoSpaceDE w:val="0"/>
      <w:autoSpaceDN w:val="0"/>
      <w:adjustRightInd w:val="0"/>
      <w:ind w:left="1440"/>
    </w:pPr>
    <w:rPr>
      <w:rFonts w:eastAsia="MS Mincho"/>
      <w:sz w:val="24"/>
      <w:szCs w:val="24"/>
      <w:lang w:eastAsia="ja-JP"/>
    </w:rPr>
  </w:style>
  <w:style w:type="paragraph" w:customStyle="1" w:styleId="Level3">
    <w:name w:val="Level 3"/>
    <w:semiHidden/>
    <w:rsid w:val="002C3D42"/>
    <w:pPr>
      <w:autoSpaceDE w:val="0"/>
      <w:autoSpaceDN w:val="0"/>
      <w:adjustRightInd w:val="0"/>
      <w:ind w:left="2160"/>
    </w:pPr>
    <w:rPr>
      <w:rFonts w:eastAsia="MS Mincho"/>
      <w:sz w:val="24"/>
      <w:szCs w:val="24"/>
      <w:lang w:eastAsia="ja-JP"/>
    </w:rPr>
  </w:style>
  <w:style w:type="paragraph" w:customStyle="1" w:styleId="Level4">
    <w:name w:val="Level 4"/>
    <w:semiHidden/>
    <w:rsid w:val="002C3D42"/>
    <w:pPr>
      <w:autoSpaceDE w:val="0"/>
      <w:autoSpaceDN w:val="0"/>
      <w:adjustRightInd w:val="0"/>
      <w:ind w:left="2880"/>
    </w:pPr>
    <w:rPr>
      <w:rFonts w:eastAsia="MS Mincho"/>
      <w:sz w:val="24"/>
      <w:szCs w:val="24"/>
      <w:lang w:eastAsia="ja-JP"/>
    </w:rPr>
  </w:style>
  <w:style w:type="paragraph" w:customStyle="1" w:styleId="Level5">
    <w:name w:val="Level 5"/>
    <w:semiHidden/>
    <w:rsid w:val="002C3D42"/>
    <w:pPr>
      <w:autoSpaceDE w:val="0"/>
      <w:autoSpaceDN w:val="0"/>
      <w:adjustRightInd w:val="0"/>
      <w:ind w:left="3600"/>
    </w:pPr>
    <w:rPr>
      <w:rFonts w:eastAsia="MS Mincho"/>
      <w:sz w:val="24"/>
      <w:szCs w:val="24"/>
      <w:lang w:eastAsia="ja-JP"/>
    </w:rPr>
  </w:style>
  <w:style w:type="paragraph" w:customStyle="1" w:styleId="Level6">
    <w:name w:val="Level 6"/>
    <w:semiHidden/>
    <w:rsid w:val="002C3D42"/>
    <w:pPr>
      <w:autoSpaceDE w:val="0"/>
      <w:autoSpaceDN w:val="0"/>
      <w:adjustRightInd w:val="0"/>
      <w:ind w:left="4320"/>
    </w:pPr>
    <w:rPr>
      <w:rFonts w:eastAsia="MS Mincho"/>
      <w:sz w:val="24"/>
      <w:szCs w:val="24"/>
      <w:lang w:eastAsia="ja-JP"/>
    </w:rPr>
  </w:style>
  <w:style w:type="paragraph" w:customStyle="1" w:styleId="Level7">
    <w:name w:val="Level 7"/>
    <w:semiHidden/>
    <w:rsid w:val="002C3D42"/>
    <w:pPr>
      <w:autoSpaceDE w:val="0"/>
      <w:autoSpaceDN w:val="0"/>
      <w:adjustRightInd w:val="0"/>
      <w:ind w:left="5040"/>
    </w:pPr>
    <w:rPr>
      <w:rFonts w:eastAsia="MS Mincho"/>
      <w:sz w:val="24"/>
      <w:szCs w:val="24"/>
      <w:lang w:eastAsia="ja-JP"/>
    </w:rPr>
  </w:style>
  <w:style w:type="paragraph" w:customStyle="1" w:styleId="Level8">
    <w:name w:val="Level 8"/>
    <w:semiHidden/>
    <w:rsid w:val="002C3D42"/>
    <w:pPr>
      <w:autoSpaceDE w:val="0"/>
      <w:autoSpaceDN w:val="0"/>
      <w:adjustRightInd w:val="0"/>
      <w:ind w:left="5760"/>
    </w:pPr>
    <w:rPr>
      <w:rFonts w:eastAsia="MS Mincho"/>
      <w:sz w:val="24"/>
      <w:szCs w:val="24"/>
      <w:lang w:eastAsia="ja-JP"/>
    </w:rPr>
  </w:style>
  <w:style w:type="paragraph" w:customStyle="1" w:styleId="Level9">
    <w:name w:val="Level 9"/>
    <w:semiHidden/>
    <w:rsid w:val="002C3D42"/>
    <w:pPr>
      <w:autoSpaceDE w:val="0"/>
      <w:autoSpaceDN w:val="0"/>
      <w:adjustRightInd w:val="0"/>
      <w:ind w:left="-1440"/>
    </w:pPr>
    <w:rPr>
      <w:rFonts w:eastAsia="MS Mincho"/>
      <w:b/>
      <w:bCs/>
      <w:sz w:val="24"/>
      <w:szCs w:val="24"/>
      <w:lang w:eastAsia="ja-JP"/>
    </w:rPr>
  </w:style>
  <w:style w:type="paragraph" w:styleId="NormalWeb">
    <w:name w:val="Normal (Web)"/>
    <w:basedOn w:val="Normal"/>
    <w:rsid w:val="002C3D42"/>
  </w:style>
  <w:style w:type="paragraph" w:customStyle="1" w:styleId="CM53">
    <w:name w:val="CM53"/>
    <w:semiHidden/>
    <w:rsid w:val="002C3D42"/>
    <w:pPr>
      <w:autoSpaceDE w:val="0"/>
      <w:autoSpaceDN w:val="0"/>
      <w:adjustRightInd w:val="0"/>
    </w:pPr>
    <w:rPr>
      <w:rFonts w:eastAsia="MS Mincho"/>
      <w:sz w:val="24"/>
      <w:szCs w:val="24"/>
      <w:lang w:eastAsia="ja-JP"/>
    </w:rPr>
  </w:style>
  <w:style w:type="character" w:customStyle="1" w:styleId="blueten1">
    <w:name w:val="blueten1"/>
    <w:semiHidden/>
    <w:rsid w:val="002C3D42"/>
    <w:rPr>
      <w:rFonts w:ascii="Verdana" w:hAnsi="Verdana" w:cs="Courier"/>
      <w:sz w:val="19"/>
      <w:szCs w:val="19"/>
    </w:rPr>
  </w:style>
  <w:style w:type="character" w:customStyle="1" w:styleId="bold1">
    <w:name w:val="bold1"/>
    <w:semiHidden/>
    <w:rsid w:val="002C3D42"/>
    <w:rPr>
      <w:b/>
      <w:bCs/>
    </w:rPr>
  </w:style>
  <w:style w:type="character" w:customStyle="1" w:styleId="italic1">
    <w:name w:val="italic1"/>
    <w:semiHidden/>
    <w:rsid w:val="002C3D42"/>
    <w:rPr>
      <w:i/>
      <w:iCs/>
    </w:rPr>
  </w:style>
  <w:style w:type="paragraph" w:customStyle="1" w:styleId="Level11">
    <w:name w:val="Level 11"/>
    <w:semiHidden/>
    <w:rsid w:val="002C3D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character" w:customStyle="1" w:styleId="SYSHYPERTEXT">
    <w:name w:val="SYS_HYPERTEXT"/>
    <w:semiHidden/>
    <w:rsid w:val="002C3D42"/>
    <w:rPr>
      <w:color w:val="0000FF"/>
      <w:u w:val="single"/>
    </w:rPr>
  </w:style>
  <w:style w:type="paragraph" w:styleId="ListNumber">
    <w:name w:val="List Number"/>
    <w:basedOn w:val="Normal"/>
    <w:rsid w:val="002C3D42"/>
    <w:pPr>
      <w:numPr>
        <w:numId w:val="7"/>
      </w:numPr>
    </w:pPr>
    <w:rPr>
      <w:sz w:val="18"/>
    </w:rPr>
  </w:style>
  <w:style w:type="paragraph" w:styleId="List5">
    <w:name w:val="List 5"/>
    <w:basedOn w:val="Normal"/>
    <w:rsid w:val="002C3D42"/>
    <w:pPr>
      <w:ind w:left="1800" w:hanging="360"/>
    </w:pPr>
  </w:style>
  <w:style w:type="paragraph" w:customStyle="1" w:styleId="Textboxbullets">
    <w:name w:val="Text box bullets"/>
    <w:basedOn w:val="Normal"/>
    <w:rsid w:val="002C3D42"/>
    <w:pPr>
      <w:numPr>
        <w:numId w:val="4"/>
      </w:numPr>
    </w:pPr>
    <w:rPr>
      <w:sz w:val="20"/>
      <w:szCs w:val="20"/>
    </w:rPr>
  </w:style>
  <w:style w:type="paragraph" w:styleId="TOC9">
    <w:name w:val="toc 9"/>
    <w:basedOn w:val="Normal"/>
    <w:next w:val="Normal"/>
    <w:autoRedefine/>
    <w:semiHidden/>
    <w:rsid w:val="002C3D42"/>
    <w:pPr>
      <w:ind w:left="1920"/>
    </w:pPr>
  </w:style>
  <w:style w:type="paragraph" w:styleId="BlockText">
    <w:name w:val="Block Text"/>
    <w:basedOn w:val="Normal"/>
    <w:rsid w:val="002C3D42"/>
    <w:pPr>
      <w:spacing w:after="120"/>
      <w:ind w:left="1440" w:right="1440"/>
    </w:pPr>
  </w:style>
  <w:style w:type="paragraph" w:styleId="BodyTextFirstIndent">
    <w:name w:val="Body Text First Indent"/>
    <w:basedOn w:val="BodyText"/>
    <w:rsid w:val="002C3D42"/>
    <w:pPr>
      <w:spacing w:after="120"/>
      <w:ind w:firstLine="210"/>
    </w:pPr>
    <w:rPr>
      <w:sz w:val="24"/>
    </w:rPr>
  </w:style>
  <w:style w:type="paragraph" w:styleId="BodyTextFirstIndent2">
    <w:name w:val="Body Text First Indent 2"/>
    <w:basedOn w:val="BodyTextIndent"/>
    <w:rsid w:val="002C3D42"/>
    <w:pPr>
      <w:ind w:firstLine="210"/>
    </w:pPr>
  </w:style>
  <w:style w:type="paragraph" w:styleId="BodyTextIndent2">
    <w:name w:val="Body Text Indent 2"/>
    <w:basedOn w:val="Normal"/>
    <w:rsid w:val="002C3D42"/>
    <w:pPr>
      <w:spacing w:after="120" w:line="480" w:lineRule="auto"/>
      <w:ind w:left="360"/>
    </w:pPr>
  </w:style>
  <w:style w:type="paragraph" w:styleId="BodyTextIndent3">
    <w:name w:val="Body Text Indent 3"/>
    <w:basedOn w:val="Normal"/>
    <w:rsid w:val="002C3D42"/>
    <w:pPr>
      <w:spacing w:after="120"/>
      <w:ind w:left="360"/>
    </w:pPr>
    <w:rPr>
      <w:sz w:val="16"/>
      <w:szCs w:val="16"/>
    </w:rPr>
  </w:style>
  <w:style w:type="paragraph" w:styleId="Closing">
    <w:name w:val="Closing"/>
    <w:basedOn w:val="Normal"/>
    <w:rsid w:val="002C3D42"/>
    <w:pPr>
      <w:ind w:left="4320"/>
    </w:pPr>
  </w:style>
  <w:style w:type="paragraph" w:styleId="Date">
    <w:name w:val="Date"/>
    <w:basedOn w:val="Normal"/>
    <w:next w:val="Normal"/>
    <w:rsid w:val="002C3D42"/>
  </w:style>
  <w:style w:type="paragraph" w:styleId="E-mailSignature">
    <w:name w:val="E-mail Signature"/>
    <w:basedOn w:val="Normal"/>
    <w:rsid w:val="002C3D42"/>
  </w:style>
  <w:style w:type="character" w:styleId="Emphasis">
    <w:name w:val="Emphasis"/>
    <w:basedOn w:val="DefaultParagraphFont"/>
    <w:qFormat/>
    <w:rsid w:val="002C3D42"/>
    <w:rPr>
      <w:i/>
      <w:iCs/>
    </w:rPr>
  </w:style>
  <w:style w:type="paragraph" w:styleId="EnvelopeAddress">
    <w:name w:val="envelope address"/>
    <w:basedOn w:val="Normal"/>
    <w:rsid w:val="002C3D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C3D42"/>
    <w:rPr>
      <w:rFonts w:ascii="Arial" w:hAnsi="Arial" w:cs="Arial"/>
      <w:sz w:val="20"/>
      <w:szCs w:val="20"/>
    </w:rPr>
  </w:style>
  <w:style w:type="character" w:styleId="HTMLAcronym">
    <w:name w:val="HTML Acronym"/>
    <w:basedOn w:val="DefaultParagraphFont"/>
    <w:rsid w:val="002C3D42"/>
  </w:style>
  <w:style w:type="paragraph" w:styleId="HTMLAddress">
    <w:name w:val="HTML Address"/>
    <w:basedOn w:val="Normal"/>
    <w:rsid w:val="002C3D42"/>
    <w:rPr>
      <w:i/>
      <w:iCs/>
    </w:rPr>
  </w:style>
  <w:style w:type="character" w:styleId="HTMLCite">
    <w:name w:val="HTML Cite"/>
    <w:basedOn w:val="DefaultParagraphFont"/>
    <w:rsid w:val="002C3D42"/>
    <w:rPr>
      <w:i/>
      <w:iCs/>
    </w:rPr>
  </w:style>
  <w:style w:type="character" w:styleId="HTMLCode">
    <w:name w:val="HTML Code"/>
    <w:basedOn w:val="DefaultParagraphFont"/>
    <w:rsid w:val="002C3D42"/>
    <w:rPr>
      <w:rFonts w:ascii="Courier New" w:hAnsi="Courier New" w:cs="Tahoma"/>
      <w:sz w:val="20"/>
      <w:szCs w:val="20"/>
    </w:rPr>
  </w:style>
  <w:style w:type="character" w:styleId="HTMLDefinition">
    <w:name w:val="HTML Definition"/>
    <w:basedOn w:val="DefaultParagraphFont"/>
    <w:rsid w:val="002C3D42"/>
    <w:rPr>
      <w:i/>
      <w:iCs/>
    </w:rPr>
  </w:style>
  <w:style w:type="character" w:styleId="HTMLKeyboard">
    <w:name w:val="HTML Keyboard"/>
    <w:basedOn w:val="DefaultParagraphFont"/>
    <w:rsid w:val="002C3D42"/>
    <w:rPr>
      <w:rFonts w:ascii="Courier New" w:hAnsi="Courier New" w:cs="Tahoma"/>
      <w:sz w:val="20"/>
      <w:szCs w:val="20"/>
    </w:rPr>
  </w:style>
  <w:style w:type="paragraph" w:styleId="HTMLPreformatted">
    <w:name w:val="HTML Preformatted"/>
    <w:basedOn w:val="Normal"/>
    <w:rsid w:val="002C3D42"/>
    <w:rPr>
      <w:rFonts w:ascii="Courier New" w:hAnsi="Courier New" w:cs="Tahoma"/>
      <w:sz w:val="20"/>
      <w:szCs w:val="20"/>
    </w:rPr>
  </w:style>
  <w:style w:type="character" w:styleId="HTMLSample">
    <w:name w:val="HTML Sample"/>
    <w:basedOn w:val="DefaultParagraphFont"/>
    <w:rsid w:val="002C3D42"/>
    <w:rPr>
      <w:rFonts w:ascii="Courier New" w:hAnsi="Courier New" w:cs="Tahoma"/>
    </w:rPr>
  </w:style>
  <w:style w:type="character" w:styleId="HTMLTypewriter">
    <w:name w:val="HTML Typewriter"/>
    <w:basedOn w:val="DefaultParagraphFont"/>
    <w:rsid w:val="002C3D42"/>
    <w:rPr>
      <w:rFonts w:ascii="Courier New" w:hAnsi="Courier New" w:cs="Tahoma"/>
      <w:sz w:val="20"/>
      <w:szCs w:val="20"/>
    </w:rPr>
  </w:style>
  <w:style w:type="character" w:styleId="HTMLVariable">
    <w:name w:val="HTML Variable"/>
    <w:basedOn w:val="DefaultParagraphFont"/>
    <w:rsid w:val="002C3D42"/>
    <w:rPr>
      <w:i/>
      <w:iCs/>
    </w:rPr>
  </w:style>
  <w:style w:type="character" w:styleId="LineNumber">
    <w:name w:val="line number"/>
    <w:basedOn w:val="DefaultParagraphFont"/>
    <w:rsid w:val="002C3D42"/>
  </w:style>
  <w:style w:type="paragraph" w:styleId="List">
    <w:name w:val="List"/>
    <w:basedOn w:val="Normal"/>
    <w:rsid w:val="002C3D42"/>
    <w:pPr>
      <w:ind w:left="360" w:hanging="360"/>
    </w:pPr>
  </w:style>
  <w:style w:type="paragraph" w:styleId="List2">
    <w:name w:val="List 2"/>
    <w:basedOn w:val="Normal"/>
    <w:rsid w:val="002C3D42"/>
    <w:pPr>
      <w:ind w:left="720" w:hanging="360"/>
    </w:pPr>
  </w:style>
  <w:style w:type="paragraph" w:styleId="List3">
    <w:name w:val="List 3"/>
    <w:basedOn w:val="Normal"/>
    <w:rsid w:val="002C3D42"/>
    <w:pPr>
      <w:ind w:left="1080" w:hanging="360"/>
    </w:pPr>
  </w:style>
  <w:style w:type="paragraph" w:styleId="List4">
    <w:name w:val="List 4"/>
    <w:basedOn w:val="Normal"/>
    <w:rsid w:val="002C3D42"/>
    <w:pPr>
      <w:ind w:left="1440" w:hanging="360"/>
    </w:pPr>
  </w:style>
  <w:style w:type="paragraph" w:styleId="MessageHeader">
    <w:name w:val="Message Header"/>
    <w:basedOn w:val="Normal"/>
    <w:rsid w:val="002C3D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C3D42"/>
    <w:pPr>
      <w:ind w:left="720"/>
    </w:pPr>
  </w:style>
  <w:style w:type="paragraph" w:styleId="NoteHeading">
    <w:name w:val="Note Heading"/>
    <w:basedOn w:val="Normal"/>
    <w:next w:val="Normal"/>
    <w:rsid w:val="002C3D42"/>
  </w:style>
  <w:style w:type="paragraph" w:styleId="PlainText">
    <w:name w:val="Plain Text"/>
    <w:basedOn w:val="Normal"/>
    <w:rsid w:val="002C3D42"/>
    <w:rPr>
      <w:rFonts w:ascii="Courier New" w:hAnsi="Courier New" w:cs="Tahoma"/>
      <w:sz w:val="20"/>
      <w:szCs w:val="20"/>
    </w:rPr>
  </w:style>
  <w:style w:type="paragraph" w:styleId="Salutation">
    <w:name w:val="Salutation"/>
    <w:basedOn w:val="Normal"/>
    <w:next w:val="Normal"/>
    <w:rsid w:val="002C3D42"/>
  </w:style>
  <w:style w:type="paragraph" w:styleId="Signature">
    <w:name w:val="Signature"/>
    <w:basedOn w:val="Normal"/>
    <w:rsid w:val="002C3D42"/>
    <w:pPr>
      <w:ind w:left="4320"/>
    </w:pPr>
  </w:style>
  <w:style w:type="character" w:styleId="Strong">
    <w:name w:val="Strong"/>
    <w:basedOn w:val="DefaultParagraphFont"/>
    <w:qFormat/>
    <w:rsid w:val="002C3D42"/>
    <w:rPr>
      <w:b/>
      <w:bCs/>
    </w:rPr>
  </w:style>
  <w:style w:type="paragraph" w:styleId="Subtitle">
    <w:name w:val="Subtitle"/>
    <w:basedOn w:val="Normal"/>
    <w:qFormat/>
    <w:rsid w:val="002C3D42"/>
    <w:pPr>
      <w:spacing w:after="60"/>
      <w:jc w:val="center"/>
      <w:outlineLvl w:val="1"/>
    </w:pPr>
    <w:rPr>
      <w:rFonts w:ascii="Arial" w:hAnsi="Arial" w:cs="Arial"/>
    </w:rPr>
  </w:style>
  <w:style w:type="paragraph" w:styleId="FootnoteText">
    <w:name w:val="footnote text"/>
    <w:basedOn w:val="Normal"/>
    <w:link w:val="FootnoteTextChar"/>
    <w:rsid w:val="002C3D42"/>
    <w:rPr>
      <w:sz w:val="20"/>
      <w:szCs w:val="20"/>
    </w:rPr>
  </w:style>
  <w:style w:type="paragraph" w:customStyle="1" w:styleId="StyleHeading1Left">
    <w:name w:val="Style Heading 1 + Left"/>
    <w:basedOn w:val="Heading1"/>
    <w:rsid w:val="002C3D42"/>
    <w:rPr>
      <w:rFonts w:eastAsia="Times New Roman" w:cs="Times New Roman"/>
      <w:caps/>
      <w:szCs w:val="22"/>
    </w:rPr>
  </w:style>
  <w:style w:type="paragraph" w:customStyle="1" w:styleId="StyleListBullet311ptBold">
    <w:name w:val="Style List Bullet 3 + 11 pt Bold"/>
    <w:basedOn w:val="ListBullet3"/>
    <w:link w:val="StyleListBullet311ptBoldChar"/>
    <w:rsid w:val="002C3D42"/>
    <w:rPr>
      <w:b/>
      <w:bCs/>
      <w:sz w:val="22"/>
    </w:rPr>
  </w:style>
  <w:style w:type="character" w:customStyle="1" w:styleId="ListBullet3Char">
    <w:name w:val="List Bullet 3 Char"/>
    <w:basedOn w:val="DefaultParagraphFont"/>
    <w:link w:val="ListBullet3"/>
    <w:rsid w:val="002C3D42"/>
    <w:rPr>
      <w:rFonts w:eastAsia="MS Mincho"/>
      <w:sz w:val="18"/>
      <w:szCs w:val="22"/>
      <w:lang w:val="en-US" w:eastAsia="ja-JP" w:bidi="ar-SA"/>
    </w:rPr>
  </w:style>
  <w:style w:type="character" w:customStyle="1" w:styleId="StyleListBullet311ptBoldChar">
    <w:name w:val="Style List Bullet 3 + 11 pt Bold Char"/>
    <w:basedOn w:val="ListBullet3Char"/>
    <w:link w:val="StyleListBullet311ptBold"/>
    <w:rsid w:val="002C3D42"/>
    <w:rPr>
      <w:rFonts w:eastAsia="MS Mincho"/>
      <w:b/>
      <w:bCs/>
      <w:sz w:val="22"/>
      <w:szCs w:val="22"/>
      <w:lang w:val="en-US" w:eastAsia="ja-JP" w:bidi="ar-SA"/>
    </w:rPr>
  </w:style>
  <w:style w:type="paragraph" w:styleId="TOC4">
    <w:name w:val="toc 4"/>
    <w:basedOn w:val="Normal"/>
    <w:next w:val="Normal"/>
    <w:autoRedefine/>
    <w:rsid w:val="002C3D42"/>
    <w:pPr>
      <w:tabs>
        <w:tab w:val="left" w:pos="2880"/>
        <w:tab w:val="right" w:leader="dot" w:pos="9360"/>
      </w:tabs>
      <w:ind w:left="2880" w:right="240" w:hanging="720"/>
    </w:pPr>
    <w:rPr>
      <w:szCs w:val="24"/>
    </w:rPr>
  </w:style>
  <w:style w:type="paragraph" w:customStyle="1" w:styleId="TextBoxText">
    <w:name w:val="Text Box Text"/>
    <w:basedOn w:val="Normal"/>
    <w:rsid w:val="002C3D42"/>
    <w:rPr>
      <w:sz w:val="20"/>
      <w:szCs w:val="20"/>
    </w:rPr>
  </w:style>
  <w:style w:type="paragraph" w:customStyle="1" w:styleId="TextBoxTitle">
    <w:name w:val="Text Box Title"/>
    <w:basedOn w:val="BodyText2"/>
    <w:rsid w:val="002C3D42"/>
    <w:pPr>
      <w:spacing w:after="0" w:line="240" w:lineRule="auto"/>
      <w:jc w:val="center"/>
    </w:pPr>
    <w:rPr>
      <w:b/>
      <w:bCs/>
      <w:sz w:val="20"/>
      <w:szCs w:val="20"/>
    </w:rPr>
  </w:style>
  <w:style w:type="table" w:styleId="TableGrid">
    <w:name w:val="Table Grid"/>
    <w:basedOn w:val="TableNormal"/>
    <w:rsid w:val="002C3D4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2C3D42"/>
    <w:pPr>
      <w:ind w:left="1100"/>
    </w:pPr>
  </w:style>
  <w:style w:type="paragraph" w:styleId="TOC8">
    <w:name w:val="toc 8"/>
    <w:basedOn w:val="Normal"/>
    <w:next w:val="Normal"/>
    <w:autoRedefine/>
    <w:semiHidden/>
    <w:rsid w:val="002C3D42"/>
    <w:pPr>
      <w:ind w:left="1540"/>
    </w:pPr>
  </w:style>
  <w:style w:type="paragraph" w:customStyle="1" w:styleId="Default">
    <w:name w:val="Default"/>
    <w:rsid w:val="002C3D42"/>
    <w:pPr>
      <w:autoSpaceDE w:val="0"/>
      <w:autoSpaceDN w:val="0"/>
      <w:adjustRightInd w:val="0"/>
    </w:pPr>
    <w:rPr>
      <w:color w:val="000000"/>
      <w:sz w:val="24"/>
      <w:szCs w:val="24"/>
    </w:rPr>
  </w:style>
  <w:style w:type="character" w:customStyle="1" w:styleId="texhtml">
    <w:name w:val="texhtml"/>
    <w:basedOn w:val="DefaultParagraphFont"/>
    <w:rsid w:val="002C3D42"/>
  </w:style>
  <w:style w:type="paragraph" w:customStyle="1" w:styleId="TableText">
    <w:name w:val="Table Text"/>
    <w:basedOn w:val="Normal"/>
    <w:rsid w:val="002C3D42"/>
    <w:rPr>
      <w:sz w:val="20"/>
      <w:szCs w:val="20"/>
    </w:rPr>
  </w:style>
  <w:style w:type="paragraph" w:customStyle="1" w:styleId="ListBulletdash">
    <w:name w:val="List Bullet dash"/>
    <w:basedOn w:val="ListBullet"/>
    <w:rsid w:val="002C3D42"/>
    <w:pPr>
      <w:numPr>
        <w:numId w:val="9"/>
      </w:numPr>
    </w:pPr>
  </w:style>
  <w:style w:type="character" w:customStyle="1" w:styleId="Heading6Char">
    <w:name w:val="Heading 6 Char"/>
    <w:basedOn w:val="DefaultParagraphFont"/>
    <w:rPr>
      <w:rFonts w:eastAsia="MS Mincho"/>
      <w:b/>
      <w:bCs/>
      <w:sz w:val="22"/>
      <w:szCs w:val="22"/>
      <w:lang w:val="en-US" w:eastAsia="ja-JP" w:bidi="ar-SA"/>
    </w:rPr>
  </w:style>
  <w:style w:type="character" w:customStyle="1" w:styleId="Heading8Char">
    <w:name w:val="Heading 8 Char"/>
    <w:basedOn w:val="DefaultParagraphFont"/>
    <w:rPr>
      <w:rFonts w:eastAsia="MS Mincho"/>
      <w:b/>
      <w:iCs/>
      <w:sz w:val="40"/>
      <w:szCs w:val="40"/>
      <w:lang w:val="en-US" w:eastAsia="ja-JP" w:bidi="ar-SA"/>
    </w:rPr>
  </w:style>
  <w:style w:type="character" w:customStyle="1" w:styleId="FootnoteTextChar">
    <w:name w:val="Footnote Text Char"/>
    <w:basedOn w:val="DefaultParagraphFont"/>
    <w:link w:val="FootnoteText"/>
    <w:rsid w:val="00320A96"/>
    <w:rPr>
      <w:rFonts w:asciiTheme="minorHAnsi" w:eastAsiaTheme="minorHAnsi" w:hAnsiTheme="minorHAnsi" w:cstheme="minorBidi"/>
    </w:rPr>
  </w:style>
  <w:style w:type="character" w:styleId="CommentReference">
    <w:name w:val="annotation reference"/>
    <w:basedOn w:val="DefaultParagraphFont"/>
    <w:semiHidden/>
    <w:unhideWhenUsed/>
    <w:rsid w:val="00C10F5F"/>
    <w:rPr>
      <w:sz w:val="16"/>
      <w:szCs w:val="16"/>
    </w:rPr>
  </w:style>
  <w:style w:type="paragraph" w:styleId="CommentText">
    <w:name w:val="annotation text"/>
    <w:basedOn w:val="Normal"/>
    <w:link w:val="CommentTextChar"/>
    <w:semiHidden/>
    <w:unhideWhenUsed/>
    <w:rsid w:val="00C10F5F"/>
    <w:pPr>
      <w:spacing w:line="240" w:lineRule="auto"/>
    </w:pPr>
    <w:rPr>
      <w:sz w:val="20"/>
      <w:szCs w:val="20"/>
    </w:rPr>
  </w:style>
  <w:style w:type="character" w:customStyle="1" w:styleId="CommentTextChar">
    <w:name w:val="Comment Text Char"/>
    <w:basedOn w:val="DefaultParagraphFont"/>
    <w:link w:val="CommentText"/>
    <w:semiHidden/>
    <w:rsid w:val="00C10F5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10F5F"/>
    <w:rPr>
      <w:b/>
      <w:bCs/>
    </w:rPr>
  </w:style>
  <w:style w:type="character" w:customStyle="1" w:styleId="CommentSubjectChar">
    <w:name w:val="Comment Subject Char"/>
    <w:basedOn w:val="CommentTextChar"/>
    <w:link w:val="CommentSubject"/>
    <w:semiHidden/>
    <w:rsid w:val="00C10F5F"/>
    <w:rPr>
      <w:rFonts w:asciiTheme="minorHAnsi" w:eastAsiaTheme="minorHAnsi" w:hAnsiTheme="minorHAnsi" w:cstheme="minorBidi"/>
      <w:b/>
      <w:bCs/>
    </w:rPr>
  </w:style>
  <w:style w:type="paragraph" w:styleId="NoSpacing">
    <w:name w:val="No Spacing"/>
    <w:uiPriority w:val="1"/>
    <w:qFormat/>
    <w:rsid w:val="00E80582"/>
    <w:rPr>
      <w:rFonts w:asciiTheme="minorHAnsi" w:eastAsiaTheme="minorHAnsi" w:hAnsiTheme="minorHAnsi" w:cstheme="minorBidi"/>
      <w:sz w:val="22"/>
      <w:szCs w:val="22"/>
    </w:rPr>
  </w:style>
  <w:style w:type="paragraph" w:styleId="ListParagraph">
    <w:name w:val="List Paragraph"/>
    <w:basedOn w:val="Normal"/>
    <w:uiPriority w:val="34"/>
    <w:qFormat/>
    <w:rsid w:val="00D4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192">
      <w:bodyDiv w:val="1"/>
      <w:marLeft w:val="0"/>
      <w:marRight w:val="0"/>
      <w:marTop w:val="0"/>
      <w:marBottom w:val="0"/>
      <w:divBdr>
        <w:top w:val="none" w:sz="0" w:space="0" w:color="auto"/>
        <w:left w:val="none" w:sz="0" w:space="0" w:color="auto"/>
        <w:bottom w:val="none" w:sz="0" w:space="0" w:color="auto"/>
        <w:right w:val="none" w:sz="0" w:space="0" w:color="auto"/>
      </w:divBdr>
    </w:div>
    <w:div w:id="18248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osha.gov/pls/oshaweb/owadisp.show_document?p_table=STANDARDS&amp;p_id=12716" TargetMode="External"/><Relationship Id="rId26" Type="http://schemas.openxmlformats.org/officeDocument/2006/relationships/hyperlink" Target="http://www.epaosc.org/_HealthSafetyManual/forms.htm" TargetMode="External"/><Relationship Id="rId39" Type="http://schemas.openxmlformats.org/officeDocument/2006/relationships/hyperlink" Target="http://epaosc.net/training.htm" TargetMode="External"/><Relationship Id="rId21" Type="http://schemas.openxmlformats.org/officeDocument/2006/relationships/hyperlink" Target="http://www.osha.gov/pls/oshaweb/owastand.display_standard_group?p_toc_level=1&amp;p_part_number=1910" TargetMode="External"/><Relationship Id="rId34" Type="http://schemas.openxmlformats.org/officeDocument/2006/relationships/hyperlink" Target="http://www.epaosc.org/_HealthSafetyManual/forms.htm" TargetMode="External"/><Relationship Id="rId42" Type="http://schemas.openxmlformats.org/officeDocument/2006/relationships/hyperlink" Target="http://www.epaosc.net/_healthsafetymanual/HQMarkIKitsGuidance.pdf" TargetMode="External"/><Relationship Id="rId47" Type="http://schemas.openxmlformats.org/officeDocument/2006/relationships/hyperlink" Target="http://www.epaosc.org/_HealthSafetyManual/forms.htm" TargetMode="External"/><Relationship Id="rId50" Type="http://schemas.openxmlformats.org/officeDocument/2006/relationships/hyperlink" Target="http://www.epaosc.org/_HealthSafetyManual/forms.htm" TargetMode="External"/><Relationship Id="rId55" Type="http://schemas.openxmlformats.org/officeDocument/2006/relationships/hyperlink" Target="http://www.epaosc.org/_HealthSafetyManual/forms.htm" TargetMode="External"/><Relationship Id="rId63" Type="http://schemas.openxmlformats.org/officeDocument/2006/relationships/hyperlink" Target="https://www.epaosc.org/_HealthSafetyManual/manual-index.htm" TargetMode="External"/><Relationship Id="rId68" Type="http://schemas.openxmlformats.org/officeDocument/2006/relationships/hyperlink" Target="http://www.epaosc.org/_HealthSafetyManual/forms.htm" TargetMode="External"/><Relationship Id="rId76" Type="http://schemas.openxmlformats.org/officeDocument/2006/relationships/footer" Target="footer5.xm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epaosc.org/_HealthSafetyManual/forms.htm"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paosc.org/_HealthSafetyManual/manual-index.htm" TargetMode="External"/><Relationship Id="rId11" Type="http://schemas.openxmlformats.org/officeDocument/2006/relationships/endnotes" Target="endnotes.xml"/><Relationship Id="rId24" Type="http://schemas.openxmlformats.org/officeDocument/2006/relationships/hyperlink" Target="http://www.osha.gov/pls/oshaweb/owadisp.show_document?p_table=STANDARDS&amp;p_id=9765" TargetMode="External"/><Relationship Id="rId32" Type="http://schemas.openxmlformats.org/officeDocument/2006/relationships/hyperlink" Target="http://www.cdc.gov/vaccines/pubs/ACIP-list.htm" TargetMode="External"/><Relationship Id="rId37" Type="http://schemas.openxmlformats.org/officeDocument/2006/relationships/hyperlink" Target="http://www.epaosc.net/_healthsafetymanual/HQMarkIKitsGuidance.pdf" TargetMode="External"/><Relationship Id="rId40" Type="http://schemas.openxmlformats.org/officeDocument/2006/relationships/hyperlink" Target="http://slideplayer.com/slide/1457295/" TargetMode="External"/><Relationship Id="rId45" Type="http://schemas.openxmlformats.org/officeDocument/2006/relationships/hyperlink" Target="http://www.epaosc.org/_HealthSafetyManual/forms.htm" TargetMode="External"/><Relationship Id="rId53" Type="http://schemas.openxmlformats.org/officeDocument/2006/relationships/hyperlink" Target="http://www.epaosc.org/_HealthSafetyManual/forms.htm" TargetMode="External"/><Relationship Id="rId58" Type="http://schemas.openxmlformats.org/officeDocument/2006/relationships/hyperlink" Target="http://www.epaosc.org/_HealthSafetyManual/forms.htm" TargetMode="External"/><Relationship Id="rId66" Type="http://schemas.openxmlformats.org/officeDocument/2006/relationships/footer" Target="footer4.xml"/><Relationship Id="rId74" Type="http://schemas.openxmlformats.org/officeDocument/2006/relationships/hyperlink" Target="http://www.epaosc.org/_HealthSafetyManual/forms.htm" TargetMode="External"/><Relationship Id="rId79"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www.epaosc.org/_HealthSafetyManual/forms.htm" TargetMode="External"/><Relationship Id="rId82" Type="http://schemas.openxmlformats.org/officeDocument/2006/relationships/hyperlink" Target="http://www.epaosc.org/_HealthSafetyManual/forms.htm" TargetMode="External"/><Relationship Id="rId19" Type="http://schemas.openxmlformats.org/officeDocument/2006/relationships/hyperlink" Target="http://www.osha.gov/pls/oshaweb/owadisp.show_document?p_table=STANDARDS&amp;p_id=100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paosc.org/sites%5C1598%5Cfiles%5Cemergency%20responder%20h-s%20manual%20directive%20final.pdf" TargetMode="External"/><Relationship Id="rId27" Type="http://schemas.openxmlformats.org/officeDocument/2006/relationships/hyperlink" Target="http://www.osha.gov/pls/oshaweb/owadisp.show_document?p_table=STANDARDS&amp;p_id=12716" TargetMode="External"/><Relationship Id="rId30" Type="http://schemas.openxmlformats.org/officeDocument/2006/relationships/hyperlink" Target="http://www.epaosc.org/_HealthSafetyManual/forms.htm" TargetMode="External"/><Relationship Id="rId35" Type="http://schemas.openxmlformats.org/officeDocument/2006/relationships/hyperlink" Target="http://www.epaosc.org/_HealthSafetyManual/forms.htm" TargetMode="External"/><Relationship Id="rId43" Type="http://schemas.openxmlformats.org/officeDocument/2006/relationships/hyperlink" Target="https://www.hhs.gov/hipaa/for-professionals/privacy/" TargetMode="External"/><Relationship Id="rId48" Type="http://schemas.openxmlformats.org/officeDocument/2006/relationships/hyperlink" Target="http://www.epaosc.org/_HealthSafetyManual/forms.htm" TargetMode="External"/><Relationship Id="rId56" Type="http://schemas.openxmlformats.org/officeDocument/2006/relationships/hyperlink" Target="http://www.osha.gov/pls/oshaweb/owadisp.show_document?p_table=STANDARDS&amp;p_id=9783" TargetMode="External"/><Relationship Id="rId64" Type="http://schemas.openxmlformats.org/officeDocument/2006/relationships/hyperlink" Target="http://www.epaosc.org/_HealthSafetyManual/forms.htm" TargetMode="External"/><Relationship Id="rId69" Type="http://schemas.openxmlformats.org/officeDocument/2006/relationships/hyperlink" Target="http://www.epaosc.org/_HealthSafetyManual/forms.htm" TargetMode="Externa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www.epaosc.org/_HealthSafetyManual/forms.htm" TargetMode="External"/><Relationship Id="rId72" Type="http://schemas.openxmlformats.org/officeDocument/2006/relationships/hyperlink" Target="http://www.epaosc.org/_HealthSafetyManual/forms.htm" TargetMode="External"/><Relationship Id="rId80" Type="http://schemas.openxmlformats.org/officeDocument/2006/relationships/footer" Target="footer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osha.gov/pls/oshaweb/owadisp.show_document?p_table=STANDARDS&amp;p_id=9765" TargetMode="External"/><Relationship Id="rId25" Type="http://schemas.openxmlformats.org/officeDocument/2006/relationships/hyperlink" Target="https://www.epaosc.org/_HealthSafetyManual/manual-index.htm" TargetMode="External"/><Relationship Id="rId33" Type="http://schemas.openxmlformats.org/officeDocument/2006/relationships/hyperlink" Target="http://www.osha.gov/pls/oshaweb/owastand.display_standard_group?p_toc_level=1&amp;p_part_number=1910" TargetMode="External"/><Relationship Id="rId38" Type="http://schemas.openxmlformats.org/officeDocument/2006/relationships/hyperlink" Target="https://www.epaosc.org/_HealthSafetyManual/manual-index.htm" TargetMode="External"/><Relationship Id="rId46" Type="http://schemas.openxmlformats.org/officeDocument/2006/relationships/hyperlink" Target="http://www.osha.gov/pls/oshaweb/owadisp.show_document?p_table=STANDARDS&amp;p_id=9783" TargetMode="External"/><Relationship Id="rId59" Type="http://schemas.openxmlformats.org/officeDocument/2006/relationships/hyperlink" Target="http://www.epaosc.org/_HealthSafetyManual/forms.htm" TargetMode="External"/><Relationship Id="rId67" Type="http://schemas.openxmlformats.org/officeDocument/2006/relationships/hyperlink" Target="https://www.epaosc.org/_HealthSafetyManual/manual-index.htm" TargetMode="External"/><Relationship Id="rId20" Type="http://schemas.openxmlformats.org/officeDocument/2006/relationships/hyperlink" Target="http://www.osha.gov/pls/oshaweb/owadisp.show_document?p_table=STANDARDS&amp;p_id=9735" TargetMode="External"/><Relationship Id="rId41" Type="http://schemas.openxmlformats.org/officeDocument/2006/relationships/hyperlink" Target="https://chemm.nlm.nih.gov/antidote_nerveagents.htm" TargetMode="External"/><Relationship Id="rId54" Type="http://schemas.openxmlformats.org/officeDocument/2006/relationships/hyperlink" Target="http://www.osha.gov/pls/oshaweb/owadisp.show_document?p_table=STANDARDS&amp;p_id=10027" TargetMode="External"/><Relationship Id="rId62" Type="http://schemas.openxmlformats.org/officeDocument/2006/relationships/hyperlink" Target="http://www.epaosc.org/_HealthSafetyManual/forms.htm" TargetMode="External"/><Relationship Id="rId70" Type="http://schemas.openxmlformats.org/officeDocument/2006/relationships/hyperlink" Target="http://www.epaosc.org/_HealthSafetyManual/forms.htm" TargetMode="External"/><Relationship Id="rId75" Type="http://schemas.openxmlformats.org/officeDocument/2006/relationships/header" Target="header3.xml"/><Relationship Id="rId8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epaosc.net/_HealthSafetyManual" TargetMode="External"/><Relationship Id="rId28" Type="http://schemas.openxmlformats.org/officeDocument/2006/relationships/hyperlink" Target="http://www.osha.gov/pls/oshaweb/owadisp.show_document?p_table=STANDARDS&amp;p_id=9783" TargetMode="External"/><Relationship Id="rId36" Type="http://schemas.openxmlformats.org/officeDocument/2006/relationships/hyperlink" Target="http://www.epaosc.org/_HealthSafetyManual/forms.htm" TargetMode="External"/><Relationship Id="rId49" Type="http://schemas.openxmlformats.org/officeDocument/2006/relationships/hyperlink" Target="http://www.epaosc.org/_HealthSafetyManual/forms.htm" TargetMode="External"/><Relationship Id="rId57" Type="http://schemas.openxmlformats.org/officeDocument/2006/relationships/hyperlink" Target="http://www.epaosc.org/_HealthSafetyManual/forms.htm" TargetMode="External"/><Relationship Id="rId10" Type="http://schemas.openxmlformats.org/officeDocument/2006/relationships/footnotes" Target="footnotes.xml"/><Relationship Id="rId31" Type="http://schemas.openxmlformats.org/officeDocument/2006/relationships/hyperlink" Target="http://intranet.epa.gov/ohr/benefits/ecap/index.htm" TargetMode="External"/><Relationship Id="rId44" Type="http://schemas.openxmlformats.org/officeDocument/2006/relationships/footer" Target="footer3.xml"/><Relationship Id="rId52" Type="http://schemas.openxmlformats.org/officeDocument/2006/relationships/hyperlink" Target="http://www.epaosc.org/_HealthSafetyManual/forms.htm" TargetMode="External"/><Relationship Id="rId60" Type="http://schemas.openxmlformats.org/officeDocument/2006/relationships/hyperlink" Target="https://www.epaosc.org/_HealthSafetyManual/manual-index.htm" TargetMode="External"/><Relationship Id="rId65" Type="http://schemas.openxmlformats.org/officeDocument/2006/relationships/header" Target="header2.xml"/><Relationship Id="rId73" Type="http://schemas.openxmlformats.org/officeDocument/2006/relationships/hyperlink" Target="http://www.epaosc.org/_HealthSafetyManual/forms.htm" TargetMode="External"/><Relationship Id="rId78" Type="http://schemas.openxmlformats.org/officeDocument/2006/relationships/footer" Target="footer7.xml"/><Relationship Id="rId81" Type="http://schemas.openxmlformats.org/officeDocument/2006/relationships/hyperlink" Target="http://www.epaosc.org/_HealthSafetyManual/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3123-63BB-4A8B-BA31-AFF978E796D2}">
  <ds:schemaRefs>
    <ds:schemaRef ds:uri="http://schemas.microsoft.com/sharepoint/v3/contenttype/forms"/>
  </ds:schemaRefs>
</ds:datastoreItem>
</file>

<file path=customXml/itemProps2.xml><?xml version="1.0" encoding="utf-8"?>
<ds:datastoreItem xmlns:ds="http://schemas.openxmlformats.org/officeDocument/2006/customXml" ds:itemID="{3F216EA1-5F23-4A65-8F00-9B06A48D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A09AB-154B-469E-A7B5-6F232A6716CE}">
  <ds:schemaRefs>
    <ds:schemaRef ds:uri="Microsoft.SharePoint.Taxonomy.ContentTypeSync"/>
  </ds:schemaRefs>
</ds:datastoreItem>
</file>

<file path=customXml/itemProps4.xml><?xml version="1.0" encoding="utf-8"?>
<ds:datastoreItem xmlns:ds="http://schemas.openxmlformats.org/officeDocument/2006/customXml" ds:itemID="{C5D50A89-4881-479A-8595-335BF78BA8B6}">
  <ds:schemaRefs>
    <ds:schemaRef ds:uri="4ffa91fb-a0ff-4ac5-b2db-65c790d184a4"/>
    <ds:schemaRef ds:uri="http://purl.org/dc/dcmitype/"/>
    <ds:schemaRef ds:uri="http://schemas.microsoft.com/sharepoint/v3"/>
    <ds:schemaRef ds:uri="39869222-00e1-4a69-a207-90f4b4bf3f8f"/>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microsoft.com/sharepoint/v3/fields"/>
    <ds:schemaRef ds:uri="http://schemas.openxmlformats.org/package/2006/metadata/core-properties"/>
    <ds:schemaRef ds:uri="5fc27ea2-0a83-4184-96d5-eebebc378032"/>
    <ds:schemaRef ds:uri="http://schemas.microsoft.com/sharepoint.v3"/>
  </ds:schemaRefs>
</ds:datastoreItem>
</file>

<file path=customXml/itemProps5.xml><?xml version="1.0" encoding="utf-8"?>
<ds:datastoreItem xmlns:ds="http://schemas.openxmlformats.org/officeDocument/2006/customXml" ds:itemID="{CF3377D6-664E-4EBD-B1AF-24A6F8D8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11806</Words>
  <Characters>67298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78947</CharactersWithSpaces>
  <SharedDoc>false</SharedDoc>
  <HLinks>
    <vt:vector size="1344" baseType="variant">
      <vt:variant>
        <vt:i4>4063278</vt:i4>
      </vt:variant>
      <vt:variant>
        <vt:i4>871</vt:i4>
      </vt:variant>
      <vt:variant>
        <vt:i4>0</vt:i4>
      </vt:variant>
      <vt:variant>
        <vt:i4>5</vt:i4>
      </vt:variant>
      <vt:variant>
        <vt:lpwstr/>
      </vt:variant>
      <vt:variant>
        <vt:lpwstr>_9.0_AUDITS_AND_PROGRAM EVALUATION</vt:lpwstr>
      </vt:variant>
      <vt:variant>
        <vt:i4>6422601</vt:i4>
      </vt:variant>
      <vt:variant>
        <vt:i4>868</vt:i4>
      </vt:variant>
      <vt:variant>
        <vt:i4>0</vt:i4>
      </vt:variant>
      <vt:variant>
        <vt:i4>5</vt:i4>
      </vt:variant>
      <vt:variant>
        <vt:lpwstr/>
      </vt:variant>
      <vt:variant>
        <vt:lpwstr>Appendix_K</vt:lpwstr>
      </vt:variant>
      <vt:variant>
        <vt:i4>6488137</vt:i4>
      </vt:variant>
      <vt:variant>
        <vt:i4>865</vt:i4>
      </vt:variant>
      <vt:variant>
        <vt:i4>0</vt:i4>
      </vt:variant>
      <vt:variant>
        <vt:i4>5</vt:i4>
      </vt:variant>
      <vt:variant>
        <vt:lpwstr/>
      </vt:variant>
      <vt:variant>
        <vt:lpwstr>Appendix_J</vt:lpwstr>
      </vt:variant>
      <vt:variant>
        <vt:i4>3735663</vt:i4>
      </vt:variant>
      <vt:variant>
        <vt:i4>862</vt:i4>
      </vt:variant>
      <vt:variant>
        <vt:i4>0</vt:i4>
      </vt:variant>
      <vt:variant>
        <vt:i4>5</vt:i4>
      </vt:variant>
      <vt:variant>
        <vt:lpwstr/>
      </vt:variant>
      <vt:variant>
        <vt:lpwstr>_8.5_Tracking_Occupational_Exposures</vt:lpwstr>
      </vt:variant>
      <vt:variant>
        <vt:i4>6291529</vt:i4>
      </vt:variant>
      <vt:variant>
        <vt:i4>859</vt:i4>
      </vt:variant>
      <vt:variant>
        <vt:i4>0</vt:i4>
      </vt:variant>
      <vt:variant>
        <vt:i4>5</vt:i4>
      </vt:variant>
      <vt:variant>
        <vt:lpwstr/>
      </vt:variant>
      <vt:variant>
        <vt:lpwstr>Appendix_I</vt:lpwstr>
      </vt:variant>
      <vt:variant>
        <vt:i4>4784162</vt:i4>
      </vt:variant>
      <vt:variant>
        <vt:i4>856</vt:i4>
      </vt:variant>
      <vt:variant>
        <vt:i4>0</vt:i4>
      </vt:variant>
      <vt:variant>
        <vt:i4>5</vt:i4>
      </vt:variant>
      <vt:variant>
        <vt:lpwstr/>
      </vt:variant>
      <vt:variant>
        <vt:lpwstr>_8.4_Training_Certification</vt:lpwstr>
      </vt:variant>
      <vt:variant>
        <vt:i4>6357065</vt:i4>
      </vt:variant>
      <vt:variant>
        <vt:i4>853</vt:i4>
      </vt:variant>
      <vt:variant>
        <vt:i4>0</vt:i4>
      </vt:variant>
      <vt:variant>
        <vt:i4>5</vt:i4>
      </vt:variant>
      <vt:variant>
        <vt:lpwstr/>
      </vt:variant>
      <vt:variant>
        <vt:lpwstr>Appendix_H</vt:lpwstr>
      </vt:variant>
      <vt:variant>
        <vt:i4>65640</vt:i4>
      </vt:variant>
      <vt:variant>
        <vt:i4>850</vt:i4>
      </vt:variant>
      <vt:variant>
        <vt:i4>0</vt:i4>
      </vt:variant>
      <vt:variant>
        <vt:i4>5</vt:i4>
      </vt:variant>
      <vt:variant>
        <vt:lpwstr/>
      </vt:variant>
      <vt:variant>
        <vt:lpwstr>_8.3_Vaccination_Records</vt:lpwstr>
      </vt:variant>
      <vt:variant>
        <vt:i4>7274569</vt:i4>
      </vt:variant>
      <vt:variant>
        <vt:i4>847</vt:i4>
      </vt:variant>
      <vt:variant>
        <vt:i4>0</vt:i4>
      </vt:variant>
      <vt:variant>
        <vt:i4>5</vt:i4>
      </vt:variant>
      <vt:variant>
        <vt:lpwstr/>
      </vt:variant>
      <vt:variant>
        <vt:lpwstr>Appendix_F</vt:lpwstr>
      </vt:variant>
      <vt:variant>
        <vt:i4>6160469</vt:i4>
      </vt:variant>
      <vt:variant>
        <vt:i4>844</vt:i4>
      </vt:variant>
      <vt:variant>
        <vt:i4>0</vt:i4>
      </vt:variant>
      <vt:variant>
        <vt:i4>5</vt:i4>
      </vt:variant>
      <vt:variant>
        <vt:lpwstr/>
      </vt:variant>
      <vt:variant>
        <vt:lpwstr>_8.2_Medical_Clearance_Statements/Id</vt:lpwstr>
      </vt:variant>
      <vt:variant>
        <vt:i4>7274569</vt:i4>
      </vt:variant>
      <vt:variant>
        <vt:i4>841</vt:i4>
      </vt:variant>
      <vt:variant>
        <vt:i4>0</vt:i4>
      </vt:variant>
      <vt:variant>
        <vt:i4>5</vt:i4>
      </vt:variant>
      <vt:variant>
        <vt:lpwstr/>
      </vt:variant>
      <vt:variant>
        <vt:lpwstr>Appendix_F</vt:lpwstr>
      </vt:variant>
      <vt:variant>
        <vt:i4>7864358</vt:i4>
      </vt:variant>
      <vt:variant>
        <vt:i4>838</vt:i4>
      </vt:variant>
      <vt:variant>
        <vt:i4>0</vt:i4>
      </vt:variant>
      <vt:variant>
        <vt:i4>5</vt:i4>
      </vt:variant>
      <vt:variant>
        <vt:lpwstr/>
      </vt:variant>
      <vt:variant>
        <vt:lpwstr>_8.1_Medical_History,_Examination Re</vt:lpwstr>
      </vt:variant>
      <vt:variant>
        <vt:i4>4325418</vt:i4>
      </vt:variant>
      <vt:variant>
        <vt:i4>835</vt:i4>
      </vt:variant>
      <vt:variant>
        <vt:i4>0</vt:i4>
      </vt:variant>
      <vt:variant>
        <vt:i4>5</vt:i4>
      </vt:variant>
      <vt:variant>
        <vt:lpwstr/>
      </vt:variant>
      <vt:variant>
        <vt:lpwstr>_8.0__RECORDKEEPING</vt:lpwstr>
      </vt:variant>
      <vt:variant>
        <vt:i4>1179740</vt:i4>
      </vt:variant>
      <vt:variant>
        <vt:i4>832</vt:i4>
      </vt:variant>
      <vt:variant>
        <vt:i4>0</vt:i4>
      </vt:variant>
      <vt:variant>
        <vt:i4>5</vt:i4>
      </vt:variant>
      <vt:variant>
        <vt:lpwstr/>
      </vt:variant>
      <vt:variant>
        <vt:lpwstr>_7.0_TRAINING</vt:lpwstr>
      </vt:variant>
      <vt:variant>
        <vt:i4>1114134</vt:i4>
      </vt:variant>
      <vt:variant>
        <vt:i4>829</vt:i4>
      </vt:variant>
      <vt:variant>
        <vt:i4>0</vt:i4>
      </vt:variant>
      <vt:variant>
        <vt:i4>5</vt:i4>
      </vt:variant>
      <vt:variant>
        <vt:lpwstr/>
      </vt:variant>
      <vt:variant>
        <vt:lpwstr>_6.0__OTHER_COMPONENTS OF THE MEDICA</vt:lpwstr>
      </vt:variant>
      <vt:variant>
        <vt:i4>5374067</vt:i4>
      </vt:variant>
      <vt:variant>
        <vt:i4>826</vt:i4>
      </vt:variant>
      <vt:variant>
        <vt:i4>0</vt:i4>
      </vt:variant>
      <vt:variant>
        <vt:i4>5</vt:i4>
      </vt:variant>
      <vt:variant>
        <vt:lpwstr/>
      </vt:variant>
      <vt:variant>
        <vt:lpwstr>Table_2</vt:lpwstr>
      </vt:variant>
      <vt:variant>
        <vt:i4>5374067</vt:i4>
      </vt:variant>
      <vt:variant>
        <vt:i4>823</vt:i4>
      </vt:variant>
      <vt:variant>
        <vt:i4>0</vt:i4>
      </vt:variant>
      <vt:variant>
        <vt:i4>5</vt:i4>
      </vt:variant>
      <vt:variant>
        <vt:lpwstr/>
      </vt:variant>
      <vt:variant>
        <vt:lpwstr>Table_1</vt:lpwstr>
      </vt:variant>
      <vt:variant>
        <vt:i4>8060963</vt:i4>
      </vt:variant>
      <vt:variant>
        <vt:i4>820</vt:i4>
      </vt:variant>
      <vt:variant>
        <vt:i4>0</vt:i4>
      </vt:variant>
      <vt:variant>
        <vt:i4>5</vt:i4>
      </vt:variant>
      <vt:variant>
        <vt:lpwstr/>
      </vt:variant>
      <vt:variant>
        <vt:lpwstr>_5.0__MEDICAL_EXAMINATIONS</vt:lpwstr>
      </vt:variant>
      <vt:variant>
        <vt:i4>3997757</vt:i4>
      </vt:variant>
      <vt:variant>
        <vt:i4>817</vt:i4>
      </vt:variant>
      <vt:variant>
        <vt:i4>0</vt:i4>
      </vt:variant>
      <vt:variant>
        <vt:i4>5</vt:i4>
      </vt:variant>
      <vt:variant>
        <vt:lpwstr>http://www.epaosc.net/radresources</vt:lpwstr>
      </vt:variant>
      <vt:variant>
        <vt:lpwstr/>
      </vt:variant>
      <vt:variant>
        <vt:i4>1507415</vt:i4>
      </vt:variant>
      <vt:variant>
        <vt:i4>814</vt:i4>
      </vt:variant>
      <vt:variant>
        <vt:i4>0</vt:i4>
      </vt:variant>
      <vt:variant>
        <vt:i4>5</vt:i4>
      </vt:variant>
      <vt:variant>
        <vt:lpwstr>http://www.dol.gov/esa/regs/compliance/owcp/ca-2.pdf</vt:lpwstr>
      </vt:variant>
      <vt:variant>
        <vt:lpwstr/>
      </vt:variant>
      <vt:variant>
        <vt:i4>1310807</vt:i4>
      </vt:variant>
      <vt:variant>
        <vt:i4>811</vt:i4>
      </vt:variant>
      <vt:variant>
        <vt:i4>0</vt:i4>
      </vt:variant>
      <vt:variant>
        <vt:i4>5</vt:i4>
      </vt:variant>
      <vt:variant>
        <vt:lpwstr>http://www.dol.gov/esa/regs/compliance/owcp/ca-1.pdf</vt:lpwstr>
      </vt:variant>
      <vt:variant>
        <vt:lpwstr/>
      </vt:variant>
      <vt:variant>
        <vt:i4>1507415</vt:i4>
      </vt:variant>
      <vt:variant>
        <vt:i4>808</vt:i4>
      </vt:variant>
      <vt:variant>
        <vt:i4>0</vt:i4>
      </vt:variant>
      <vt:variant>
        <vt:i4>5</vt:i4>
      </vt:variant>
      <vt:variant>
        <vt:lpwstr>http://www.dol.gov/esa/regs/compliance/owcp/ca-2.pdf</vt:lpwstr>
      </vt:variant>
      <vt:variant>
        <vt:lpwstr/>
      </vt:variant>
      <vt:variant>
        <vt:i4>1310807</vt:i4>
      </vt:variant>
      <vt:variant>
        <vt:i4>805</vt:i4>
      </vt:variant>
      <vt:variant>
        <vt:i4>0</vt:i4>
      </vt:variant>
      <vt:variant>
        <vt:i4>5</vt:i4>
      </vt:variant>
      <vt:variant>
        <vt:lpwstr>http://www.dol.gov/esa/regs/compliance/owcp/ca-1.pdf</vt:lpwstr>
      </vt:variant>
      <vt:variant>
        <vt:lpwstr/>
      </vt:variant>
      <vt:variant>
        <vt:i4>4718668</vt:i4>
      </vt:variant>
      <vt:variant>
        <vt:i4>802</vt:i4>
      </vt:variant>
      <vt:variant>
        <vt:i4>0</vt:i4>
      </vt:variant>
      <vt:variant>
        <vt:i4>5</vt:i4>
      </vt:variant>
      <vt:variant>
        <vt:lpwstr>http://www.immunize.org/</vt:lpwstr>
      </vt:variant>
      <vt:variant>
        <vt:lpwstr/>
      </vt:variant>
      <vt:variant>
        <vt:i4>7274569</vt:i4>
      </vt:variant>
      <vt:variant>
        <vt:i4>799</vt:i4>
      </vt:variant>
      <vt:variant>
        <vt:i4>0</vt:i4>
      </vt:variant>
      <vt:variant>
        <vt:i4>5</vt:i4>
      </vt:variant>
      <vt:variant>
        <vt:lpwstr/>
      </vt:variant>
      <vt:variant>
        <vt:lpwstr>Appendix_F</vt:lpwstr>
      </vt:variant>
      <vt:variant>
        <vt:i4>7274569</vt:i4>
      </vt:variant>
      <vt:variant>
        <vt:i4>796</vt:i4>
      </vt:variant>
      <vt:variant>
        <vt:i4>0</vt:i4>
      </vt:variant>
      <vt:variant>
        <vt:i4>5</vt:i4>
      </vt:variant>
      <vt:variant>
        <vt:lpwstr/>
      </vt:variant>
      <vt:variant>
        <vt:lpwstr>Appendix_F2</vt:lpwstr>
      </vt:variant>
      <vt:variant>
        <vt:i4>7274569</vt:i4>
      </vt:variant>
      <vt:variant>
        <vt:i4>793</vt:i4>
      </vt:variant>
      <vt:variant>
        <vt:i4>0</vt:i4>
      </vt:variant>
      <vt:variant>
        <vt:i4>5</vt:i4>
      </vt:variant>
      <vt:variant>
        <vt:lpwstr/>
      </vt:variant>
      <vt:variant>
        <vt:lpwstr>Appendix_F1</vt:lpwstr>
      </vt:variant>
      <vt:variant>
        <vt:i4>6488137</vt:i4>
      </vt:variant>
      <vt:variant>
        <vt:i4>790</vt:i4>
      </vt:variant>
      <vt:variant>
        <vt:i4>0</vt:i4>
      </vt:variant>
      <vt:variant>
        <vt:i4>5</vt:i4>
      </vt:variant>
      <vt:variant>
        <vt:lpwstr/>
      </vt:variant>
      <vt:variant>
        <vt:lpwstr>Appendix_J</vt:lpwstr>
      </vt:variant>
      <vt:variant>
        <vt:i4>7143497</vt:i4>
      </vt:variant>
      <vt:variant>
        <vt:i4>787</vt:i4>
      </vt:variant>
      <vt:variant>
        <vt:i4>0</vt:i4>
      </vt:variant>
      <vt:variant>
        <vt:i4>5</vt:i4>
      </vt:variant>
      <vt:variant>
        <vt:lpwstr/>
      </vt:variant>
      <vt:variant>
        <vt:lpwstr>Appendix_D</vt:lpwstr>
      </vt:variant>
      <vt:variant>
        <vt:i4>7012425</vt:i4>
      </vt:variant>
      <vt:variant>
        <vt:i4>784</vt:i4>
      </vt:variant>
      <vt:variant>
        <vt:i4>0</vt:i4>
      </vt:variant>
      <vt:variant>
        <vt:i4>5</vt:i4>
      </vt:variant>
      <vt:variant>
        <vt:lpwstr/>
      </vt:variant>
      <vt:variant>
        <vt:lpwstr>Appendix_B</vt:lpwstr>
      </vt:variant>
      <vt:variant>
        <vt:i4>6815817</vt:i4>
      </vt:variant>
      <vt:variant>
        <vt:i4>781</vt:i4>
      </vt:variant>
      <vt:variant>
        <vt:i4>0</vt:i4>
      </vt:variant>
      <vt:variant>
        <vt:i4>5</vt:i4>
      </vt:variant>
      <vt:variant>
        <vt:lpwstr/>
      </vt:variant>
      <vt:variant>
        <vt:lpwstr>Appendix_A</vt:lpwstr>
      </vt:variant>
      <vt:variant>
        <vt:i4>2752609</vt:i4>
      </vt:variant>
      <vt:variant>
        <vt:i4>778</vt:i4>
      </vt:variant>
      <vt:variant>
        <vt:i4>0</vt:i4>
      </vt:variant>
      <vt:variant>
        <vt:i4>5</vt:i4>
      </vt:variant>
      <vt:variant>
        <vt:lpwstr/>
      </vt:variant>
      <vt:variant>
        <vt:lpwstr>_4.3_Issuance_of_Nerve Agent Antidot</vt:lpwstr>
      </vt:variant>
      <vt:variant>
        <vt:i4>2424938</vt:i4>
      </vt:variant>
      <vt:variant>
        <vt:i4>775</vt:i4>
      </vt:variant>
      <vt:variant>
        <vt:i4>0</vt:i4>
      </vt:variant>
      <vt:variant>
        <vt:i4>5</vt:i4>
      </vt:variant>
      <vt:variant>
        <vt:lpwstr/>
      </vt:variant>
      <vt:variant>
        <vt:lpwstr>_4.2_Issuance_of_Antibiotics</vt:lpwstr>
      </vt:variant>
      <vt:variant>
        <vt:i4>2424916</vt:i4>
      </vt:variant>
      <vt:variant>
        <vt:i4>772</vt:i4>
      </vt:variant>
      <vt:variant>
        <vt:i4>0</vt:i4>
      </vt:variant>
      <vt:variant>
        <vt:i4>5</vt:i4>
      </vt:variant>
      <vt:variant>
        <vt:lpwstr/>
      </vt:variant>
      <vt:variant>
        <vt:lpwstr>_4.1_Immunization_Program</vt:lpwstr>
      </vt:variant>
      <vt:variant>
        <vt:i4>7077955</vt:i4>
      </vt:variant>
      <vt:variant>
        <vt:i4>769</vt:i4>
      </vt:variant>
      <vt:variant>
        <vt:i4>0</vt:i4>
      </vt:variant>
      <vt:variant>
        <vt:i4>5</vt:i4>
      </vt:variant>
      <vt:variant>
        <vt:lpwstr/>
      </vt:variant>
      <vt:variant>
        <vt:lpwstr>_3.3.2_Chemical-Specific_Monitoring</vt:lpwstr>
      </vt:variant>
      <vt:variant>
        <vt:i4>3211360</vt:i4>
      </vt:variant>
      <vt:variant>
        <vt:i4>766</vt:i4>
      </vt:variant>
      <vt:variant>
        <vt:i4>0</vt:i4>
      </vt:variant>
      <vt:variant>
        <vt:i4>5</vt:i4>
      </vt:variant>
      <vt:variant>
        <vt:lpwstr/>
      </vt:variant>
      <vt:variant>
        <vt:lpwstr>_3.1_Collecting_Background_Informati</vt:lpwstr>
      </vt:variant>
      <vt:variant>
        <vt:i4>7274569</vt:i4>
      </vt:variant>
      <vt:variant>
        <vt:i4>763</vt:i4>
      </vt:variant>
      <vt:variant>
        <vt:i4>0</vt:i4>
      </vt:variant>
      <vt:variant>
        <vt:i4>5</vt:i4>
      </vt:variant>
      <vt:variant>
        <vt:lpwstr/>
      </vt:variant>
      <vt:variant>
        <vt:lpwstr>Appendix_F</vt:lpwstr>
      </vt:variant>
      <vt:variant>
        <vt:i4>4587617</vt:i4>
      </vt:variant>
      <vt:variant>
        <vt:i4>760</vt:i4>
      </vt:variant>
      <vt:variant>
        <vt:i4>0</vt:i4>
      </vt:variant>
      <vt:variant>
        <vt:i4>5</vt:i4>
      </vt:variant>
      <vt:variant>
        <vt:lpwstr>http://www.epaosc.net/_HealthSafetyManual</vt:lpwstr>
      </vt:variant>
      <vt:variant>
        <vt:lpwstr/>
      </vt:variant>
      <vt:variant>
        <vt:i4>6422601</vt:i4>
      </vt:variant>
      <vt:variant>
        <vt:i4>757</vt:i4>
      </vt:variant>
      <vt:variant>
        <vt:i4>0</vt:i4>
      </vt:variant>
      <vt:variant>
        <vt:i4>5</vt:i4>
      </vt:variant>
      <vt:variant>
        <vt:lpwstr/>
      </vt:variant>
      <vt:variant>
        <vt:lpwstr>Appendix_K</vt:lpwstr>
      </vt:variant>
      <vt:variant>
        <vt:i4>6488137</vt:i4>
      </vt:variant>
      <vt:variant>
        <vt:i4>751</vt:i4>
      </vt:variant>
      <vt:variant>
        <vt:i4>0</vt:i4>
      </vt:variant>
      <vt:variant>
        <vt:i4>5</vt:i4>
      </vt:variant>
      <vt:variant>
        <vt:lpwstr/>
      </vt:variant>
      <vt:variant>
        <vt:lpwstr>Appendix_J</vt:lpwstr>
      </vt:variant>
      <vt:variant>
        <vt:i4>7209033</vt:i4>
      </vt:variant>
      <vt:variant>
        <vt:i4>721</vt:i4>
      </vt:variant>
      <vt:variant>
        <vt:i4>0</vt:i4>
      </vt:variant>
      <vt:variant>
        <vt:i4>5</vt:i4>
      </vt:variant>
      <vt:variant>
        <vt:lpwstr/>
      </vt:variant>
      <vt:variant>
        <vt:lpwstr>Appendix_G</vt:lpwstr>
      </vt:variant>
      <vt:variant>
        <vt:i4>5374067</vt:i4>
      </vt:variant>
      <vt:variant>
        <vt:i4>718</vt:i4>
      </vt:variant>
      <vt:variant>
        <vt:i4>0</vt:i4>
      </vt:variant>
      <vt:variant>
        <vt:i4>5</vt:i4>
      </vt:variant>
      <vt:variant>
        <vt:lpwstr/>
      </vt:variant>
      <vt:variant>
        <vt:lpwstr>Table_4</vt:lpwstr>
      </vt:variant>
      <vt:variant>
        <vt:i4>5242965</vt:i4>
      </vt:variant>
      <vt:variant>
        <vt:i4>709</vt:i4>
      </vt:variant>
      <vt:variant>
        <vt:i4>0</vt:i4>
      </vt:variant>
      <vt:variant>
        <vt:i4>5</vt:i4>
      </vt:variant>
      <vt:variant>
        <vt:lpwstr/>
      </vt:variant>
      <vt:variant>
        <vt:lpwstr>_6.2_Medical_Clearance_Statements/Id</vt:lpwstr>
      </vt:variant>
      <vt:variant>
        <vt:i4>4784162</vt:i4>
      </vt:variant>
      <vt:variant>
        <vt:i4>694</vt:i4>
      </vt:variant>
      <vt:variant>
        <vt:i4>0</vt:i4>
      </vt:variant>
      <vt:variant>
        <vt:i4>5</vt:i4>
      </vt:variant>
      <vt:variant>
        <vt:lpwstr/>
      </vt:variant>
      <vt:variant>
        <vt:lpwstr>_8.4_Training_Certification</vt:lpwstr>
      </vt:variant>
      <vt:variant>
        <vt:i4>1179740</vt:i4>
      </vt:variant>
      <vt:variant>
        <vt:i4>691</vt:i4>
      </vt:variant>
      <vt:variant>
        <vt:i4>0</vt:i4>
      </vt:variant>
      <vt:variant>
        <vt:i4>5</vt:i4>
      </vt:variant>
      <vt:variant>
        <vt:lpwstr/>
      </vt:variant>
      <vt:variant>
        <vt:lpwstr>_7.0_TRAINING</vt:lpwstr>
      </vt:variant>
      <vt:variant>
        <vt:i4>3670032</vt:i4>
      </vt:variant>
      <vt:variant>
        <vt:i4>688</vt:i4>
      </vt:variant>
      <vt:variant>
        <vt:i4>0</vt:i4>
      </vt:variant>
      <vt:variant>
        <vt:i4>5</vt:i4>
      </vt:variant>
      <vt:variant>
        <vt:lpwstr>http://www.epaosc.net/_HealthSafetyManual/index.htm</vt:lpwstr>
      </vt:variant>
      <vt:variant>
        <vt:lpwstr/>
      </vt:variant>
      <vt:variant>
        <vt:i4>4063278</vt:i4>
      </vt:variant>
      <vt:variant>
        <vt:i4>685</vt:i4>
      </vt:variant>
      <vt:variant>
        <vt:i4>0</vt:i4>
      </vt:variant>
      <vt:variant>
        <vt:i4>5</vt:i4>
      </vt:variant>
      <vt:variant>
        <vt:lpwstr/>
      </vt:variant>
      <vt:variant>
        <vt:lpwstr>_9.0_AUDITS_AND_PROGRAM EVALUATION</vt:lpwstr>
      </vt:variant>
      <vt:variant>
        <vt:i4>4325418</vt:i4>
      </vt:variant>
      <vt:variant>
        <vt:i4>682</vt:i4>
      </vt:variant>
      <vt:variant>
        <vt:i4>0</vt:i4>
      </vt:variant>
      <vt:variant>
        <vt:i4>5</vt:i4>
      </vt:variant>
      <vt:variant>
        <vt:lpwstr/>
      </vt:variant>
      <vt:variant>
        <vt:lpwstr>_8.0__RECORDKEEPING</vt:lpwstr>
      </vt:variant>
      <vt:variant>
        <vt:i4>1179740</vt:i4>
      </vt:variant>
      <vt:variant>
        <vt:i4>679</vt:i4>
      </vt:variant>
      <vt:variant>
        <vt:i4>0</vt:i4>
      </vt:variant>
      <vt:variant>
        <vt:i4>5</vt:i4>
      </vt:variant>
      <vt:variant>
        <vt:lpwstr/>
      </vt:variant>
      <vt:variant>
        <vt:lpwstr>_7.0_TRAINING</vt:lpwstr>
      </vt:variant>
      <vt:variant>
        <vt:i4>2752609</vt:i4>
      </vt:variant>
      <vt:variant>
        <vt:i4>676</vt:i4>
      </vt:variant>
      <vt:variant>
        <vt:i4>0</vt:i4>
      </vt:variant>
      <vt:variant>
        <vt:i4>5</vt:i4>
      </vt:variant>
      <vt:variant>
        <vt:lpwstr/>
      </vt:variant>
      <vt:variant>
        <vt:lpwstr>_4.3_Issuance_of_Nerve Agent Antidot</vt:lpwstr>
      </vt:variant>
      <vt:variant>
        <vt:i4>2424938</vt:i4>
      </vt:variant>
      <vt:variant>
        <vt:i4>673</vt:i4>
      </vt:variant>
      <vt:variant>
        <vt:i4>0</vt:i4>
      </vt:variant>
      <vt:variant>
        <vt:i4>5</vt:i4>
      </vt:variant>
      <vt:variant>
        <vt:lpwstr/>
      </vt:variant>
      <vt:variant>
        <vt:lpwstr>_4.2_Issuance_of_Antibiotics</vt:lpwstr>
      </vt:variant>
      <vt:variant>
        <vt:i4>2424916</vt:i4>
      </vt:variant>
      <vt:variant>
        <vt:i4>670</vt:i4>
      </vt:variant>
      <vt:variant>
        <vt:i4>0</vt:i4>
      </vt:variant>
      <vt:variant>
        <vt:i4>5</vt:i4>
      </vt:variant>
      <vt:variant>
        <vt:lpwstr/>
      </vt:variant>
      <vt:variant>
        <vt:lpwstr>_4.1_Immunization_Program</vt:lpwstr>
      </vt:variant>
      <vt:variant>
        <vt:i4>786524</vt:i4>
      </vt:variant>
      <vt:variant>
        <vt:i4>667</vt:i4>
      </vt:variant>
      <vt:variant>
        <vt:i4>0</vt:i4>
      </vt:variant>
      <vt:variant>
        <vt:i4>5</vt:i4>
      </vt:variant>
      <vt:variant>
        <vt:lpwstr/>
      </vt:variant>
      <vt:variant>
        <vt:lpwstr>_3.4_Reporting_the_Results and Givin</vt:lpwstr>
      </vt:variant>
      <vt:variant>
        <vt:i4>95</vt:i4>
      </vt:variant>
      <vt:variant>
        <vt:i4>664</vt:i4>
      </vt:variant>
      <vt:variant>
        <vt:i4>0</vt:i4>
      </vt:variant>
      <vt:variant>
        <vt:i4>5</vt:i4>
      </vt:variant>
      <vt:variant>
        <vt:lpwstr/>
      </vt:variant>
      <vt:variant>
        <vt:lpwstr>_3.3_The_Content_of Medical Examinat</vt:lpwstr>
      </vt:variant>
      <vt:variant>
        <vt:i4>8192113</vt:i4>
      </vt:variant>
      <vt:variant>
        <vt:i4>661</vt:i4>
      </vt:variant>
      <vt:variant>
        <vt:i4>0</vt:i4>
      </vt:variant>
      <vt:variant>
        <vt:i4>5</vt:i4>
      </vt:variant>
      <vt:variant>
        <vt:lpwstr/>
      </vt:variant>
      <vt:variant>
        <vt:lpwstr>_3.2_Frequency_of_Medical Examinatio</vt:lpwstr>
      </vt:variant>
      <vt:variant>
        <vt:i4>3211360</vt:i4>
      </vt:variant>
      <vt:variant>
        <vt:i4>658</vt:i4>
      </vt:variant>
      <vt:variant>
        <vt:i4>0</vt:i4>
      </vt:variant>
      <vt:variant>
        <vt:i4>5</vt:i4>
      </vt:variant>
      <vt:variant>
        <vt:lpwstr/>
      </vt:variant>
      <vt:variant>
        <vt:lpwstr>_3.1_Collecting_Background_Informati</vt:lpwstr>
      </vt:variant>
      <vt:variant>
        <vt:i4>8060963</vt:i4>
      </vt:variant>
      <vt:variant>
        <vt:i4>655</vt:i4>
      </vt:variant>
      <vt:variant>
        <vt:i4>0</vt:i4>
      </vt:variant>
      <vt:variant>
        <vt:i4>5</vt:i4>
      </vt:variant>
      <vt:variant>
        <vt:lpwstr/>
      </vt:variant>
      <vt:variant>
        <vt:lpwstr>_5.0__MEDICAL_EXAMINATIONS</vt:lpwstr>
      </vt:variant>
      <vt:variant>
        <vt:i4>6815817</vt:i4>
      </vt:variant>
      <vt:variant>
        <vt:i4>652</vt:i4>
      </vt:variant>
      <vt:variant>
        <vt:i4>0</vt:i4>
      </vt:variant>
      <vt:variant>
        <vt:i4>5</vt:i4>
      </vt:variant>
      <vt:variant>
        <vt:lpwstr/>
      </vt:variant>
      <vt:variant>
        <vt:lpwstr>Appendix_A1</vt:lpwstr>
      </vt:variant>
      <vt:variant>
        <vt:i4>6619209</vt:i4>
      </vt:variant>
      <vt:variant>
        <vt:i4>649</vt:i4>
      </vt:variant>
      <vt:variant>
        <vt:i4>0</vt:i4>
      </vt:variant>
      <vt:variant>
        <vt:i4>5</vt:i4>
      </vt:variant>
      <vt:variant>
        <vt:lpwstr/>
      </vt:variant>
      <vt:variant>
        <vt:lpwstr>Appendix_L</vt:lpwstr>
      </vt:variant>
      <vt:variant>
        <vt:i4>5374067</vt:i4>
      </vt:variant>
      <vt:variant>
        <vt:i4>646</vt:i4>
      </vt:variant>
      <vt:variant>
        <vt:i4>0</vt:i4>
      </vt:variant>
      <vt:variant>
        <vt:i4>5</vt:i4>
      </vt:variant>
      <vt:variant>
        <vt:lpwstr/>
      </vt:variant>
      <vt:variant>
        <vt:lpwstr>Table_6</vt:lpwstr>
      </vt:variant>
      <vt:variant>
        <vt:i4>4063278</vt:i4>
      </vt:variant>
      <vt:variant>
        <vt:i4>643</vt:i4>
      </vt:variant>
      <vt:variant>
        <vt:i4>0</vt:i4>
      </vt:variant>
      <vt:variant>
        <vt:i4>5</vt:i4>
      </vt:variant>
      <vt:variant>
        <vt:lpwstr/>
      </vt:variant>
      <vt:variant>
        <vt:lpwstr>_9.0_AUDITS_AND_PROGRAM EVALUATION</vt:lpwstr>
      </vt:variant>
      <vt:variant>
        <vt:i4>6422601</vt:i4>
      </vt:variant>
      <vt:variant>
        <vt:i4>640</vt:i4>
      </vt:variant>
      <vt:variant>
        <vt:i4>0</vt:i4>
      </vt:variant>
      <vt:variant>
        <vt:i4>5</vt:i4>
      </vt:variant>
      <vt:variant>
        <vt:lpwstr/>
      </vt:variant>
      <vt:variant>
        <vt:lpwstr>Appendix_K</vt:lpwstr>
      </vt:variant>
      <vt:variant>
        <vt:i4>6488137</vt:i4>
      </vt:variant>
      <vt:variant>
        <vt:i4>637</vt:i4>
      </vt:variant>
      <vt:variant>
        <vt:i4>0</vt:i4>
      </vt:variant>
      <vt:variant>
        <vt:i4>5</vt:i4>
      </vt:variant>
      <vt:variant>
        <vt:lpwstr/>
      </vt:variant>
      <vt:variant>
        <vt:lpwstr>Appendix_J</vt:lpwstr>
      </vt:variant>
      <vt:variant>
        <vt:i4>6488137</vt:i4>
      </vt:variant>
      <vt:variant>
        <vt:i4>634</vt:i4>
      </vt:variant>
      <vt:variant>
        <vt:i4>0</vt:i4>
      </vt:variant>
      <vt:variant>
        <vt:i4>5</vt:i4>
      </vt:variant>
      <vt:variant>
        <vt:lpwstr/>
      </vt:variant>
      <vt:variant>
        <vt:lpwstr>Appendix_J</vt:lpwstr>
      </vt:variant>
      <vt:variant>
        <vt:i4>6488137</vt:i4>
      </vt:variant>
      <vt:variant>
        <vt:i4>631</vt:i4>
      </vt:variant>
      <vt:variant>
        <vt:i4>0</vt:i4>
      </vt:variant>
      <vt:variant>
        <vt:i4>5</vt:i4>
      </vt:variant>
      <vt:variant>
        <vt:lpwstr/>
      </vt:variant>
      <vt:variant>
        <vt:lpwstr>Appendix_J</vt:lpwstr>
      </vt:variant>
      <vt:variant>
        <vt:i4>7143497</vt:i4>
      </vt:variant>
      <vt:variant>
        <vt:i4>628</vt:i4>
      </vt:variant>
      <vt:variant>
        <vt:i4>0</vt:i4>
      </vt:variant>
      <vt:variant>
        <vt:i4>5</vt:i4>
      </vt:variant>
      <vt:variant>
        <vt:lpwstr/>
      </vt:variant>
      <vt:variant>
        <vt:lpwstr>Appendix_D</vt:lpwstr>
      </vt:variant>
      <vt:variant>
        <vt:i4>7143497</vt:i4>
      </vt:variant>
      <vt:variant>
        <vt:i4>625</vt:i4>
      </vt:variant>
      <vt:variant>
        <vt:i4>0</vt:i4>
      </vt:variant>
      <vt:variant>
        <vt:i4>5</vt:i4>
      </vt:variant>
      <vt:variant>
        <vt:lpwstr/>
      </vt:variant>
      <vt:variant>
        <vt:lpwstr>Appendix_D</vt:lpwstr>
      </vt:variant>
      <vt:variant>
        <vt:i4>4325418</vt:i4>
      </vt:variant>
      <vt:variant>
        <vt:i4>622</vt:i4>
      </vt:variant>
      <vt:variant>
        <vt:i4>0</vt:i4>
      </vt:variant>
      <vt:variant>
        <vt:i4>5</vt:i4>
      </vt:variant>
      <vt:variant>
        <vt:lpwstr/>
      </vt:variant>
      <vt:variant>
        <vt:lpwstr>_8.0__RECORDKEEPING</vt:lpwstr>
      </vt:variant>
      <vt:variant>
        <vt:i4>2621561</vt:i4>
      </vt:variant>
      <vt:variant>
        <vt:i4>619</vt:i4>
      </vt:variant>
      <vt:variant>
        <vt:i4>0</vt:i4>
      </vt:variant>
      <vt:variant>
        <vt:i4>5</vt:i4>
      </vt:variant>
      <vt:variant>
        <vt:lpwstr>http://www.epaosc.net/training.htm</vt:lpwstr>
      </vt:variant>
      <vt:variant>
        <vt:lpwstr/>
      </vt:variant>
      <vt:variant>
        <vt:i4>6291529</vt:i4>
      </vt:variant>
      <vt:variant>
        <vt:i4>616</vt:i4>
      </vt:variant>
      <vt:variant>
        <vt:i4>0</vt:i4>
      </vt:variant>
      <vt:variant>
        <vt:i4>5</vt:i4>
      </vt:variant>
      <vt:variant>
        <vt:lpwstr/>
      </vt:variant>
      <vt:variant>
        <vt:lpwstr>Appendix_I</vt:lpwstr>
      </vt:variant>
      <vt:variant>
        <vt:i4>1179740</vt:i4>
      </vt:variant>
      <vt:variant>
        <vt:i4>613</vt:i4>
      </vt:variant>
      <vt:variant>
        <vt:i4>0</vt:i4>
      </vt:variant>
      <vt:variant>
        <vt:i4>5</vt:i4>
      </vt:variant>
      <vt:variant>
        <vt:lpwstr/>
      </vt:variant>
      <vt:variant>
        <vt:lpwstr>_7.0_TRAINING</vt:lpwstr>
      </vt:variant>
      <vt:variant>
        <vt:i4>2752609</vt:i4>
      </vt:variant>
      <vt:variant>
        <vt:i4>610</vt:i4>
      </vt:variant>
      <vt:variant>
        <vt:i4>0</vt:i4>
      </vt:variant>
      <vt:variant>
        <vt:i4>5</vt:i4>
      </vt:variant>
      <vt:variant>
        <vt:lpwstr/>
      </vt:variant>
      <vt:variant>
        <vt:lpwstr>_4.3_Issuance_of_Nerve Agent Antidot</vt:lpwstr>
      </vt:variant>
      <vt:variant>
        <vt:i4>2424938</vt:i4>
      </vt:variant>
      <vt:variant>
        <vt:i4>607</vt:i4>
      </vt:variant>
      <vt:variant>
        <vt:i4>0</vt:i4>
      </vt:variant>
      <vt:variant>
        <vt:i4>5</vt:i4>
      </vt:variant>
      <vt:variant>
        <vt:lpwstr/>
      </vt:variant>
      <vt:variant>
        <vt:lpwstr>_4.2_Issuance_of_Antibiotics</vt:lpwstr>
      </vt:variant>
      <vt:variant>
        <vt:i4>6357065</vt:i4>
      </vt:variant>
      <vt:variant>
        <vt:i4>604</vt:i4>
      </vt:variant>
      <vt:variant>
        <vt:i4>0</vt:i4>
      </vt:variant>
      <vt:variant>
        <vt:i4>5</vt:i4>
      </vt:variant>
      <vt:variant>
        <vt:lpwstr/>
      </vt:variant>
      <vt:variant>
        <vt:lpwstr>Appendix_H</vt:lpwstr>
      </vt:variant>
      <vt:variant>
        <vt:i4>7209033</vt:i4>
      </vt:variant>
      <vt:variant>
        <vt:i4>601</vt:i4>
      </vt:variant>
      <vt:variant>
        <vt:i4>0</vt:i4>
      </vt:variant>
      <vt:variant>
        <vt:i4>5</vt:i4>
      </vt:variant>
      <vt:variant>
        <vt:lpwstr/>
      </vt:variant>
      <vt:variant>
        <vt:lpwstr>Appendix_G</vt:lpwstr>
      </vt:variant>
      <vt:variant>
        <vt:i4>5374067</vt:i4>
      </vt:variant>
      <vt:variant>
        <vt:i4>598</vt:i4>
      </vt:variant>
      <vt:variant>
        <vt:i4>0</vt:i4>
      </vt:variant>
      <vt:variant>
        <vt:i4>5</vt:i4>
      </vt:variant>
      <vt:variant>
        <vt:lpwstr/>
      </vt:variant>
      <vt:variant>
        <vt:lpwstr>Table_4</vt:lpwstr>
      </vt:variant>
      <vt:variant>
        <vt:i4>2424916</vt:i4>
      </vt:variant>
      <vt:variant>
        <vt:i4>595</vt:i4>
      </vt:variant>
      <vt:variant>
        <vt:i4>0</vt:i4>
      </vt:variant>
      <vt:variant>
        <vt:i4>5</vt:i4>
      </vt:variant>
      <vt:variant>
        <vt:lpwstr/>
      </vt:variant>
      <vt:variant>
        <vt:lpwstr>_4.1_Immunization_Program</vt:lpwstr>
      </vt:variant>
      <vt:variant>
        <vt:i4>7274569</vt:i4>
      </vt:variant>
      <vt:variant>
        <vt:i4>592</vt:i4>
      </vt:variant>
      <vt:variant>
        <vt:i4>0</vt:i4>
      </vt:variant>
      <vt:variant>
        <vt:i4>5</vt:i4>
      </vt:variant>
      <vt:variant>
        <vt:lpwstr/>
      </vt:variant>
      <vt:variant>
        <vt:lpwstr>Appendix_F</vt:lpwstr>
      </vt:variant>
      <vt:variant>
        <vt:i4>7274569</vt:i4>
      </vt:variant>
      <vt:variant>
        <vt:i4>589</vt:i4>
      </vt:variant>
      <vt:variant>
        <vt:i4>0</vt:i4>
      </vt:variant>
      <vt:variant>
        <vt:i4>5</vt:i4>
      </vt:variant>
      <vt:variant>
        <vt:lpwstr/>
      </vt:variant>
      <vt:variant>
        <vt:lpwstr>Appendix_F</vt:lpwstr>
      </vt:variant>
      <vt:variant>
        <vt:i4>5374067</vt:i4>
      </vt:variant>
      <vt:variant>
        <vt:i4>586</vt:i4>
      </vt:variant>
      <vt:variant>
        <vt:i4>0</vt:i4>
      </vt:variant>
      <vt:variant>
        <vt:i4>5</vt:i4>
      </vt:variant>
      <vt:variant>
        <vt:lpwstr/>
      </vt:variant>
      <vt:variant>
        <vt:lpwstr>Table_2</vt:lpwstr>
      </vt:variant>
      <vt:variant>
        <vt:i4>5374067</vt:i4>
      </vt:variant>
      <vt:variant>
        <vt:i4>583</vt:i4>
      </vt:variant>
      <vt:variant>
        <vt:i4>0</vt:i4>
      </vt:variant>
      <vt:variant>
        <vt:i4>5</vt:i4>
      </vt:variant>
      <vt:variant>
        <vt:lpwstr/>
      </vt:variant>
      <vt:variant>
        <vt:lpwstr>Table_1</vt:lpwstr>
      </vt:variant>
      <vt:variant>
        <vt:i4>8060963</vt:i4>
      </vt:variant>
      <vt:variant>
        <vt:i4>580</vt:i4>
      </vt:variant>
      <vt:variant>
        <vt:i4>0</vt:i4>
      </vt:variant>
      <vt:variant>
        <vt:i4>5</vt:i4>
      </vt:variant>
      <vt:variant>
        <vt:lpwstr/>
      </vt:variant>
      <vt:variant>
        <vt:lpwstr>_5.0__MEDICAL_EXAMINATIONS</vt:lpwstr>
      </vt:variant>
      <vt:variant>
        <vt:i4>6815817</vt:i4>
      </vt:variant>
      <vt:variant>
        <vt:i4>577</vt:i4>
      </vt:variant>
      <vt:variant>
        <vt:i4>0</vt:i4>
      </vt:variant>
      <vt:variant>
        <vt:i4>5</vt:i4>
      </vt:variant>
      <vt:variant>
        <vt:lpwstr/>
      </vt:variant>
      <vt:variant>
        <vt:lpwstr>Appendix_A2</vt:lpwstr>
      </vt:variant>
      <vt:variant>
        <vt:i4>4718683</vt:i4>
      </vt:variant>
      <vt:variant>
        <vt:i4>574</vt:i4>
      </vt:variant>
      <vt:variant>
        <vt:i4>0</vt:i4>
      </vt:variant>
      <vt:variant>
        <vt:i4>5</vt:i4>
      </vt:variant>
      <vt:variant>
        <vt:lpwstr/>
      </vt:variant>
      <vt:variant>
        <vt:lpwstr>_APPENDIX_B__Medical Surveillance Pr</vt:lpwstr>
      </vt:variant>
      <vt:variant>
        <vt:i4>6815817</vt:i4>
      </vt:variant>
      <vt:variant>
        <vt:i4>571</vt:i4>
      </vt:variant>
      <vt:variant>
        <vt:i4>0</vt:i4>
      </vt:variant>
      <vt:variant>
        <vt:i4>5</vt:i4>
      </vt:variant>
      <vt:variant>
        <vt:lpwstr/>
      </vt:variant>
      <vt:variant>
        <vt:lpwstr>Appendix_A1</vt:lpwstr>
      </vt:variant>
      <vt:variant>
        <vt:i4>6815817</vt:i4>
      </vt:variant>
      <vt:variant>
        <vt:i4>568</vt:i4>
      </vt:variant>
      <vt:variant>
        <vt:i4>0</vt:i4>
      </vt:variant>
      <vt:variant>
        <vt:i4>5</vt:i4>
      </vt:variant>
      <vt:variant>
        <vt:lpwstr/>
      </vt:variant>
      <vt:variant>
        <vt:lpwstr>Appendix_A2</vt:lpwstr>
      </vt:variant>
      <vt:variant>
        <vt:i4>6815817</vt:i4>
      </vt:variant>
      <vt:variant>
        <vt:i4>565</vt:i4>
      </vt:variant>
      <vt:variant>
        <vt:i4>0</vt:i4>
      </vt:variant>
      <vt:variant>
        <vt:i4>5</vt:i4>
      </vt:variant>
      <vt:variant>
        <vt:lpwstr/>
      </vt:variant>
      <vt:variant>
        <vt:lpwstr>Appendix_A1</vt:lpwstr>
      </vt:variant>
      <vt:variant>
        <vt:i4>6619209</vt:i4>
      </vt:variant>
      <vt:variant>
        <vt:i4>562</vt:i4>
      </vt:variant>
      <vt:variant>
        <vt:i4>0</vt:i4>
      </vt:variant>
      <vt:variant>
        <vt:i4>5</vt:i4>
      </vt:variant>
      <vt:variant>
        <vt:lpwstr/>
      </vt:variant>
      <vt:variant>
        <vt:lpwstr>Appendix_L</vt:lpwstr>
      </vt:variant>
      <vt:variant>
        <vt:i4>5374067</vt:i4>
      </vt:variant>
      <vt:variant>
        <vt:i4>555</vt:i4>
      </vt:variant>
      <vt:variant>
        <vt:i4>0</vt:i4>
      </vt:variant>
      <vt:variant>
        <vt:i4>5</vt:i4>
      </vt:variant>
      <vt:variant>
        <vt:lpwstr/>
      </vt:variant>
      <vt:variant>
        <vt:lpwstr>Table_6</vt:lpwstr>
      </vt:variant>
      <vt:variant>
        <vt:i4>4587617</vt:i4>
      </vt:variant>
      <vt:variant>
        <vt:i4>552</vt:i4>
      </vt:variant>
      <vt:variant>
        <vt:i4>0</vt:i4>
      </vt:variant>
      <vt:variant>
        <vt:i4>5</vt:i4>
      </vt:variant>
      <vt:variant>
        <vt:lpwstr>http://www.epaosc.net/_HealthSafetyManual</vt:lpwstr>
      </vt:variant>
      <vt:variant>
        <vt:lpwstr/>
      </vt:variant>
      <vt:variant>
        <vt:i4>4718677</vt:i4>
      </vt:variant>
      <vt:variant>
        <vt:i4>549</vt:i4>
      </vt:variant>
      <vt:variant>
        <vt:i4>0</vt:i4>
      </vt:variant>
      <vt:variant>
        <vt:i4>5</vt:i4>
      </vt:variant>
      <vt:variant>
        <vt:lpwstr/>
      </vt:variant>
      <vt:variant>
        <vt:lpwstr>_APPENDIX_L__Medical Surveillance Pr</vt:lpwstr>
      </vt:variant>
      <vt:variant>
        <vt:i4>4063278</vt:i4>
      </vt:variant>
      <vt:variant>
        <vt:i4>546</vt:i4>
      </vt:variant>
      <vt:variant>
        <vt:i4>0</vt:i4>
      </vt:variant>
      <vt:variant>
        <vt:i4>5</vt:i4>
      </vt:variant>
      <vt:variant>
        <vt:lpwstr/>
      </vt:variant>
      <vt:variant>
        <vt:lpwstr>_9.0_AUDITS_AND_PROGRAM EVALUATION</vt:lpwstr>
      </vt:variant>
      <vt:variant>
        <vt:i4>6422601</vt:i4>
      </vt:variant>
      <vt:variant>
        <vt:i4>543</vt:i4>
      </vt:variant>
      <vt:variant>
        <vt:i4>0</vt:i4>
      </vt:variant>
      <vt:variant>
        <vt:i4>5</vt:i4>
      </vt:variant>
      <vt:variant>
        <vt:lpwstr/>
      </vt:variant>
      <vt:variant>
        <vt:lpwstr>Appendix_K</vt:lpwstr>
      </vt:variant>
      <vt:variant>
        <vt:i4>7143497</vt:i4>
      </vt:variant>
      <vt:variant>
        <vt:i4>540</vt:i4>
      </vt:variant>
      <vt:variant>
        <vt:i4>0</vt:i4>
      </vt:variant>
      <vt:variant>
        <vt:i4>5</vt:i4>
      </vt:variant>
      <vt:variant>
        <vt:lpwstr/>
      </vt:variant>
      <vt:variant>
        <vt:lpwstr>Appendix_D</vt:lpwstr>
      </vt:variant>
      <vt:variant>
        <vt:i4>6488137</vt:i4>
      </vt:variant>
      <vt:variant>
        <vt:i4>537</vt:i4>
      </vt:variant>
      <vt:variant>
        <vt:i4>0</vt:i4>
      </vt:variant>
      <vt:variant>
        <vt:i4>5</vt:i4>
      </vt:variant>
      <vt:variant>
        <vt:lpwstr/>
      </vt:variant>
      <vt:variant>
        <vt:lpwstr>Appendix_J</vt:lpwstr>
      </vt:variant>
      <vt:variant>
        <vt:i4>4587617</vt:i4>
      </vt:variant>
      <vt:variant>
        <vt:i4>534</vt:i4>
      </vt:variant>
      <vt:variant>
        <vt:i4>0</vt:i4>
      </vt:variant>
      <vt:variant>
        <vt:i4>5</vt:i4>
      </vt:variant>
      <vt:variant>
        <vt:lpwstr>http://www.epaosc.net/_HealthSafetyManual</vt:lpwstr>
      </vt:variant>
      <vt:variant>
        <vt:lpwstr/>
      </vt:variant>
      <vt:variant>
        <vt:i4>2621472</vt:i4>
      </vt:variant>
      <vt:variant>
        <vt:i4>531</vt:i4>
      </vt:variant>
      <vt:variant>
        <vt:i4>0</vt:i4>
      </vt:variant>
      <vt:variant>
        <vt:i4>5</vt:i4>
      </vt:variant>
      <vt:variant>
        <vt:lpwstr>http://epaosc.net/training.htm</vt:lpwstr>
      </vt:variant>
      <vt:variant>
        <vt:lpwstr/>
      </vt:variant>
      <vt:variant>
        <vt:i4>6291529</vt:i4>
      </vt:variant>
      <vt:variant>
        <vt:i4>528</vt:i4>
      </vt:variant>
      <vt:variant>
        <vt:i4>0</vt:i4>
      </vt:variant>
      <vt:variant>
        <vt:i4>5</vt:i4>
      </vt:variant>
      <vt:variant>
        <vt:lpwstr/>
      </vt:variant>
      <vt:variant>
        <vt:lpwstr>Appendix_I</vt:lpwstr>
      </vt:variant>
      <vt:variant>
        <vt:i4>7209033</vt:i4>
      </vt:variant>
      <vt:variant>
        <vt:i4>525</vt:i4>
      </vt:variant>
      <vt:variant>
        <vt:i4>0</vt:i4>
      </vt:variant>
      <vt:variant>
        <vt:i4>5</vt:i4>
      </vt:variant>
      <vt:variant>
        <vt:lpwstr/>
      </vt:variant>
      <vt:variant>
        <vt:lpwstr>Appendix_G</vt:lpwstr>
      </vt:variant>
      <vt:variant>
        <vt:i4>6357065</vt:i4>
      </vt:variant>
      <vt:variant>
        <vt:i4>522</vt:i4>
      </vt:variant>
      <vt:variant>
        <vt:i4>0</vt:i4>
      </vt:variant>
      <vt:variant>
        <vt:i4>5</vt:i4>
      </vt:variant>
      <vt:variant>
        <vt:lpwstr/>
      </vt:variant>
      <vt:variant>
        <vt:lpwstr>Appendix_H</vt:lpwstr>
      </vt:variant>
      <vt:variant>
        <vt:i4>5570584</vt:i4>
      </vt:variant>
      <vt:variant>
        <vt:i4>519</vt:i4>
      </vt:variant>
      <vt:variant>
        <vt:i4>0</vt:i4>
      </vt:variant>
      <vt:variant>
        <vt:i4>5</vt:i4>
      </vt:variant>
      <vt:variant>
        <vt:lpwstr/>
      </vt:variant>
      <vt:variant>
        <vt:lpwstr>_3.4_Issuing_Medical_Clearances or M</vt:lpwstr>
      </vt:variant>
      <vt:variant>
        <vt:i4>6160469</vt:i4>
      </vt:variant>
      <vt:variant>
        <vt:i4>516</vt:i4>
      </vt:variant>
      <vt:variant>
        <vt:i4>0</vt:i4>
      </vt:variant>
      <vt:variant>
        <vt:i4>5</vt:i4>
      </vt:variant>
      <vt:variant>
        <vt:lpwstr/>
      </vt:variant>
      <vt:variant>
        <vt:lpwstr>_8.2_Medical_Clearance_Statements/Id</vt:lpwstr>
      </vt:variant>
      <vt:variant>
        <vt:i4>6226042</vt:i4>
      </vt:variant>
      <vt:variant>
        <vt:i4>513</vt:i4>
      </vt:variant>
      <vt:variant>
        <vt:i4>0</vt:i4>
      </vt:variant>
      <vt:variant>
        <vt:i4>5</vt:i4>
      </vt:variant>
      <vt:variant>
        <vt:lpwstr>http://www.osha.gov/pls/oshaweb/owadisp.show_document?p_table=STANDARDS&amp;p_id=9783</vt:lpwstr>
      </vt:variant>
      <vt:variant>
        <vt:lpwstr/>
      </vt:variant>
      <vt:variant>
        <vt:i4>7274569</vt:i4>
      </vt:variant>
      <vt:variant>
        <vt:i4>510</vt:i4>
      </vt:variant>
      <vt:variant>
        <vt:i4>0</vt:i4>
      </vt:variant>
      <vt:variant>
        <vt:i4>5</vt:i4>
      </vt:variant>
      <vt:variant>
        <vt:lpwstr/>
      </vt:variant>
      <vt:variant>
        <vt:lpwstr>Appendix_F</vt:lpwstr>
      </vt:variant>
      <vt:variant>
        <vt:i4>6815823</vt:i4>
      </vt:variant>
      <vt:variant>
        <vt:i4>507</vt:i4>
      </vt:variant>
      <vt:variant>
        <vt:i4>0</vt:i4>
      </vt:variant>
      <vt:variant>
        <vt:i4>5</vt:i4>
      </vt:variant>
      <vt:variant>
        <vt:lpwstr>http://www.osha.gov/pls/oshaweb/owadisp.show_document?p_table=STANDARDS&amp;p_id=10027</vt:lpwstr>
      </vt:variant>
      <vt:variant>
        <vt:lpwstr/>
      </vt:variant>
      <vt:variant>
        <vt:i4>6619209</vt:i4>
      </vt:variant>
      <vt:variant>
        <vt:i4>504</vt:i4>
      </vt:variant>
      <vt:variant>
        <vt:i4>0</vt:i4>
      </vt:variant>
      <vt:variant>
        <vt:i4>5</vt:i4>
      </vt:variant>
      <vt:variant>
        <vt:lpwstr/>
      </vt:variant>
      <vt:variant>
        <vt:lpwstr>Appendix_L</vt:lpwstr>
      </vt:variant>
      <vt:variant>
        <vt:i4>786449</vt:i4>
      </vt:variant>
      <vt:variant>
        <vt:i4>501</vt:i4>
      </vt:variant>
      <vt:variant>
        <vt:i4>0</vt:i4>
      </vt:variant>
      <vt:variant>
        <vt:i4>5</vt:i4>
      </vt:variant>
      <vt:variant>
        <vt:lpwstr/>
      </vt:variant>
      <vt:variant>
        <vt:lpwstr>_APPENDIX_K__Form Needed to Report a</vt:lpwstr>
      </vt:variant>
      <vt:variant>
        <vt:i4>1179720</vt:i4>
      </vt:variant>
      <vt:variant>
        <vt:i4>498</vt:i4>
      </vt:variant>
      <vt:variant>
        <vt:i4>0</vt:i4>
      </vt:variant>
      <vt:variant>
        <vt:i4>5</vt:i4>
      </vt:variant>
      <vt:variant>
        <vt:lpwstr/>
      </vt:variant>
      <vt:variant>
        <vt:lpwstr>_APPENDIX_J__Exposure, Injury, and D</vt:lpwstr>
      </vt:variant>
      <vt:variant>
        <vt:i4>5046337</vt:i4>
      </vt:variant>
      <vt:variant>
        <vt:i4>495</vt:i4>
      </vt:variant>
      <vt:variant>
        <vt:i4>0</vt:i4>
      </vt:variant>
      <vt:variant>
        <vt:i4>5</vt:i4>
      </vt:variant>
      <vt:variant>
        <vt:lpwstr/>
      </vt:variant>
      <vt:variant>
        <vt:lpwstr>_APPENDIX_I__Medical Surveillance Aw</vt:lpwstr>
      </vt:variant>
      <vt:variant>
        <vt:i4>7209033</vt:i4>
      </vt:variant>
      <vt:variant>
        <vt:i4>492</vt:i4>
      </vt:variant>
      <vt:variant>
        <vt:i4>0</vt:i4>
      </vt:variant>
      <vt:variant>
        <vt:i4>5</vt:i4>
      </vt:variant>
      <vt:variant>
        <vt:lpwstr/>
      </vt:variant>
      <vt:variant>
        <vt:lpwstr>Appendix_G</vt:lpwstr>
      </vt:variant>
      <vt:variant>
        <vt:i4>6357065</vt:i4>
      </vt:variant>
      <vt:variant>
        <vt:i4>489</vt:i4>
      </vt:variant>
      <vt:variant>
        <vt:i4>0</vt:i4>
      </vt:variant>
      <vt:variant>
        <vt:i4>5</vt:i4>
      </vt:variant>
      <vt:variant>
        <vt:lpwstr/>
      </vt:variant>
      <vt:variant>
        <vt:lpwstr>Appendix_H</vt:lpwstr>
      </vt:variant>
      <vt:variant>
        <vt:i4>7274569</vt:i4>
      </vt:variant>
      <vt:variant>
        <vt:i4>486</vt:i4>
      </vt:variant>
      <vt:variant>
        <vt:i4>0</vt:i4>
      </vt:variant>
      <vt:variant>
        <vt:i4>5</vt:i4>
      </vt:variant>
      <vt:variant>
        <vt:lpwstr/>
      </vt:variant>
      <vt:variant>
        <vt:lpwstr>Appendix_F</vt:lpwstr>
      </vt:variant>
      <vt:variant>
        <vt:i4>6226042</vt:i4>
      </vt:variant>
      <vt:variant>
        <vt:i4>483</vt:i4>
      </vt:variant>
      <vt:variant>
        <vt:i4>0</vt:i4>
      </vt:variant>
      <vt:variant>
        <vt:i4>5</vt:i4>
      </vt:variant>
      <vt:variant>
        <vt:lpwstr>http://www.osha.gov/pls/oshaweb/owadisp.show_document?p_table=STANDARDS&amp;p_id=9783</vt:lpwstr>
      </vt:variant>
      <vt:variant>
        <vt:lpwstr/>
      </vt:variant>
      <vt:variant>
        <vt:i4>7274569</vt:i4>
      </vt:variant>
      <vt:variant>
        <vt:i4>480</vt:i4>
      </vt:variant>
      <vt:variant>
        <vt:i4>0</vt:i4>
      </vt:variant>
      <vt:variant>
        <vt:i4>5</vt:i4>
      </vt:variant>
      <vt:variant>
        <vt:lpwstr/>
      </vt:variant>
      <vt:variant>
        <vt:lpwstr>Appendix_F</vt:lpwstr>
      </vt:variant>
      <vt:variant>
        <vt:i4>4259840</vt:i4>
      </vt:variant>
      <vt:variant>
        <vt:i4>477</vt:i4>
      </vt:variant>
      <vt:variant>
        <vt:i4>0</vt:i4>
      </vt:variant>
      <vt:variant>
        <vt:i4>5</vt:i4>
      </vt:variant>
      <vt:variant>
        <vt:lpwstr>http://www.hhs.gov/ocr/hipaa/privacy.html</vt:lpwstr>
      </vt:variant>
      <vt:variant>
        <vt:lpwstr/>
      </vt:variant>
      <vt:variant>
        <vt:i4>5374067</vt:i4>
      </vt:variant>
      <vt:variant>
        <vt:i4>474</vt:i4>
      </vt:variant>
      <vt:variant>
        <vt:i4>0</vt:i4>
      </vt:variant>
      <vt:variant>
        <vt:i4>5</vt:i4>
      </vt:variant>
      <vt:variant>
        <vt:lpwstr/>
      </vt:variant>
      <vt:variant>
        <vt:lpwstr>Table_5</vt:lpwstr>
      </vt:variant>
      <vt:variant>
        <vt:i4>4915299</vt:i4>
      </vt:variant>
      <vt:variant>
        <vt:i4>471</vt:i4>
      </vt:variant>
      <vt:variant>
        <vt:i4>0</vt:i4>
      </vt:variant>
      <vt:variant>
        <vt:i4>5</vt:i4>
      </vt:variant>
      <vt:variant>
        <vt:lpwstr>http://www.epaosc.net/_healthsafetymanual/HQMarkIKitsGuidance.pdf</vt:lpwstr>
      </vt:variant>
      <vt:variant>
        <vt:lpwstr/>
      </vt:variant>
      <vt:variant>
        <vt:i4>262159</vt:i4>
      </vt:variant>
      <vt:variant>
        <vt:i4>468</vt:i4>
      </vt:variant>
      <vt:variant>
        <vt:i4>0</vt:i4>
      </vt:variant>
      <vt:variant>
        <vt:i4>5</vt:i4>
      </vt:variant>
      <vt:variant>
        <vt:lpwstr>http://chppm-www.apgea.army.mil/dmis/documents/Atropine10-23-01DMIS2.pdf</vt:lpwstr>
      </vt:variant>
      <vt:variant>
        <vt:lpwstr/>
      </vt:variant>
      <vt:variant>
        <vt:i4>3538999</vt:i4>
      </vt:variant>
      <vt:variant>
        <vt:i4>465</vt:i4>
      </vt:variant>
      <vt:variant>
        <vt:i4>0</vt:i4>
      </vt:variant>
      <vt:variant>
        <vt:i4>5</vt:i4>
      </vt:variant>
      <vt:variant>
        <vt:lpwstr>http://emc.ornl.gov/EMCWeb/EMC/CSEPP_Slides/injector_Slides.ppt</vt:lpwstr>
      </vt:variant>
      <vt:variant>
        <vt:lpwstr/>
      </vt:variant>
      <vt:variant>
        <vt:i4>2621472</vt:i4>
      </vt:variant>
      <vt:variant>
        <vt:i4>462</vt:i4>
      </vt:variant>
      <vt:variant>
        <vt:i4>0</vt:i4>
      </vt:variant>
      <vt:variant>
        <vt:i4>5</vt:i4>
      </vt:variant>
      <vt:variant>
        <vt:lpwstr>http://epaosc.net/training.htm</vt:lpwstr>
      </vt:variant>
      <vt:variant>
        <vt:lpwstr/>
      </vt:variant>
      <vt:variant>
        <vt:i4>4653090</vt:i4>
      </vt:variant>
      <vt:variant>
        <vt:i4>459</vt:i4>
      </vt:variant>
      <vt:variant>
        <vt:i4>0</vt:i4>
      </vt:variant>
      <vt:variant>
        <vt:i4>5</vt:i4>
      </vt:variant>
      <vt:variant>
        <vt:lpwstr/>
      </vt:variant>
      <vt:variant>
        <vt:lpwstr>_6.4_Training_Certification</vt:lpwstr>
      </vt:variant>
      <vt:variant>
        <vt:i4>262210</vt:i4>
      </vt:variant>
      <vt:variant>
        <vt:i4>456</vt:i4>
      </vt:variant>
      <vt:variant>
        <vt:i4>0</vt:i4>
      </vt:variant>
      <vt:variant>
        <vt:i4>5</vt:i4>
      </vt:variant>
      <vt:variant>
        <vt:lpwstr/>
      </vt:variant>
      <vt:variant>
        <vt:lpwstr>_5.2_blah</vt:lpwstr>
      </vt:variant>
      <vt:variant>
        <vt:i4>458818</vt:i4>
      </vt:variant>
      <vt:variant>
        <vt:i4>453</vt:i4>
      </vt:variant>
      <vt:variant>
        <vt:i4>0</vt:i4>
      </vt:variant>
      <vt:variant>
        <vt:i4>5</vt:i4>
      </vt:variant>
      <vt:variant>
        <vt:lpwstr/>
      </vt:variant>
      <vt:variant>
        <vt:lpwstr>_5.1_blah</vt:lpwstr>
      </vt:variant>
      <vt:variant>
        <vt:i4>262210</vt:i4>
      </vt:variant>
      <vt:variant>
        <vt:i4>450</vt:i4>
      </vt:variant>
      <vt:variant>
        <vt:i4>0</vt:i4>
      </vt:variant>
      <vt:variant>
        <vt:i4>5</vt:i4>
      </vt:variant>
      <vt:variant>
        <vt:lpwstr/>
      </vt:variant>
      <vt:variant>
        <vt:lpwstr>_5.2_blah</vt:lpwstr>
      </vt:variant>
      <vt:variant>
        <vt:i4>4587617</vt:i4>
      </vt:variant>
      <vt:variant>
        <vt:i4>447</vt:i4>
      </vt:variant>
      <vt:variant>
        <vt:i4>0</vt:i4>
      </vt:variant>
      <vt:variant>
        <vt:i4>5</vt:i4>
      </vt:variant>
      <vt:variant>
        <vt:lpwstr>http://www.epaosc.net/_HealthSafetyManual</vt:lpwstr>
      </vt:variant>
      <vt:variant>
        <vt:lpwstr/>
      </vt:variant>
      <vt:variant>
        <vt:i4>4915299</vt:i4>
      </vt:variant>
      <vt:variant>
        <vt:i4>444</vt:i4>
      </vt:variant>
      <vt:variant>
        <vt:i4>0</vt:i4>
      </vt:variant>
      <vt:variant>
        <vt:i4>5</vt:i4>
      </vt:variant>
      <vt:variant>
        <vt:lpwstr>http://www.epaosc.net/_healthsafetymanual/HQMarkIKitsGuidance.pdf</vt:lpwstr>
      </vt:variant>
      <vt:variant>
        <vt:lpwstr/>
      </vt:variant>
      <vt:variant>
        <vt:i4>3997795</vt:i4>
      </vt:variant>
      <vt:variant>
        <vt:i4>441</vt:i4>
      </vt:variant>
      <vt:variant>
        <vt:i4>0</vt:i4>
      </vt:variant>
      <vt:variant>
        <vt:i4>5</vt:i4>
      </vt:variant>
      <vt:variant>
        <vt:lpwstr/>
      </vt:variant>
      <vt:variant>
        <vt:lpwstr>Text_Box_6</vt:lpwstr>
      </vt:variant>
      <vt:variant>
        <vt:i4>4063331</vt:i4>
      </vt:variant>
      <vt:variant>
        <vt:i4>438</vt:i4>
      </vt:variant>
      <vt:variant>
        <vt:i4>0</vt:i4>
      </vt:variant>
      <vt:variant>
        <vt:i4>5</vt:i4>
      </vt:variant>
      <vt:variant>
        <vt:lpwstr/>
      </vt:variant>
      <vt:variant>
        <vt:lpwstr>Text_Box_5</vt:lpwstr>
      </vt:variant>
      <vt:variant>
        <vt:i4>4128867</vt:i4>
      </vt:variant>
      <vt:variant>
        <vt:i4>435</vt:i4>
      </vt:variant>
      <vt:variant>
        <vt:i4>0</vt:i4>
      </vt:variant>
      <vt:variant>
        <vt:i4>5</vt:i4>
      </vt:variant>
      <vt:variant>
        <vt:lpwstr/>
      </vt:variant>
      <vt:variant>
        <vt:lpwstr>Text_Box_4</vt:lpwstr>
      </vt:variant>
      <vt:variant>
        <vt:i4>65640</vt:i4>
      </vt:variant>
      <vt:variant>
        <vt:i4>432</vt:i4>
      </vt:variant>
      <vt:variant>
        <vt:i4>0</vt:i4>
      </vt:variant>
      <vt:variant>
        <vt:i4>5</vt:i4>
      </vt:variant>
      <vt:variant>
        <vt:lpwstr/>
      </vt:variant>
      <vt:variant>
        <vt:lpwstr>_8.3_Vaccination_Records</vt:lpwstr>
      </vt:variant>
      <vt:variant>
        <vt:i4>65640</vt:i4>
      </vt:variant>
      <vt:variant>
        <vt:i4>429</vt:i4>
      </vt:variant>
      <vt:variant>
        <vt:i4>0</vt:i4>
      </vt:variant>
      <vt:variant>
        <vt:i4>5</vt:i4>
      </vt:variant>
      <vt:variant>
        <vt:lpwstr/>
      </vt:variant>
      <vt:variant>
        <vt:lpwstr>_8.3_Vaccination_Records</vt:lpwstr>
      </vt:variant>
      <vt:variant>
        <vt:i4>5701723</vt:i4>
      </vt:variant>
      <vt:variant>
        <vt:i4>426</vt:i4>
      </vt:variant>
      <vt:variant>
        <vt:i4>0</vt:i4>
      </vt:variant>
      <vt:variant>
        <vt:i4>5</vt:i4>
      </vt:variant>
      <vt:variant>
        <vt:lpwstr/>
      </vt:variant>
      <vt:variant>
        <vt:lpwstr>_APPENDIX_H__Vaccine Administration </vt:lpwstr>
      </vt:variant>
      <vt:variant>
        <vt:i4>7209033</vt:i4>
      </vt:variant>
      <vt:variant>
        <vt:i4>423</vt:i4>
      </vt:variant>
      <vt:variant>
        <vt:i4>0</vt:i4>
      </vt:variant>
      <vt:variant>
        <vt:i4>5</vt:i4>
      </vt:variant>
      <vt:variant>
        <vt:lpwstr/>
      </vt:variant>
      <vt:variant>
        <vt:lpwstr>Appendix_G</vt:lpwstr>
      </vt:variant>
      <vt:variant>
        <vt:i4>5374067</vt:i4>
      </vt:variant>
      <vt:variant>
        <vt:i4>420</vt:i4>
      </vt:variant>
      <vt:variant>
        <vt:i4>0</vt:i4>
      </vt:variant>
      <vt:variant>
        <vt:i4>5</vt:i4>
      </vt:variant>
      <vt:variant>
        <vt:lpwstr/>
      </vt:variant>
      <vt:variant>
        <vt:lpwstr>Table_4</vt:lpwstr>
      </vt:variant>
      <vt:variant>
        <vt:i4>1376266</vt:i4>
      </vt:variant>
      <vt:variant>
        <vt:i4>417</vt:i4>
      </vt:variant>
      <vt:variant>
        <vt:i4>0</vt:i4>
      </vt:variant>
      <vt:variant>
        <vt:i4>5</vt:i4>
      </vt:variant>
      <vt:variant>
        <vt:lpwstr/>
      </vt:variant>
      <vt:variant>
        <vt:lpwstr>_APPENDIX_G__Vaccine Declination Sta</vt:lpwstr>
      </vt:variant>
      <vt:variant>
        <vt:i4>3670115</vt:i4>
      </vt:variant>
      <vt:variant>
        <vt:i4>414</vt:i4>
      </vt:variant>
      <vt:variant>
        <vt:i4>0</vt:i4>
      </vt:variant>
      <vt:variant>
        <vt:i4>5</vt:i4>
      </vt:variant>
      <vt:variant>
        <vt:lpwstr/>
      </vt:variant>
      <vt:variant>
        <vt:lpwstr>Text_Box_3</vt:lpwstr>
      </vt:variant>
      <vt:variant>
        <vt:i4>5570640</vt:i4>
      </vt:variant>
      <vt:variant>
        <vt:i4>411</vt:i4>
      </vt:variant>
      <vt:variant>
        <vt:i4>0</vt:i4>
      </vt:variant>
      <vt:variant>
        <vt:i4>5</vt:i4>
      </vt:variant>
      <vt:variant>
        <vt:lpwstr>http://www.osha.gov/pls/oshaweb/owastand.display_standard_group?p_toc_level=1&amp;p_part_number=1910</vt:lpwstr>
      </vt:variant>
      <vt:variant>
        <vt:lpwstr/>
      </vt:variant>
      <vt:variant>
        <vt:i4>3604526</vt:i4>
      </vt:variant>
      <vt:variant>
        <vt:i4>408</vt:i4>
      </vt:variant>
      <vt:variant>
        <vt:i4>0</vt:i4>
      </vt:variant>
      <vt:variant>
        <vt:i4>5</vt:i4>
      </vt:variant>
      <vt:variant>
        <vt:lpwstr>http://www.cdc.gov/vaccines/pubs/ACIP-list.htm</vt:lpwstr>
      </vt:variant>
      <vt:variant>
        <vt:lpwstr/>
      </vt:variant>
      <vt:variant>
        <vt:i4>2424888</vt:i4>
      </vt:variant>
      <vt:variant>
        <vt:i4>405</vt:i4>
      </vt:variant>
      <vt:variant>
        <vt:i4>0</vt:i4>
      </vt:variant>
      <vt:variant>
        <vt:i4>5</vt:i4>
      </vt:variant>
      <vt:variant>
        <vt:lpwstr>http://intranet.epa.gov/ohr/benefits/ecap/index.htm</vt:lpwstr>
      </vt:variant>
      <vt:variant>
        <vt:lpwstr/>
      </vt:variant>
      <vt:variant>
        <vt:i4>6815821</vt:i4>
      </vt:variant>
      <vt:variant>
        <vt:i4>402</vt:i4>
      </vt:variant>
      <vt:variant>
        <vt:i4>0</vt:i4>
      </vt:variant>
      <vt:variant>
        <vt:i4>5</vt:i4>
      </vt:variant>
      <vt:variant>
        <vt:lpwstr>http://www.osha.gov/pls/oshaweb/owadisp.show_document?p_table=STANDARDS&amp;p_id=10007</vt:lpwstr>
      </vt:variant>
      <vt:variant>
        <vt:lpwstr/>
      </vt:variant>
      <vt:variant>
        <vt:i4>4587617</vt:i4>
      </vt:variant>
      <vt:variant>
        <vt:i4>399</vt:i4>
      </vt:variant>
      <vt:variant>
        <vt:i4>0</vt:i4>
      </vt:variant>
      <vt:variant>
        <vt:i4>5</vt:i4>
      </vt:variant>
      <vt:variant>
        <vt:lpwstr>http://www.epaosc.net/_HealthSafetyManual</vt:lpwstr>
      </vt:variant>
      <vt:variant>
        <vt:lpwstr/>
      </vt:variant>
      <vt:variant>
        <vt:i4>5570640</vt:i4>
      </vt:variant>
      <vt:variant>
        <vt:i4>396</vt:i4>
      </vt:variant>
      <vt:variant>
        <vt:i4>0</vt:i4>
      </vt:variant>
      <vt:variant>
        <vt:i4>5</vt:i4>
      </vt:variant>
      <vt:variant>
        <vt:lpwstr>http://www.osha.gov/pls/oshaweb/owastand.display_standard_group?p_toc_level=1&amp;p_part_number=1910</vt:lpwstr>
      </vt:variant>
      <vt:variant>
        <vt:lpwstr/>
      </vt:variant>
      <vt:variant>
        <vt:i4>7274569</vt:i4>
      </vt:variant>
      <vt:variant>
        <vt:i4>393</vt:i4>
      </vt:variant>
      <vt:variant>
        <vt:i4>0</vt:i4>
      </vt:variant>
      <vt:variant>
        <vt:i4>5</vt:i4>
      </vt:variant>
      <vt:variant>
        <vt:lpwstr/>
      </vt:variant>
      <vt:variant>
        <vt:lpwstr>Appendix_F</vt:lpwstr>
      </vt:variant>
      <vt:variant>
        <vt:i4>5374067</vt:i4>
      </vt:variant>
      <vt:variant>
        <vt:i4>390</vt:i4>
      </vt:variant>
      <vt:variant>
        <vt:i4>0</vt:i4>
      </vt:variant>
      <vt:variant>
        <vt:i4>5</vt:i4>
      </vt:variant>
      <vt:variant>
        <vt:lpwstr/>
      </vt:variant>
      <vt:variant>
        <vt:lpwstr>Table_3</vt:lpwstr>
      </vt:variant>
      <vt:variant>
        <vt:i4>5570640</vt:i4>
      </vt:variant>
      <vt:variant>
        <vt:i4>387</vt:i4>
      </vt:variant>
      <vt:variant>
        <vt:i4>0</vt:i4>
      </vt:variant>
      <vt:variant>
        <vt:i4>5</vt:i4>
      </vt:variant>
      <vt:variant>
        <vt:lpwstr>http://www.osha.gov/pls/oshaweb/owastand.display_standard_group?p_toc_level=1&amp;p_part_number=1910</vt:lpwstr>
      </vt:variant>
      <vt:variant>
        <vt:lpwstr/>
      </vt:variant>
      <vt:variant>
        <vt:i4>5374067</vt:i4>
      </vt:variant>
      <vt:variant>
        <vt:i4>384</vt:i4>
      </vt:variant>
      <vt:variant>
        <vt:i4>0</vt:i4>
      </vt:variant>
      <vt:variant>
        <vt:i4>5</vt:i4>
      </vt:variant>
      <vt:variant>
        <vt:lpwstr/>
      </vt:variant>
      <vt:variant>
        <vt:lpwstr>Table_1</vt:lpwstr>
      </vt:variant>
      <vt:variant>
        <vt:i4>6946883</vt:i4>
      </vt:variant>
      <vt:variant>
        <vt:i4>381</vt:i4>
      </vt:variant>
      <vt:variant>
        <vt:i4>0</vt:i4>
      </vt:variant>
      <vt:variant>
        <vt:i4>5</vt:i4>
      </vt:variant>
      <vt:variant>
        <vt:lpwstr/>
      </vt:variant>
      <vt:variant>
        <vt:lpwstr>_5.3.2_Chemical-Specific_Monitoring</vt:lpwstr>
      </vt:variant>
      <vt:variant>
        <vt:i4>6946883</vt:i4>
      </vt:variant>
      <vt:variant>
        <vt:i4>378</vt:i4>
      </vt:variant>
      <vt:variant>
        <vt:i4>0</vt:i4>
      </vt:variant>
      <vt:variant>
        <vt:i4>5</vt:i4>
      </vt:variant>
      <vt:variant>
        <vt:lpwstr/>
      </vt:variant>
      <vt:variant>
        <vt:lpwstr>_5.3.2_Chemical-Specific_Monitoring</vt:lpwstr>
      </vt:variant>
      <vt:variant>
        <vt:i4>5374067</vt:i4>
      </vt:variant>
      <vt:variant>
        <vt:i4>375</vt:i4>
      </vt:variant>
      <vt:variant>
        <vt:i4>0</vt:i4>
      </vt:variant>
      <vt:variant>
        <vt:i4>5</vt:i4>
      </vt:variant>
      <vt:variant>
        <vt:lpwstr/>
      </vt:variant>
      <vt:variant>
        <vt:lpwstr>Table_2</vt:lpwstr>
      </vt:variant>
      <vt:variant>
        <vt:i4>4587617</vt:i4>
      </vt:variant>
      <vt:variant>
        <vt:i4>372</vt:i4>
      </vt:variant>
      <vt:variant>
        <vt:i4>0</vt:i4>
      </vt:variant>
      <vt:variant>
        <vt:i4>5</vt:i4>
      </vt:variant>
      <vt:variant>
        <vt:lpwstr>http://www.epaosc.net/_HealthSafetyManual</vt:lpwstr>
      </vt:variant>
      <vt:variant>
        <vt:lpwstr/>
      </vt:variant>
      <vt:variant>
        <vt:i4>6226042</vt:i4>
      </vt:variant>
      <vt:variant>
        <vt:i4>369</vt:i4>
      </vt:variant>
      <vt:variant>
        <vt:i4>0</vt:i4>
      </vt:variant>
      <vt:variant>
        <vt:i4>5</vt:i4>
      </vt:variant>
      <vt:variant>
        <vt:lpwstr>http://www.osha.gov/pls/oshaweb/owadisp.show_document?p_table=STANDARDS&amp;p_id=9783</vt:lpwstr>
      </vt:variant>
      <vt:variant>
        <vt:lpwstr/>
      </vt:variant>
      <vt:variant>
        <vt:i4>7209038</vt:i4>
      </vt:variant>
      <vt:variant>
        <vt:i4>366</vt:i4>
      </vt:variant>
      <vt:variant>
        <vt:i4>0</vt:i4>
      </vt:variant>
      <vt:variant>
        <vt:i4>5</vt:i4>
      </vt:variant>
      <vt:variant>
        <vt:lpwstr>http://www.osha.gov/pls/oshaweb/owadisp.show_document?p_table=STANDARDS&amp;p_id=12716</vt:lpwstr>
      </vt:variant>
      <vt:variant>
        <vt:lpwstr/>
      </vt:variant>
      <vt:variant>
        <vt:i4>6488137</vt:i4>
      </vt:variant>
      <vt:variant>
        <vt:i4>363</vt:i4>
      </vt:variant>
      <vt:variant>
        <vt:i4>0</vt:i4>
      </vt:variant>
      <vt:variant>
        <vt:i4>5</vt:i4>
      </vt:variant>
      <vt:variant>
        <vt:lpwstr/>
      </vt:variant>
      <vt:variant>
        <vt:lpwstr>Appendix_J</vt:lpwstr>
      </vt:variant>
      <vt:variant>
        <vt:i4>7274569</vt:i4>
      </vt:variant>
      <vt:variant>
        <vt:i4>360</vt:i4>
      </vt:variant>
      <vt:variant>
        <vt:i4>0</vt:i4>
      </vt:variant>
      <vt:variant>
        <vt:i4>5</vt:i4>
      </vt:variant>
      <vt:variant>
        <vt:lpwstr/>
      </vt:variant>
      <vt:variant>
        <vt:lpwstr>Appendix_F</vt:lpwstr>
      </vt:variant>
      <vt:variant>
        <vt:i4>6160398</vt:i4>
      </vt:variant>
      <vt:variant>
        <vt:i4>357</vt:i4>
      </vt:variant>
      <vt:variant>
        <vt:i4>0</vt:i4>
      </vt:variant>
      <vt:variant>
        <vt:i4>5</vt:i4>
      </vt:variant>
      <vt:variant>
        <vt:lpwstr/>
      </vt:variant>
      <vt:variant>
        <vt:lpwstr>_APPENDIX_F__EPA Medical Evaluation </vt:lpwstr>
      </vt:variant>
      <vt:variant>
        <vt:i4>4587617</vt:i4>
      </vt:variant>
      <vt:variant>
        <vt:i4>354</vt:i4>
      </vt:variant>
      <vt:variant>
        <vt:i4>0</vt:i4>
      </vt:variant>
      <vt:variant>
        <vt:i4>5</vt:i4>
      </vt:variant>
      <vt:variant>
        <vt:lpwstr>http://www.epaosc.net/_HealthSafetyManual</vt:lpwstr>
      </vt:variant>
      <vt:variant>
        <vt:lpwstr/>
      </vt:variant>
      <vt:variant>
        <vt:i4>5374067</vt:i4>
      </vt:variant>
      <vt:variant>
        <vt:i4>351</vt:i4>
      </vt:variant>
      <vt:variant>
        <vt:i4>0</vt:i4>
      </vt:variant>
      <vt:variant>
        <vt:i4>5</vt:i4>
      </vt:variant>
      <vt:variant>
        <vt:lpwstr/>
      </vt:variant>
      <vt:variant>
        <vt:lpwstr>Table_2</vt:lpwstr>
      </vt:variant>
      <vt:variant>
        <vt:i4>5374067</vt:i4>
      </vt:variant>
      <vt:variant>
        <vt:i4>348</vt:i4>
      </vt:variant>
      <vt:variant>
        <vt:i4>0</vt:i4>
      </vt:variant>
      <vt:variant>
        <vt:i4>5</vt:i4>
      </vt:variant>
      <vt:variant>
        <vt:lpwstr/>
      </vt:variant>
      <vt:variant>
        <vt:lpwstr>Table_1</vt:lpwstr>
      </vt:variant>
      <vt:variant>
        <vt:i4>5308538</vt:i4>
      </vt:variant>
      <vt:variant>
        <vt:i4>345</vt:i4>
      </vt:variant>
      <vt:variant>
        <vt:i4>0</vt:i4>
      </vt:variant>
      <vt:variant>
        <vt:i4>5</vt:i4>
      </vt:variant>
      <vt:variant>
        <vt:lpwstr>http://www.osha.gov/pls/oshaweb/owadisp.show_document?p_table=STANDARDS&amp;p_id=9765</vt:lpwstr>
      </vt:variant>
      <vt:variant>
        <vt:lpwstr/>
      </vt:variant>
      <vt:variant>
        <vt:i4>3604591</vt:i4>
      </vt:variant>
      <vt:variant>
        <vt:i4>342</vt:i4>
      </vt:variant>
      <vt:variant>
        <vt:i4>0</vt:i4>
      </vt:variant>
      <vt:variant>
        <vt:i4>5</vt:i4>
      </vt:variant>
      <vt:variant>
        <vt:lpwstr/>
      </vt:variant>
      <vt:variant>
        <vt:lpwstr>_6.5_Tracking_Occupational_Exposures</vt:lpwstr>
      </vt:variant>
      <vt:variant>
        <vt:i4>3735651</vt:i4>
      </vt:variant>
      <vt:variant>
        <vt:i4>339</vt:i4>
      </vt:variant>
      <vt:variant>
        <vt:i4>0</vt:i4>
      </vt:variant>
      <vt:variant>
        <vt:i4>5</vt:i4>
      </vt:variant>
      <vt:variant>
        <vt:lpwstr/>
      </vt:variant>
      <vt:variant>
        <vt:lpwstr>Text_Box_2</vt:lpwstr>
      </vt:variant>
      <vt:variant>
        <vt:i4>5308538</vt:i4>
      </vt:variant>
      <vt:variant>
        <vt:i4>336</vt:i4>
      </vt:variant>
      <vt:variant>
        <vt:i4>0</vt:i4>
      </vt:variant>
      <vt:variant>
        <vt:i4>5</vt:i4>
      </vt:variant>
      <vt:variant>
        <vt:lpwstr>http://www.osha.gov/pls/oshaweb/owadisp.show_document?p_table=STANDARDS&amp;p_id=9765</vt:lpwstr>
      </vt:variant>
      <vt:variant>
        <vt:lpwstr/>
      </vt:variant>
      <vt:variant>
        <vt:i4>6815817</vt:i4>
      </vt:variant>
      <vt:variant>
        <vt:i4>333</vt:i4>
      </vt:variant>
      <vt:variant>
        <vt:i4>0</vt:i4>
      </vt:variant>
      <vt:variant>
        <vt:i4>5</vt:i4>
      </vt:variant>
      <vt:variant>
        <vt:lpwstr/>
      </vt:variant>
      <vt:variant>
        <vt:lpwstr>Appendix_A</vt:lpwstr>
      </vt:variant>
      <vt:variant>
        <vt:i4>4587617</vt:i4>
      </vt:variant>
      <vt:variant>
        <vt:i4>330</vt:i4>
      </vt:variant>
      <vt:variant>
        <vt:i4>0</vt:i4>
      </vt:variant>
      <vt:variant>
        <vt:i4>5</vt:i4>
      </vt:variant>
      <vt:variant>
        <vt:lpwstr>http://www.epaosc.net/_HealthSafetyManual</vt:lpwstr>
      </vt:variant>
      <vt:variant>
        <vt:lpwstr/>
      </vt:variant>
      <vt:variant>
        <vt:i4>7077961</vt:i4>
      </vt:variant>
      <vt:variant>
        <vt:i4>327</vt:i4>
      </vt:variant>
      <vt:variant>
        <vt:i4>0</vt:i4>
      </vt:variant>
      <vt:variant>
        <vt:i4>5</vt:i4>
      </vt:variant>
      <vt:variant>
        <vt:lpwstr/>
      </vt:variant>
      <vt:variant>
        <vt:lpwstr>Appendix_E</vt:lpwstr>
      </vt:variant>
      <vt:variant>
        <vt:i4>4587617</vt:i4>
      </vt:variant>
      <vt:variant>
        <vt:i4>324</vt:i4>
      </vt:variant>
      <vt:variant>
        <vt:i4>0</vt:i4>
      </vt:variant>
      <vt:variant>
        <vt:i4>5</vt:i4>
      </vt:variant>
      <vt:variant>
        <vt:lpwstr>http://www.epaosc.net/_HealthSafetyManual</vt:lpwstr>
      </vt:variant>
      <vt:variant>
        <vt:lpwstr/>
      </vt:variant>
      <vt:variant>
        <vt:i4>327756</vt:i4>
      </vt:variant>
      <vt:variant>
        <vt:i4>321</vt:i4>
      </vt:variant>
      <vt:variant>
        <vt:i4>0</vt:i4>
      </vt:variant>
      <vt:variant>
        <vt:i4>5</vt:i4>
      </vt:variant>
      <vt:variant>
        <vt:lpwstr/>
      </vt:variant>
      <vt:variant>
        <vt:lpwstr>_APPENDIX_D__Quick Reference Guide f</vt:lpwstr>
      </vt:variant>
      <vt:variant>
        <vt:i4>2031636</vt:i4>
      </vt:variant>
      <vt:variant>
        <vt:i4>318</vt:i4>
      </vt:variant>
      <vt:variant>
        <vt:i4>0</vt:i4>
      </vt:variant>
      <vt:variant>
        <vt:i4>5</vt:i4>
      </vt:variant>
      <vt:variant>
        <vt:lpwstr/>
      </vt:variant>
      <vt:variant>
        <vt:lpwstr>_APPENDIX_C__Glossary</vt:lpwstr>
      </vt:variant>
      <vt:variant>
        <vt:i4>7012425</vt:i4>
      </vt:variant>
      <vt:variant>
        <vt:i4>315</vt:i4>
      </vt:variant>
      <vt:variant>
        <vt:i4>0</vt:i4>
      </vt:variant>
      <vt:variant>
        <vt:i4>5</vt:i4>
      </vt:variant>
      <vt:variant>
        <vt:lpwstr/>
      </vt:variant>
      <vt:variant>
        <vt:lpwstr>Appendix_B</vt:lpwstr>
      </vt:variant>
      <vt:variant>
        <vt:i4>6815817</vt:i4>
      </vt:variant>
      <vt:variant>
        <vt:i4>312</vt:i4>
      </vt:variant>
      <vt:variant>
        <vt:i4>0</vt:i4>
      </vt:variant>
      <vt:variant>
        <vt:i4>5</vt:i4>
      </vt:variant>
      <vt:variant>
        <vt:lpwstr/>
      </vt:variant>
      <vt:variant>
        <vt:lpwstr>Appendix_A</vt:lpwstr>
      </vt:variant>
      <vt:variant>
        <vt:i4>2883710</vt:i4>
      </vt:variant>
      <vt:variant>
        <vt:i4>309</vt:i4>
      </vt:variant>
      <vt:variant>
        <vt:i4>0</vt:i4>
      </vt:variant>
      <vt:variant>
        <vt:i4>5</vt:i4>
      </vt:variant>
      <vt:variant>
        <vt:lpwstr>http://www.epaosc.org/sites%5C1598%5Cfiles%5Cemergency responder h-s manual directive final.pdf</vt:lpwstr>
      </vt:variant>
      <vt:variant>
        <vt:lpwstr/>
      </vt:variant>
      <vt:variant>
        <vt:i4>5570640</vt:i4>
      </vt:variant>
      <vt:variant>
        <vt:i4>306</vt:i4>
      </vt:variant>
      <vt:variant>
        <vt:i4>0</vt:i4>
      </vt:variant>
      <vt:variant>
        <vt:i4>5</vt:i4>
      </vt:variant>
      <vt:variant>
        <vt:lpwstr>http://www.osha.gov/pls/oshaweb/owastand.display_standard_group?p_toc_level=1&amp;p_part_number=1910</vt:lpwstr>
      </vt:variant>
      <vt:variant>
        <vt:lpwstr/>
      </vt:variant>
      <vt:variant>
        <vt:i4>5505146</vt:i4>
      </vt:variant>
      <vt:variant>
        <vt:i4>303</vt:i4>
      </vt:variant>
      <vt:variant>
        <vt:i4>0</vt:i4>
      </vt:variant>
      <vt:variant>
        <vt:i4>5</vt:i4>
      </vt:variant>
      <vt:variant>
        <vt:lpwstr>http://www.osha.gov/pls/oshaweb/owadisp.show_document?p_table=STANDARDS&amp;p_id=9735</vt:lpwstr>
      </vt:variant>
      <vt:variant>
        <vt:lpwstr/>
      </vt:variant>
      <vt:variant>
        <vt:i4>7209032</vt:i4>
      </vt:variant>
      <vt:variant>
        <vt:i4>300</vt:i4>
      </vt:variant>
      <vt:variant>
        <vt:i4>0</vt:i4>
      </vt:variant>
      <vt:variant>
        <vt:i4>5</vt:i4>
      </vt:variant>
      <vt:variant>
        <vt:lpwstr>http://www.osha.gov/pls/oshaweb/owadisp.show_document?p_table=STANDARDS&amp;p_id=10051</vt:lpwstr>
      </vt:variant>
      <vt:variant>
        <vt:lpwstr/>
      </vt:variant>
      <vt:variant>
        <vt:i4>7209038</vt:i4>
      </vt:variant>
      <vt:variant>
        <vt:i4>297</vt:i4>
      </vt:variant>
      <vt:variant>
        <vt:i4>0</vt:i4>
      </vt:variant>
      <vt:variant>
        <vt:i4>5</vt:i4>
      </vt:variant>
      <vt:variant>
        <vt:lpwstr>http://www.osha.gov/pls/oshaweb/owadisp.show_document?p_table=STANDARDS&amp;p_id=12716</vt:lpwstr>
      </vt:variant>
      <vt:variant>
        <vt:lpwstr/>
      </vt:variant>
      <vt:variant>
        <vt:i4>5308538</vt:i4>
      </vt:variant>
      <vt:variant>
        <vt:i4>294</vt:i4>
      </vt:variant>
      <vt:variant>
        <vt:i4>0</vt:i4>
      </vt:variant>
      <vt:variant>
        <vt:i4>5</vt:i4>
      </vt:variant>
      <vt:variant>
        <vt:lpwstr>http://www.osha.gov/pls/oshaweb/owadisp.show_document?p_table=STANDARDS&amp;p_id=9765</vt:lpwstr>
      </vt:variant>
      <vt:variant>
        <vt:lpwstr/>
      </vt:variant>
      <vt:variant>
        <vt:i4>3801187</vt:i4>
      </vt:variant>
      <vt:variant>
        <vt:i4>291</vt:i4>
      </vt:variant>
      <vt:variant>
        <vt:i4>0</vt:i4>
      </vt:variant>
      <vt:variant>
        <vt:i4>5</vt:i4>
      </vt:variant>
      <vt:variant>
        <vt:lpwstr/>
      </vt:variant>
      <vt:variant>
        <vt:lpwstr>Text_Box_1</vt:lpwstr>
      </vt:variant>
      <vt:variant>
        <vt:i4>1310768</vt:i4>
      </vt:variant>
      <vt:variant>
        <vt:i4>284</vt:i4>
      </vt:variant>
      <vt:variant>
        <vt:i4>0</vt:i4>
      </vt:variant>
      <vt:variant>
        <vt:i4>5</vt:i4>
      </vt:variant>
      <vt:variant>
        <vt:lpwstr/>
      </vt:variant>
      <vt:variant>
        <vt:lpwstr>_Toc205021529</vt:lpwstr>
      </vt:variant>
      <vt:variant>
        <vt:i4>1310768</vt:i4>
      </vt:variant>
      <vt:variant>
        <vt:i4>278</vt:i4>
      </vt:variant>
      <vt:variant>
        <vt:i4>0</vt:i4>
      </vt:variant>
      <vt:variant>
        <vt:i4>5</vt:i4>
      </vt:variant>
      <vt:variant>
        <vt:lpwstr/>
      </vt:variant>
      <vt:variant>
        <vt:lpwstr>_Toc205021528</vt:lpwstr>
      </vt:variant>
      <vt:variant>
        <vt:i4>1310768</vt:i4>
      </vt:variant>
      <vt:variant>
        <vt:i4>272</vt:i4>
      </vt:variant>
      <vt:variant>
        <vt:i4>0</vt:i4>
      </vt:variant>
      <vt:variant>
        <vt:i4>5</vt:i4>
      </vt:variant>
      <vt:variant>
        <vt:lpwstr/>
      </vt:variant>
      <vt:variant>
        <vt:lpwstr>_Toc205021527</vt:lpwstr>
      </vt:variant>
      <vt:variant>
        <vt:i4>1310768</vt:i4>
      </vt:variant>
      <vt:variant>
        <vt:i4>266</vt:i4>
      </vt:variant>
      <vt:variant>
        <vt:i4>0</vt:i4>
      </vt:variant>
      <vt:variant>
        <vt:i4>5</vt:i4>
      </vt:variant>
      <vt:variant>
        <vt:lpwstr/>
      </vt:variant>
      <vt:variant>
        <vt:lpwstr>_Toc205021525</vt:lpwstr>
      </vt:variant>
      <vt:variant>
        <vt:i4>1310768</vt:i4>
      </vt:variant>
      <vt:variant>
        <vt:i4>260</vt:i4>
      </vt:variant>
      <vt:variant>
        <vt:i4>0</vt:i4>
      </vt:variant>
      <vt:variant>
        <vt:i4>5</vt:i4>
      </vt:variant>
      <vt:variant>
        <vt:lpwstr/>
      </vt:variant>
      <vt:variant>
        <vt:lpwstr>_Toc205021524</vt:lpwstr>
      </vt:variant>
      <vt:variant>
        <vt:i4>1310768</vt:i4>
      </vt:variant>
      <vt:variant>
        <vt:i4>254</vt:i4>
      </vt:variant>
      <vt:variant>
        <vt:i4>0</vt:i4>
      </vt:variant>
      <vt:variant>
        <vt:i4>5</vt:i4>
      </vt:variant>
      <vt:variant>
        <vt:lpwstr/>
      </vt:variant>
      <vt:variant>
        <vt:lpwstr>_Toc205021523</vt:lpwstr>
      </vt:variant>
      <vt:variant>
        <vt:i4>1507387</vt:i4>
      </vt:variant>
      <vt:variant>
        <vt:i4>245</vt:i4>
      </vt:variant>
      <vt:variant>
        <vt:i4>0</vt:i4>
      </vt:variant>
      <vt:variant>
        <vt:i4>5</vt:i4>
      </vt:variant>
      <vt:variant>
        <vt:lpwstr/>
      </vt:variant>
      <vt:variant>
        <vt:lpwstr>_Toc211304868</vt:lpwstr>
      </vt:variant>
      <vt:variant>
        <vt:i4>1507387</vt:i4>
      </vt:variant>
      <vt:variant>
        <vt:i4>239</vt:i4>
      </vt:variant>
      <vt:variant>
        <vt:i4>0</vt:i4>
      </vt:variant>
      <vt:variant>
        <vt:i4>5</vt:i4>
      </vt:variant>
      <vt:variant>
        <vt:lpwstr/>
      </vt:variant>
      <vt:variant>
        <vt:lpwstr>_Toc211304867</vt:lpwstr>
      </vt:variant>
      <vt:variant>
        <vt:i4>1507387</vt:i4>
      </vt:variant>
      <vt:variant>
        <vt:i4>233</vt:i4>
      </vt:variant>
      <vt:variant>
        <vt:i4>0</vt:i4>
      </vt:variant>
      <vt:variant>
        <vt:i4>5</vt:i4>
      </vt:variant>
      <vt:variant>
        <vt:lpwstr/>
      </vt:variant>
      <vt:variant>
        <vt:lpwstr>_Toc211304866</vt:lpwstr>
      </vt:variant>
      <vt:variant>
        <vt:i4>1507387</vt:i4>
      </vt:variant>
      <vt:variant>
        <vt:i4>227</vt:i4>
      </vt:variant>
      <vt:variant>
        <vt:i4>0</vt:i4>
      </vt:variant>
      <vt:variant>
        <vt:i4>5</vt:i4>
      </vt:variant>
      <vt:variant>
        <vt:lpwstr/>
      </vt:variant>
      <vt:variant>
        <vt:lpwstr>_Toc211304865</vt:lpwstr>
      </vt:variant>
      <vt:variant>
        <vt:i4>1507387</vt:i4>
      </vt:variant>
      <vt:variant>
        <vt:i4>221</vt:i4>
      </vt:variant>
      <vt:variant>
        <vt:i4>0</vt:i4>
      </vt:variant>
      <vt:variant>
        <vt:i4>5</vt:i4>
      </vt:variant>
      <vt:variant>
        <vt:lpwstr/>
      </vt:variant>
      <vt:variant>
        <vt:lpwstr>_Toc211304864</vt:lpwstr>
      </vt:variant>
      <vt:variant>
        <vt:i4>1507387</vt:i4>
      </vt:variant>
      <vt:variant>
        <vt:i4>215</vt:i4>
      </vt:variant>
      <vt:variant>
        <vt:i4>0</vt:i4>
      </vt:variant>
      <vt:variant>
        <vt:i4>5</vt:i4>
      </vt:variant>
      <vt:variant>
        <vt:lpwstr/>
      </vt:variant>
      <vt:variant>
        <vt:lpwstr>_Toc211304863</vt:lpwstr>
      </vt:variant>
      <vt:variant>
        <vt:i4>1507387</vt:i4>
      </vt:variant>
      <vt:variant>
        <vt:i4>209</vt:i4>
      </vt:variant>
      <vt:variant>
        <vt:i4>0</vt:i4>
      </vt:variant>
      <vt:variant>
        <vt:i4>5</vt:i4>
      </vt:variant>
      <vt:variant>
        <vt:lpwstr/>
      </vt:variant>
      <vt:variant>
        <vt:lpwstr>_Toc211304862</vt:lpwstr>
      </vt:variant>
      <vt:variant>
        <vt:i4>1507387</vt:i4>
      </vt:variant>
      <vt:variant>
        <vt:i4>203</vt:i4>
      </vt:variant>
      <vt:variant>
        <vt:i4>0</vt:i4>
      </vt:variant>
      <vt:variant>
        <vt:i4>5</vt:i4>
      </vt:variant>
      <vt:variant>
        <vt:lpwstr/>
      </vt:variant>
      <vt:variant>
        <vt:lpwstr>_Toc211304861</vt:lpwstr>
      </vt:variant>
      <vt:variant>
        <vt:i4>1507387</vt:i4>
      </vt:variant>
      <vt:variant>
        <vt:i4>197</vt:i4>
      </vt:variant>
      <vt:variant>
        <vt:i4>0</vt:i4>
      </vt:variant>
      <vt:variant>
        <vt:i4>5</vt:i4>
      </vt:variant>
      <vt:variant>
        <vt:lpwstr/>
      </vt:variant>
      <vt:variant>
        <vt:lpwstr>_Toc211304860</vt:lpwstr>
      </vt:variant>
      <vt:variant>
        <vt:i4>1310779</vt:i4>
      </vt:variant>
      <vt:variant>
        <vt:i4>191</vt:i4>
      </vt:variant>
      <vt:variant>
        <vt:i4>0</vt:i4>
      </vt:variant>
      <vt:variant>
        <vt:i4>5</vt:i4>
      </vt:variant>
      <vt:variant>
        <vt:lpwstr/>
      </vt:variant>
      <vt:variant>
        <vt:lpwstr>_Toc211304859</vt:lpwstr>
      </vt:variant>
      <vt:variant>
        <vt:i4>1310779</vt:i4>
      </vt:variant>
      <vt:variant>
        <vt:i4>185</vt:i4>
      </vt:variant>
      <vt:variant>
        <vt:i4>0</vt:i4>
      </vt:variant>
      <vt:variant>
        <vt:i4>5</vt:i4>
      </vt:variant>
      <vt:variant>
        <vt:lpwstr/>
      </vt:variant>
      <vt:variant>
        <vt:lpwstr>_Toc211304858</vt:lpwstr>
      </vt:variant>
      <vt:variant>
        <vt:i4>1310779</vt:i4>
      </vt:variant>
      <vt:variant>
        <vt:i4>179</vt:i4>
      </vt:variant>
      <vt:variant>
        <vt:i4>0</vt:i4>
      </vt:variant>
      <vt:variant>
        <vt:i4>5</vt:i4>
      </vt:variant>
      <vt:variant>
        <vt:lpwstr/>
      </vt:variant>
      <vt:variant>
        <vt:lpwstr>_Toc211304857</vt:lpwstr>
      </vt:variant>
      <vt:variant>
        <vt:i4>1245232</vt:i4>
      </vt:variant>
      <vt:variant>
        <vt:i4>170</vt:i4>
      </vt:variant>
      <vt:variant>
        <vt:i4>0</vt:i4>
      </vt:variant>
      <vt:variant>
        <vt:i4>5</vt:i4>
      </vt:variant>
      <vt:variant>
        <vt:lpwstr/>
      </vt:variant>
      <vt:variant>
        <vt:lpwstr>_Toc217212459</vt:lpwstr>
      </vt:variant>
      <vt:variant>
        <vt:i4>1245232</vt:i4>
      </vt:variant>
      <vt:variant>
        <vt:i4>164</vt:i4>
      </vt:variant>
      <vt:variant>
        <vt:i4>0</vt:i4>
      </vt:variant>
      <vt:variant>
        <vt:i4>5</vt:i4>
      </vt:variant>
      <vt:variant>
        <vt:lpwstr/>
      </vt:variant>
      <vt:variant>
        <vt:lpwstr>_Toc217212458</vt:lpwstr>
      </vt:variant>
      <vt:variant>
        <vt:i4>1245232</vt:i4>
      </vt:variant>
      <vt:variant>
        <vt:i4>158</vt:i4>
      </vt:variant>
      <vt:variant>
        <vt:i4>0</vt:i4>
      </vt:variant>
      <vt:variant>
        <vt:i4>5</vt:i4>
      </vt:variant>
      <vt:variant>
        <vt:lpwstr/>
      </vt:variant>
      <vt:variant>
        <vt:lpwstr>_Toc217212457</vt:lpwstr>
      </vt:variant>
      <vt:variant>
        <vt:i4>1245232</vt:i4>
      </vt:variant>
      <vt:variant>
        <vt:i4>152</vt:i4>
      </vt:variant>
      <vt:variant>
        <vt:i4>0</vt:i4>
      </vt:variant>
      <vt:variant>
        <vt:i4>5</vt:i4>
      </vt:variant>
      <vt:variant>
        <vt:lpwstr/>
      </vt:variant>
      <vt:variant>
        <vt:lpwstr>_Toc217212456</vt:lpwstr>
      </vt:variant>
      <vt:variant>
        <vt:i4>1245232</vt:i4>
      </vt:variant>
      <vt:variant>
        <vt:i4>146</vt:i4>
      </vt:variant>
      <vt:variant>
        <vt:i4>0</vt:i4>
      </vt:variant>
      <vt:variant>
        <vt:i4>5</vt:i4>
      </vt:variant>
      <vt:variant>
        <vt:lpwstr/>
      </vt:variant>
      <vt:variant>
        <vt:lpwstr>_Toc217212455</vt:lpwstr>
      </vt:variant>
      <vt:variant>
        <vt:i4>1245232</vt:i4>
      </vt:variant>
      <vt:variant>
        <vt:i4>140</vt:i4>
      </vt:variant>
      <vt:variant>
        <vt:i4>0</vt:i4>
      </vt:variant>
      <vt:variant>
        <vt:i4>5</vt:i4>
      </vt:variant>
      <vt:variant>
        <vt:lpwstr/>
      </vt:variant>
      <vt:variant>
        <vt:lpwstr>_Toc217212454</vt:lpwstr>
      </vt:variant>
      <vt:variant>
        <vt:i4>1245232</vt:i4>
      </vt:variant>
      <vt:variant>
        <vt:i4>134</vt:i4>
      </vt:variant>
      <vt:variant>
        <vt:i4>0</vt:i4>
      </vt:variant>
      <vt:variant>
        <vt:i4>5</vt:i4>
      </vt:variant>
      <vt:variant>
        <vt:lpwstr/>
      </vt:variant>
      <vt:variant>
        <vt:lpwstr>_Toc217212453</vt:lpwstr>
      </vt:variant>
      <vt:variant>
        <vt:i4>1245232</vt:i4>
      </vt:variant>
      <vt:variant>
        <vt:i4>128</vt:i4>
      </vt:variant>
      <vt:variant>
        <vt:i4>0</vt:i4>
      </vt:variant>
      <vt:variant>
        <vt:i4>5</vt:i4>
      </vt:variant>
      <vt:variant>
        <vt:lpwstr/>
      </vt:variant>
      <vt:variant>
        <vt:lpwstr>_Toc217212452</vt:lpwstr>
      </vt:variant>
      <vt:variant>
        <vt:i4>1245232</vt:i4>
      </vt:variant>
      <vt:variant>
        <vt:i4>122</vt:i4>
      </vt:variant>
      <vt:variant>
        <vt:i4>0</vt:i4>
      </vt:variant>
      <vt:variant>
        <vt:i4>5</vt:i4>
      </vt:variant>
      <vt:variant>
        <vt:lpwstr/>
      </vt:variant>
      <vt:variant>
        <vt:lpwstr>_Toc217212451</vt:lpwstr>
      </vt:variant>
      <vt:variant>
        <vt:i4>1245232</vt:i4>
      </vt:variant>
      <vt:variant>
        <vt:i4>116</vt:i4>
      </vt:variant>
      <vt:variant>
        <vt:i4>0</vt:i4>
      </vt:variant>
      <vt:variant>
        <vt:i4>5</vt:i4>
      </vt:variant>
      <vt:variant>
        <vt:lpwstr/>
      </vt:variant>
      <vt:variant>
        <vt:lpwstr>_Toc217212450</vt:lpwstr>
      </vt:variant>
      <vt:variant>
        <vt:i4>1179696</vt:i4>
      </vt:variant>
      <vt:variant>
        <vt:i4>110</vt:i4>
      </vt:variant>
      <vt:variant>
        <vt:i4>0</vt:i4>
      </vt:variant>
      <vt:variant>
        <vt:i4>5</vt:i4>
      </vt:variant>
      <vt:variant>
        <vt:lpwstr/>
      </vt:variant>
      <vt:variant>
        <vt:lpwstr>_Toc217212449</vt:lpwstr>
      </vt:variant>
      <vt:variant>
        <vt:i4>1179696</vt:i4>
      </vt:variant>
      <vt:variant>
        <vt:i4>104</vt:i4>
      </vt:variant>
      <vt:variant>
        <vt:i4>0</vt:i4>
      </vt:variant>
      <vt:variant>
        <vt:i4>5</vt:i4>
      </vt:variant>
      <vt:variant>
        <vt:lpwstr/>
      </vt:variant>
      <vt:variant>
        <vt:lpwstr>_Toc217212448</vt:lpwstr>
      </vt:variant>
      <vt:variant>
        <vt:i4>1179696</vt:i4>
      </vt:variant>
      <vt:variant>
        <vt:i4>98</vt:i4>
      </vt:variant>
      <vt:variant>
        <vt:i4>0</vt:i4>
      </vt:variant>
      <vt:variant>
        <vt:i4>5</vt:i4>
      </vt:variant>
      <vt:variant>
        <vt:lpwstr/>
      </vt:variant>
      <vt:variant>
        <vt:lpwstr>_Toc217212447</vt:lpwstr>
      </vt:variant>
      <vt:variant>
        <vt:i4>1179696</vt:i4>
      </vt:variant>
      <vt:variant>
        <vt:i4>92</vt:i4>
      </vt:variant>
      <vt:variant>
        <vt:i4>0</vt:i4>
      </vt:variant>
      <vt:variant>
        <vt:i4>5</vt:i4>
      </vt:variant>
      <vt:variant>
        <vt:lpwstr/>
      </vt:variant>
      <vt:variant>
        <vt:lpwstr>_Toc217212446</vt:lpwstr>
      </vt:variant>
      <vt:variant>
        <vt:i4>1179696</vt:i4>
      </vt:variant>
      <vt:variant>
        <vt:i4>86</vt:i4>
      </vt:variant>
      <vt:variant>
        <vt:i4>0</vt:i4>
      </vt:variant>
      <vt:variant>
        <vt:i4>5</vt:i4>
      </vt:variant>
      <vt:variant>
        <vt:lpwstr/>
      </vt:variant>
      <vt:variant>
        <vt:lpwstr>_Toc217212445</vt:lpwstr>
      </vt:variant>
      <vt:variant>
        <vt:i4>1179696</vt:i4>
      </vt:variant>
      <vt:variant>
        <vt:i4>80</vt:i4>
      </vt:variant>
      <vt:variant>
        <vt:i4>0</vt:i4>
      </vt:variant>
      <vt:variant>
        <vt:i4>5</vt:i4>
      </vt:variant>
      <vt:variant>
        <vt:lpwstr/>
      </vt:variant>
      <vt:variant>
        <vt:lpwstr>_Toc217212444</vt:lpwstr>
      </vt:variant>
      <vt:variant>
        <vt:i4>1179696</vt:i4>
      </vt:variant>
      <vt:variant>
        <vt:i4>74</vt:i4>
      </vt:variant>
      <vt:variant>
        <vt:i4>0</vt:i4>
      </vt:variant>
      <vt:variant>
        <vt:i4>5</vt:i4>
      </vt:variant>
      <vt:variant>
        <vt:lpwstr/>
      </vt:variant>
      <vt:variant>
        <vt:lpwstr>_Toc217212443</vt:lpwstr>
      </vt:variant>
      <vt:variant>
        <vt:i4>1179696</vt:i4>
      </vt:variant>
      <vt:variant>
        <vt:i4>68</vt:i4>
      </vt:variant>
      <vt:variant>
        <vt:i4>0</vt:i4>
      </vt:variant>
      <vt:variant>
        <vt:i4>5</vt:i4>
      </vt:variant>
      <vt:variant>
        <vt:lpwstr/>
      </vt:variant>
      <vt:variant>
        <vt:lpwstr>_Toc217212442</vt:lpwstr>
      </vt:variant>
      <vt:variant>
        <vt:i4>1179696</vt:i4>
      </vt:variant>
      <vt:variant>
        <vt:i4>62</vt:i4>
      </vt:variant>
      <vt:variant>
        <vt:i4>0</vt:i4>
      </vt:variant>
      <vt:variant>
        <vt:i4>5</vt:i4>
      </vt:variant>
      <vt:variant>
        <vt:lpwstr/>
      </vt:variant>
      <vt:variant>
        <vt:lpwstr>_Toc217212441</vt:lpwstr>
      </vt:variant>
      <vt:variant>
        <vt:i4>1179696</vt:i4>
      </vt:variant>
      <vt:variant>
        <vt:i4>56</vt:i4>
      </vt:variant>
      <vt:variant>
        <vt:i4>0</vt:i4>
      </vt:variant>
      <vt:variant>
        <vt:i4>5</vt:i4>
      </vt:variant>
      <vt:variant>
        <vt:lpwstr/>
      </vt:variant>
      <vt:variant>
        <vt:lpwstr>_Toc217212440</vt:lpwstr>
      </vt:variant>
      <vt:variant>
        <vt:i4>1376304</vt:i4>
      </vt:variant>
      <vt:variant>
        <vt:i4>50</vt:i4>
      </vt:variant>
      <vt:variant>
        <vt:i4>0</vt:i4>
      </vt:variant>
      <vt:variant>
        <vt:i4>5</vt:i4>
      </vt:variant>
      <vt:variant>
        <vt:lpwstr/>
      </vt:variant>
      <vt:variant>
        <vt:lpwstr>_Toc217212439</vt:lpwstr>
      </vt:variant>
      <vt:variant>
        <vt:i4>1376304</vt:i4>
      </vt:variant>
      <vt:variant>
        <vt:i4>44</vt:i4>
      </vt:variant>
      <vt:variant>
        <vt:i4>0</vt:i4>
      </vt:variant>
      <vt:variant>
        <vt:i4>5</vt:i4>
      </vt:variant>
      <vt:variant>
        <vt:lpwstr/>
      </vt:variant>
      <vt:variant>
        <vt:lpwstr>_Toc217212438</vt:lpwstr>
      </vt:variant>
      <vt:variant>
        <vt:i4>1376304</vt:i4>
      </vt:variant>
      <vt:variant>
        <vt:i4>38</vt:i4>
      </vt:variant>
      <vt:variant>
        <vt:i4>0</vt:i4>
      </vt:variant>
      <vt:variant>
        <vt:i4>5</vt:i4>
      </vt:variant>
      <vt:variant>
        <vt:lpwstr/>
      </vt:variant>
      <vt:variant>
        <vt:lpwstr>_Toc217212437</vt:lpwstr>
      </vt:variant>
      <vt:variant>
        <vt:i4>1376304</vt:i4>
      </vt:variant>
      <vt:variant>
        <vt:i4>32</vt:i4>
      </vt:variant>
      <vt:variant>
        <vt:i4>0</vt:i4>
      </vt:variant>
      <vt:variant>
        <vt:i4>5</vt:i4>
      </vt:variant>
      <vt:variant>
        <vt:lpwstr/>
      </vt:variant>
      <vt:variant>
        <vt:lpwstr>_Toc217212436</vt:lpwstr>
      </vt:variant>
      <vt:variant>
        <vt:i4>1376304</vt:i4>
      </vt:variant>
      <vt:variant>
        <vt:i4>26</vt:i4>
      </vt:variant>
      <vt:variant>
        <vt:i4>0</vt:i4>
      </vt:variant>
      <vt:variant>
        <vt:i4>5</vt:i4>
      </vt:variant>
      <vt:variant>
        <vt:lpwstr/>
      </vt:variant>
      <vt:variant>
        <vt:lpwstr>_Toc217212435</vt:lpwstr>
      </vt:variant>
      <vt:variant>
        <vt:i4>1376304</vt:i4>
      </vt:variant>
      <vt:variant>
        <vt:i4>20</vt:i4>
      </vt:variant>
      <vt:variant>
        <vt:i4>0</vt:i4>
      </vt:variant>
      <vt:variant>
        <vt:i4>5</vt:i4>
      </vt:variant>
      <vt:variant>
        <vt:lpwstr/>
      </vt:variant>
      <vt:variant>
        <vt:lpwstr>_Toc217212434</vt:lpwstr>
      </vt:variant>
      <vt:variant>
        <vt:i4>1376304</vt:i4>
      </vt:variant>
      <vt:variant>
        <vt:i4>14</vt:i4>
      </vt:variant>
      <vt:variant>
        <vt:i4>0</vt:i4>
      </vt:variant>
      <vt:variant>
        <vt:i4>5</vt:i4>
      </vt:variant>
      <vt:variant>
        <vt:lpwstr/>
      </vt:variant>
      <vt:variant>
        <vt:lpwstr>_Toc217212433</vt:lpwstr>
      </vt:variant>
      <vt:variant>
        <vt:i4>1376304</vt:i4>
      </vt:variant>
      <vt:variant>
        <vt:i4>8</vt:i4>
      </vt:variant>
      <vt:variant>
        <vt:i4>0</vt:i4>
      </vt:variant>
      <vt:variant>
        <vt:i4>5</vt:i4>
      </vt:variant>
      <vt:variant>
        <vt:lpwstr/>
      </vt:variant>
      <vt:variant>
        <vt:lpwstr>_Toc217212432</vt:lpwstr>
      </vt:variant>
      <vt:variant>
        <vt:i4>1376304</vt:i4>
      </vt:variant>
      <vt:variant>
        <vt:i4>2</vt:i4>
      </vt:variant>
      <vt:variant>
        <vt:i4>0</vt:i4>
      </vt:variant>
      <vt:variant>
        <vt:i4>5</vt:i4>
      </vt:variant>
      <vt:variant>
        <vt:lpwstr/>
      </vt:variant>
      <vt:variant>
        <vt:lpwstr>_Toc217212431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White</dc:creator>
  <cp:lastModifiedBy>Eichinger, Kevin</cp:lastModifiedBy>
  <cp:revision>2</cp:revision>
  <cp:lastPrinted>2009-02-18T17:46:00Z</cp:lastPrinted>
  <dcterms:created xsi:type="dcterms:W3CDTF">2017-01-25T18:44:00Z</dcterms:created>
  <dcterms:modified xsi:type="dcterms:W3CDTF">2017-01-25T18:44:00Z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