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B0136" w14:textId="4F957A50" w:rsidR="008164E0" w:rsidRDefault="008164E0">
      <w:pPr>
        <w:widowControl/>
        <w:ind w:left="720" w:hanging="720"/>
        <w:jc w:val="right"/>
        <w:rPr>
          <w:rFonts w:ascii="Arial" w:hAnsi="Arial" w:cs="Arial"/>
          <w:b/>
          <w:sz w:val="40"/>
          <w:szCs w:val="40"/>
        </w:rPr>
      </w:pPr>
      <w:r>
        <w:rPr>
          <w:rFonts w:ascii="Arial" w:hAnsi="Arial" w:cs="Arial"/>
          <w:b/>
          <w:sz w:val="40"/>
          <w:szCs w:val="40"/>
        </w:rPr>
        <w:t xml:space="preserve">Version </w:t>
      </w:r>
      <w:r w:rsidR="00F87D4F">
        <w:rPr>
          <w:rFonts w:ascii="Arial" w:hAnsi="Arial" w:cs="Arial"/>
          <w:b/>
          <w:sz w:val="40"/>
          <w:szCs w:val="40"/>
        </w:rPr>
        <w:t>2.0</w:t>
      </w:r>
    </w:p>
    <w:p w14:paraId="3B4B0137" w14:textId="1BE505E0" w:rsidR="003C58B2" w:rsidRDefault="003C58B2">
      <w:pPr>
        <w:widowControl/>
        <w:ind w:left="720" w:hanging="720"/>
        <w:jc w:val="right"/>
        <w:rPr>
          <w:rFonts w:ascii="Arial" w:hAnsi="Arial" w:cs="Arial"/>
          <w:b/>
          <w:sz w:val="40"/>
          <w:szCs w:val="40"/>
        </w:rPr>
      </w:pPr>
      <w:r>
        <w:rPr>
          <w:rFonts w:ascii="Arial" w:hAnsi="Arial" w:cs="Arial"/>
          <w:b/>
          <w:sz w:val="40"/>
          <w:szCs w:val="40"/>
        </w:rPr>
        <w:t>(</w:t>
      </w:r>
      <w:r w:rsidR="00A74511">
        <w:rPr>
          <w:rFonts w:ascii="Arial" w:hAnsi="Arial" w:cs="Arial"/>
          <w:b/>
          <w:sz w:val="40"/>
          <w:szCs w:val="40"/>
        </w:rPr>
        <w:t>January 2017</w:t>
      </w:r>
      <w:r>
        <w:rPr>
          <w:rFonts w:ascii="Arial" w:hAnsi="Arial" w:cs="Arial"/>
          <w:b/>
          <w:sz w:val="40"/>
          <w:szCs w:val="40"/>
        </w:rPr>
        <w:t>)</w:t>
      </w:r>
    </w:p>
    <w:p w14:paraId="3B4B0138" w14:textId="2FC61DDC" w:rsidR="008164E0" w:rsidRDefault="00CD66A9">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0"/>
          <w:szCs w:val="40"/>
        </w:rPr>
      </w:pPr>
      <w:r>
        <w:rPr>
          <w:noProof/>
          <w:sz w:val="40"/>
          <w:szCs w:val="40"/>
          <w:lang w:eastAsia="en-US"/>
        </w:rPr>
        <mc:AlternateContent>
          <mc:Choice Requires="wps">
            <w:drawing>
              <wp:anchor distT="0" distB="0" distL="114300" distR="114300" simplePos="0" relativeHeight="251653120" behindDoc="0" locked="0" layoutInCell="1" allowOverlap="1" wp14:anchorId="3B4B096E" wp14:editId="42BEE0E2">
                <wp:simplePos x="0" y="0"/>
                <wp:positionH relativeFrom="column">
                  <wp:posOffset>1003935</wp:posOffset>
                </wp:positionH>
                <wp:positionV relativeFrom="paragraph">
                  <wp:posOffset>506730</wp:posOffset>
                </wp:positionV>
                <wp:extent cx="5025390" cy="986790"/>
                <wp:effectExtent l="13335" t="11430" r="9525" b="1143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9867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3B4B09A6" w14:textId="77777777" w:rsidR="000E0A46" w:rsidRDefault="000E0A4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B096E" id="_x0000_t202" coordsize="21600,21600" o:spt="202" path="m,l,21600r21600,l21600,xe">
                <v:stroke joinstyle="miter"/>
                <v:path gradientshapeok="t" o:connecttype="rect"/>
              </v:shapetype>
              <v:shape id="Text Box 2" o:spid="_x0000_s1026" type="#_x0000_t202" style="position:absolute;margin-left:79.05pt;margin-top:39.9pt;width:395.7pt;height:7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" filled="f" fillcolor="#ddd" strokeweight="1.5pt">
                <v:textbox>
                  <w:txbxContent>
                    <w:p w14:paraId="3B4B09A6" w14:textId="77777777" w:rsidR="000E0A46" w:rsidRDefault="000E0A4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3B4B0139"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40"/>
          <w:szCs w:val="40"/>
        </w:rPr>
      </w:pPr>
    </w:p>
    <w:p w14:paraId="3B4B013A"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B4B013B"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B4B013C"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B4B013D"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B4B013E"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B4B013F"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p w14:paraId="3B4B0140"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B4B0141" w14:textId="77777777" w:rsidR="00F86517" w:rsidRDefault="00F8651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B4B0142" w14:textId="77777777" w:rsidR="00C03EED" w:rsidRPr="00C03EED" w:rsidRDefault="00C03EED">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B4B0143"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B4B0144" w14:textId="77777777" w:rsidR="00F86517" w:rsidRPr="00C03EED" w:rsidRDefault="00F8651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40"/>
          <w:szCs w:val="40"/>
        </w:rPr>
      </w:pPr>
    </w:p>
    <w:p w14:paraId="3B4B0145" w14:textId="24719790"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 xml:space="preserve">Chapter </w:t>
      </w:r>
      <w:r w:rsidR="00EE066F">
        <w:rPr>
          <w:rFonts w:ascii="Arial" w:hAnsi="Arial" w:cs="Arial"/>
          <w:b/>
          <w:sz w:val="52"/>
          <w:szCs w:val="52"/>
        </w:rPr>
        <w:t>6</w:t>
      </w:r>
    </w:p>
    <w:p w14:paraId="3B4B0146" w14:textId="77777777" w:rsidR="00F86517" w:rsidRPr="00F86517" w:rsidRDefault="00F86517">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20"/>
          <w:szCs w:val="20"/>
        </w:rPr>
      </w:pPr>
    </w:p>
    <w:p w14:paraId="3B4B0147"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Injury, Illness, and</w:t>
      </w:r>
    </w:p>
    <w:p w14:paraId="3B4B0148" w14:textId="77777777" w:rsidR="008164E0" w:rsidRDefault="00BF735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sz w:val="52"/>
          <w:szCs w:val="52"/>
        </w:rPr>
      </w:pPr>
      <w:r>
        <w:rPr>
          <w:rFonts w:ascii="Arial" w:hAnsi="Arial" w:cs="Arial"/>
          <w:b/>
          <w:sz w:val="52"/>
          <w:szCs w:val="52"/>
        </w:rPr>
        <w:t>Exposure Reporting</w:t>
      </w:r>
    </w:p>
    <w:p w14:paraId="3B4B0149" w14:textId="77777777" w:rsidR="008164E0" w:rsidRPr="00C03EED"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B4B014A" w14:textId="77777777" w:rsidR="005C4214" w:rsidRDefault="005C4214" w:rsidP="005C4214">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36"/>
          <w:szCs w:val="36"/>
        </w:rPr>
      </w:pPr>
      <w:r>
        <w:rPr>
          <w:rFonts w:ascii="Arial" w:hAnsi="Arial" w:cs="Arial"/>
          <w:sz w:val="36"/>
          <w:szCs w:val="36"/>
        </w:rPr>
        <w:t>Final</w:t>
      </w:r>
    </w:p>
    <w:p w14:paraId="3B4B014B" w14:textId="77777777" w:rsidR="006B6EDF" w:rsidRPr="00C03EED" w:rsidRDefault="006B6EDF" w:rsidP="006B6EDF">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B4B014C"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Shruti" w:hAnsi="Shruti" w:cs="Shruti"/>
          <w:sz w:val="36"/>
          <w:szCs w:val="36"/>
        </w:rPr>
      </w:pPr>
      <w:r>
        <w:rPr>
          <w:rFonts w:ascii="Arial" w:hAnsi="Arial" w:cs="Arial"/>
          <w:b/>
          <w:sz w:val="36"/>
          <w:szCs w:val="36"/>
        </w:rPr>
        <w:t xml:space="preserve">Customized for </w:t>
      </w:r>
      <w:r>
        <w:rPr>
          <w:rFonts w:ascii="Arial" w:hAnsi="Arial" w:cs="Arial"/>
          <w:b/>
          <w:sz w:val="36"/>
          <w:szCs w:val="36"/>
          <w:highlight w:val="yellow"/>
        </w:rPr>
        <w:t>Organization Name</w:t>
      </w:r>
      <w:r>
        <w:rPr>
          <w:rFonts w:ascii="Arial" w:hAnsi="Arial" w:cs="Arial"/>
          <w:b/>
          <w:sz w:val="36"/>
          <w:szCs w:val="36"/>
        </w:rPr>
        <w:t xml:space="preserve"> on </w:t>
      </w:r>
      <w:r>
        <w:rPr>
          <w:rFonts w:ascii="Arial" w:hAnsi="Arial" w:cs="Arial"/>
          <w:b/>
          <w:sz w:val="36"/>
          <w:szCs w:val="36"/>
          <w:highlight w:val="yellow"/>
        </w:rPr>
        <w:t>Date</w:t>
      </w:r>
    </w:p>
    <w:p w14:paraId="3B4B014D" w14:textId="77777777" w:rsidR="008164E0" w:rsidRPr="00C03EED"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B4B014E"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B4B014F" w14:textId="77777777" w:rsidR="00823206" w:rsidRPr="00C03EED" w:rsidRDefault="00823206">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B4B0150" w14:textId="77777777" w:rsidR="008164E0" w:rsidRPr="00C03EED"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B4B0151" w14:textId="77777777" w:rsidR="008164E0" w:rsidRPr="00C03EED"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B4B0152" w14:textId="77777777" w:rsidR="008164E0" w:rsidRPr="00C03EED"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p>
    <w:p w14:paraId="3B4B0153" w14:textId="77777777" w:rsidR="008164E0" w:rsidRPr="00C03EED" w:rsidRDefault="000E0A46">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40"/>
          <w:szCs w:val="40"/>
        </w:rPr>
      </w:pPr>
      <w:r>
        <w:rPr>
          <w:noProof/>
          <w:sz w:val="40"/>
          <w:szCs w:val="40"/>
        </w:rPr>
        <w:object w:dxaOrig="0" w:dyaOrig="0" w14:anchorId="3B4B09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4.3pt;margin-top:9.25pt;width:176.4pt;height:41.8pt;z-index:251664384"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27" DrawAspect="Content" ObjectID="_1548675107" r:id="rId13"/>
        </w:object>
      </w:r>
    </w:p>
    <w:p w14:paraId="3B4B0154" w14:textId="77777777" w:rsidR="008164E0" w:rsidRDefault="008164E0">
      <w:pPr>
        <w:widowControl/>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sz w:val="28"/>
          <w:szCs w:val="28"/>
        </w:rPr>
      </w:pPr>
      <w:r>
        <w:rPr>
          <w:rFonts w:ascii="Arial" w:hAnsi="Arial" w:cs="Arial"/>
          <w:sz w:val="28"/>
          <w:szCs w:val="28"/>
        </w:rPr>
        <w:t>U.S. Environmental Protection Agency</w:t>
      </w:r>
    </w:p>
    <w:p w14:paraId="3B4B0155" w14:textId="77777777" w:rsidR="008164E0" w:rsidRDefault="008164E0">
      <w:pPr>
        <w:widowControl/>
        <w:sectPr w:rsidR="008164E0" w:rsidSect="00F86517">
          <w:pgSz w:w="12240" w:h="15840"/>
          <w:pgMar w:top="1440" w:right="1440" w:bottom="1260" w:left="1440" w:header="720" w:footer="720" w:gutter="0"/>
          <w:cols w:space="720"/>
          <w:docGrid w:linePitch="360"/>
        </w:sectPr>
      </w:pPr>
    </w:p>
    <w:p w14:paraId="3B4B0156" w14:textId="77777777" w:rsidR="008164E0" w:rsidRDefault="008164E0" w:rsidP="00D77F1D">
      <w:pPr>
        <w:pStyle w:val="Heading1"/>
        <w:jc w:val="center"/>
      </w:pPr>
      <w:bookmarkStart w:id="0" w:name="_Toc474932920"/>
      <w:r w:rsidRPr="006C7743">
        <w:lastRenderedPageBreak/>
        <w:t>TABLE OF CONTENTS</w:t>
      </w:r>
      <w:bookmarkEnd w:id="0"/>
    </w:p>
    <w:p w14:paraId="3B4B0157" w14:textId="77777777" w:rsidR="008164E0" w:rsidRDefault="008164E0">
      <w:pPr>
        <w:widowControl/>
        <w:rPr>
          <w:b/>
        </w:rPr>
      </w:pPr>
    </w:p>
    <w:p w14:paraId="13364419" w14:textId="38903B86" w:rsidR="0065335A" w:rsidRDefault="009418ED">
      <w:pPr>
        <w:pStyle w:val="TOC1"/>
        <w:rPr>
          <w:rFonts w:asciiTheme="minorHAnsi" w:eastAsiaTheme="minorEastAsia" w:hAnsiTheme="minorHAnsi" w:cstheme="minorBidi"/>
          <w:noProof/>
          <w:szCs w:val="22"/>
          <w:lang w:eastAsia="en-US"/>
        </w:rPr>
      </w:pPr>
      <w:r>
        <w:rPr>
          <w:caps/>
        </w:rPr>
        <w:fldChar w:fldCharType="begin"/>
      </w:r>
      <w:r w:rsidR="0052156F">
        <w:rPr>
          <w:caps/>
        </w:rPr>
        <w:instrText xml:space="preserve"> TOC \o "1-4" \h \z \u </w:instrText>
      </w:r>
      <w:r>
        <w:rPr>
          <w:caps/>
        </w:rPr>
        <w:fldChar w:fldCharType="separate"/>
      </w:r>
      <w:hyperlink w:anchor="_Toc474932920" w:history="1">
        <w:r w:rsidR="0065335A" w:rsidRPr="00B03421">
          <w:rPr>
            <w:rStyle w:val="Hyperlink"/>
            <w:noProof/>
          </w:rPr>
          <w:t>TABLE OF CONTENTS</w:t>
        </w:r>
        <w:r w:rsidR="0065335A">
          <w:rPr>
            <w:noProof/>
            <w:webHidden/>
          </w:rPr>
          <w:tab/>
        </w:r>
        <w:r w:rsidR="0065335A">
          <w:rPr>
            <w:noProof/>
            <w:webHidden/>
          </w:rPr>
          <w:fldChar w:fldCharType="begin"/>
        </w:r>
        <w:r w:rsidR="0065335A">
          <w:rPr>
            <w:noProof/>
            <w:webHidden/>
          </w:rPr>
          <w:instrText xml:space="preserve"> PAGEREF _Toc474932920 \h </w:instrText>
        </w:r>
        <w:r w:rsidR="0065335A">
          <w:rPr>
            <w:noProof/>
            <w:webHidden/>
          </w:rPr>
        </w:r>
        <w:r w:rsidR="0065335A">
          <w:rPr>
            <w:noProof/>
            <w:webHidden/>
          </w:rPr>
          <w:fldChar w:fldCharType="separate"/>
        </w:r>
        <w:r w:rsidR="0065335A">
          <w:rPr>
            <w:noProof/>
            <w:webHidden/>
          </w:rPr>
          <w:t>i</w:t>
        </w:r>
        <w:r w:rsidR="0065335A">
          <w:rPr>
            <w:noProof/>
            <w:webHidden/>
          </w:rPr>
          <w:fldChar w:fldCharType="end"/>
        </w:r>
      </w:hyperlink>
    </w:p>
    <w:p w14:paraId="23DF2091" w14:textId="675847F1" w:rsidR="0065335A" w:rsidRDefault="0065335A">
      <w:pPr>
        <w:pStyle w:val="TOC1"/>
        <w:rPr>
          <w:rFonts w:asciiTheme="minorHAnsi" w:eastAsiaTheme="minorEastAsia" w:hAnsiTheme="minorHAnsi" w:cstheme="minorBidi"/>
          <w:noProof/>
          <w:szCs w:val="22"/>
          <w:lang w:eastAsia="en-US"/>
        </w:rPr>
      </w:pPr>
      <w:hyperlink w:anchor="_Toc474932921" w:history="1">
        <w:r w:rsidRPr="00B03421">
          <w:rPr>
            <w:rStyle w:val="Hyperlink"/>
            <w:noProof/>
          </w:rPr>
          <w:t>LIST OF ACRONYMS</w:t>
        </w:r>
        <w:r>
          <w:rPr>
            <w:noProof/>
            <w:webHidden/>
          </w:rPr>
          <w:tab/>
        </w:r>
        <w:r>
          <w:rPr>
            <w:noProof/>
            <w:webHidden/>
          </w:rPr>
          <w:fldChar w:fldCharType="begin"/>
        </w:r>
        <w:r>
          <w:rPr>
            <w:noProof/>
            <w:webHidden/>
          </w:rPr>
          <w:instrText xml:space="preserve"> PAGEREF _Toc474932921 \h </w:instrText>
        </w:r>
        <w:r>
          <w:rPr>
            <w:noProof/>
            <w:webHidden/>
          </w:rPr>
        </w:r>
        <w:r>
          <w:rPr>
            <w:noProof/>
            <w:webHidden/>
          </w:rPr>
          <w:fldChar w:fldCharType="separate"/>
        </w:r>
        <w:r>
          <w:rPr>
            <w:noProof/>
            <w:webHidden/>
          </w:rPr>
          <w:t>iii</w:t>
        </w:r>
        <w:r>
          <w:rPr>
            <w:noProof/>
            <w:webHidden/>
          </w:rPr>
          <w:fldChar w:fldCharType="end"/>
        </w:r>
      </w:hyperlink>
    </w:p>
    <w:p w14:paraId="41F117F8" w14:textId="3686B151" w:rsidR="0065335A" w:rsidRDefault="0065335A">
      <w:pPr>
        <w:pStyle w:val="TOC1"/>
        <w:rPr>
          <w:rFonts w:asciiTheme="minorHAnsi" w:eastAsiaTheme="minorEastAsia" w:hAnsiTheme="minorHAnsi" w:cstheme="minorBidi"/>
          <w:noProof/>
          <w:szCs w:val="22"/>
          <w:lang w:eastAsia="en-US"/>
        </w:rPr>
      </w:pPr>
      <w:hyperlink w:anchor="_Toc474932922" w:history="1">
        <w:r w:rsidRPr="00B03421">
          <w:rPr>
            <w:rStyle w:val="Hyperlink"/>
            <w:noProof/>
          </w:rPr>
          <w:t>1.0</w:t>
        </w:r>
        <w:r>
          <w:rPr>
            <w:rFonts w:asciiTheme="minorHAnsi" w:eastAsiaTheme="minorEastAsia" w:hAnsiTheme="minorHAnsi" w:cstheme="minorBidi"/>
            <w:noProof/>
            <w:szCs w:val="22"/>
            <w:lang w:eastAsia="en-US"/>
          </w:rPr>
          <w:tab/>
        </w:r>
        <w:r w:rsidRPr="00B03421">
          <w:rPr>
            <w:rStyle w:val="Hyperlink"/>
            <w:noProof/>
          </w:rPr>
          <w:t>INTRODUCTION</w:t>
        </w:r>
        <w:r>
          <w:rPr>
            <w:noProof/>
            <w:webHidden/>
          </w:rPr>
          <w:tab/>
        </w:r>
        <w:r>
          <w:rPr>
            <w:noProof/>
            <w:webHidden/>
          </w:rPr>
          <w:fldChar w:fldCharType="begin"/>
        </w:r>
        <w:r>
          <w:rPr>
            <w:noProof/>
            <w:webHidden/>
          </w:rPr>
          <w:instrText xml:space="preserve"> PAGEREF _Toc474932922 \h </w:instrText>
        </w:r>
        <w:r>
          <w:rPr>
            <w:noProof/>
            <w:webHidden/>
          </w:rPr>
        </w:r>
        <w:r>
          <w:rPr>
            <w:noProof/>
            <w:webHidden/>
          </w:rPr>
          <w:fldChar w:fldCharType="separate"/>
        </w:r>
        <w:r>
          <w:rPr>
            <w:noProof/>
            <w:webHidden/>
          </w:rPr>
          <w:t>1</w:t>
        </w:r>
        <w:r>
          <w:rPr>
            <w:noProof/>
            <w:webHidden/>
          </w:rPr>
          <w:fldChar w:fldCharType="end"/>
        </w:r>
      </w:hyperlink>
    </w:p>
    <w:p w14:paraId="59314EE6" w14:textId="4AA11EDA" w:rsidR="0065335A" w:rsidRDefault="0065335A">
      <w:pPr>
        <w:pStyle w:val="TOC2"/>
        <w:rPr>
          <w:rFonts w:asciiTheme="minorHAnsi" w:eastAsiaTheme="minorEastAsia" w:hAnsiTheme="minorHAnsi" w:cstheme="minorBidi"/>
          <w:noProof/>
          <w:szCs w:val="22"/>
          <w:lang w:eastAsia="en-US"/>
        </w:rPr>
      </w:pPr>
      <w:hyperlink w:anchor="_Toc474932923" w:history="1">
        <w:r w:rsidRPr="00B03421">
          <w:rPr>
            <w:rStyle w:val="Hyperlink"/>
            <w:noProof/>
          </w:rPr>
          <w:t>1.1</w:t>
        </w:r>
        <w:r>
          <w:rPr>
            <w:rFonts w:asciiTheme="minorHAnsi" w:eastAsiaTheme="minorEastAsia" w:hAnsiTheme="minorHAnsi" w:cstheme="minorBidi"/>
            <w:noProof/>
            <w:szCs w:val="22"/>
            <w:lang w:eastAsia="en-US"/>
          </w:rPr>
          <w:tab/>
        </w:r>
        <w:r w:rsidRPr="00B03421">
          <w:rPr>
            <w:rStyle w:val="Hyperlink"/>
            <w:noProof/>
          </w:rPr>
          <w:t>Background Information and Regulatory Basis</w:t>
        </w:r>
        <w:r>
          <w:rPr>
            <w:noProof/>
            <w:webHidden/>
          </w:rPr>
          <w:tab/>
        </w:r>
        <w:r>
          <w:rPr>
            <w:noProof/>
            <w:webHidden/>
          </w:rPr>
          <w:fldChar w:fldCharType="begin"/>
        </w:r>
        <w:r>
          <w:rPr>
            <w:noProof/>
            <w:webHidden/>
          </w:rPr>
          <w:instrText xml:space="preserve"> PAGEREF _Toc474932923 \h </w:instrText>
        </w:r>
        <w:r>
          <w:rPr>
            <w:noProof/>
            <w:webHidden/>
          </w:rPr>
        </w:r>
        <w:r>
          <w:rPr>
            <w:noProof/>
            <w:webHidden/>
          </w:rPr>
          <w:fldChar w:fldCharType="separate"/>
        </w:r>
        <w:r>
          <w:rPr>
            <w:noProof/>
            <w:webHidden/>
          </w:rPr>
          <w:t>1</w:t>
        </w:r>
        <w:r>
          <w:rPr>
            <w:noProof/>
            <w:webHidden/>
          </w:rPr>
          <w:fldChar w:fldCharType="end"/>
        </w:r>
      </w:hyperlink>
    </w:p>
    <w:p w14:paraId="53ACA42C" w14:textId="6907AA45" w:rsidR="0065335A" w:rsidRDefault="0065335A">
      <w:pPr>
        <w:pStyle w:val="TOC2"/>
        <w:rPr>
          <w:rFonts w:asciiTheme="minorHAnsi" w:eastAsiaTheme="minorEastAsia" w:hAnsiTheme="minorHAnsi" w:cstheme="minorBidi"/>
          <w:noProof/>
          <w:szCs w:val="22"/>
          <w:lang w:eastAsia="en-US"/>
        </w:rPr>
      </w:pPr>
      <w:hyperlink w:anchor="_Toc474932924" w:history="1">
        <w:r w:rsidRPr="00B03421">
          <w:rPr>
            <w:rStyle w:val="Hyperlink"/>
            <w:noProof/>
          </w:rPr>
          <w:t>1.2</w:t>
        </w:r>
        <w:r>
          <w:rPr>
            <w:rFonts w:asciiTheme="minorHAnsi" w:eastAsiaTheme="minorEastAsia" w:hAnsiTheme="minorHAnsi" w:cstheme="minorBidi"/>
            <w:noProof/>
            <w:szCs w:val="22"/>
            <w:lang w:eastAsia="en-US"/>
          </w:rPr>
          <w:tab/>
        </w:r>
        <w:r w:rsidRPr="00B03421">
          <w:rPr>
            <w:rStyle w:val="Hyperlink"/>
            <w:noProof/>
          </w:rPr>
          <w:t>Instructions for Users</w:t>
        </w:r>
        <w:r>
          <w:rPr>
            <w:noProof/>
            <w:webHidden/>
          </w:rPr>
          <w:tab/>
        </w:r>
        <w:r>
          <w:rPr>
            <w:noProof/>
            <w:webHidden/>
          </w:rPr>
          <w:fldChar w:fldCharType="begin"/>
        </w:r>
        <w:r>
          <w:rPr>
            <w:noProof/>
            <w:webHidden/>
          </w:rPr>
          <w:instrText xml:space="preserve"> PAGEREF _Toc474932924 \h </w:instrText>
        </w:r>
        <w:r>
          <w:rPr>
            <w:noProof/>
            <w:webHidden/>
          </w:rPr>
        </w:r>
        <w:r>
          <w:rPr>
            <w:noProof/>
            <w:webHidden/>
          </w:rPr>
          <w:fldChar w:fldCharType="separate"/>
        </w:r>
        <w:r>
          <w:rPr>
            <w:noProof/>
            <w:webHidden/>
          </w:rPr>
          <w:t>2</w:t>
        </w:r>
        <w:r>
          <w:rPr>
            <w:noProof/>
            <w:webHidden/>
          </w:rPr>
          <w:fldChar w:fldCharType="end"/>
        </w:r>
      </w:hyperlink>
    </w:p>
    <w:p w14:paraId="212304ED" w14:textId="070D44DC" w:rsidR="0065335A" w:rsidRDefault="0065335A">
      <w:pPr>
        <w:pStyle w:val="TOC1"/>
        <w:rPr>
          <w:rFonts w:asciiTheme="minorHAnsi" w:eastAsiaTheme="minorEastAsia" w:hAnsiTheme="minorHAnsi" w:cstheme="minorBidi"/>
          <w:noProof/>
          <w:szCs w:val="22"/>
          <w:lang w:eastAsia="en-US"/>
        </w:rPr>
      </w:pPr>
      <w:hyperlink w:anchor="_Toc474932925" w:history="1">
        <w:r w:rsidRPr="00B03421">
          <w:rPr>
            <w:rStyle w:val="Hyperlink"/>
            <w:noProof/>
          </w:rPr>
          <w:t>2.0</w:t>
        </w:r>
        <w:r>
          <w:rPr>
            <w:rFonts w:asciiTheme="minorHAnsi" w:eastAsiaTheme="minorEastAsia" w:hAnsiTheme="minorHAnsi" w:cstheme="minorBidi"/>
            <w:noProof/>
            <w:szCs w:val="22"/>
            <w:lang w:eastAsia="en-US"/>
          </w:rPr>
          <w:tab/>
        </w:r>
        <w:r w:rsidRPr="00B03421">
          <w:rPr>
            <w:rStyle w:val="Hyperlink"/>
            <w:noProof/>
          </w:rPr>
          <w:t>ROLES AND RESPONSIBILITIES</w:t>
        </w:r>
        <w:r>
          <w:rPr>
            <w:noProof/>
            <w:webHidden/>
          </w:rPr>
          <w:tab/>
        </w:r>
        <w:r>
          <w:rPr>
            <w:noProof/>
            <w:webHidden/>
          </w:rPr>
          <w:fldChar w:fldCharType="begin"/>
        </w:r>
        <w:r>
          <w:rPr>
            <w:noProof/>
            <w:webHidden/>
          </w:rPr>
          <w:instrText xml:space="preserve"> PAGEREF _Toc474932925 \h </w:instrText>
        </w:r>
        <w:r>
          <w:rPr>
            <w:noProof/>
            <w:webHidden/>
          </w:rPr>
        </w:r>
        <w:r>
          <w:rPr>
            <w:noProof/>
            <w:webHidden/>
          </w:rPr>
          <w:fldChar w:fldCharType="separate"/>
        </w:r>
        <w:r>
          <w:rPr>
            <w:noProof/>
            <w:webHidden/>
          </w:rPr>
          <w:t>3</w:t>
        </w:r>
        <w:r>
          <w:rPr>
            <w:noProof/>
            <w:webHidden/>
          </w:rPr>
          <w:fldChar w:fldCharType="end"/>
        </w:r>
      </w:hyperlink>
    </w:p>
    <w:p w14:paraId="5780C2E0" w14:textId="3C1A2FBF" w:rsidR="0065335A" w:rsidRDefault="0065335A">
      <w:pPr>
        <w:pStyle w:val="TOC1"/>
        <w:rPr>
          <w:rFonts w:asciiTheme="minorHAnsi" w:eastAsiaTheme="minorEastAsia" w:hAnsiTheme="minorHAnsi" w:cstheme="minorBidi"/>
          <w:noProof/>
          <w:szCs w:val="22"/>
          <w:lang w:eastAsia="en-US"/>
        </w:rPr>
      </w:pPr>
      <w:hyperlink w:anchor="_Toc474932926" w:history="1">
        <w:r w:rsidRPr="00B03421">
          <w:rPr>
            <w:rStyle w:val="Hyperlink"/>
            <w:noProof/>
          </w:rPr>
          <w:t>3.0</w:t>
        </w:r>
        <w:r>
          <w:rPr>
            <w:rFonts w:asciiTheme="minorHAnsi" w:eastAsiaTheme="minorEastAsia" w:hAnsiTheme="minorHAnsi" w:cstheme="minorBidi"/>
            <w:noProof/>
            <w:szCs w:val="22"/>
            <w:lang w:eastAsia="en-US"/>
          </w:rPr>
          <w:tab/>
        </w:r>
        <w:r w:rsidRPr="00B03421">
          <w:rPr>
            <w:rStyle w:val="Hyperlink"/>
            <w:noProof/>
          </w:rPr>
          <w:t>INJURY, ILLNESS, AND EXPOSURE REPORTING</w:t>
        </w:r>
        <w:r>
          <w:rPr>
            <w:noProof/>
            <w:webHidden/>
          </w:rPr>
          <w:tab/>
        </w:r>
        <w:r>
          <w:rPr>
            <w:noProof/>
            <w:webHidden/>
          </w:rPr>
          <w:fldChar w:fldCharType="begin"/>
        </w:r>
        <w:r>
          <w:rPr>
            <w:noProof/>
            <w:webHidden/>
          </w:rPr>
          <w:instrText xml:space="preserve"> PAGEREF _Toc474932926 \h </w:instrText>
        </w:r>
        <w:r>
          <w:rPr>
            <w:noProof/>
            <w:webHidden/>
          </w:rPr>
        </w:r>
        <w:r>
          <w:rPr>
            <w:noProof/>
            <w:webHidden/>
          </w:rPr>
          <w:fldChar w:fldCharType="separate"/>
        </w:r>
        <w:r>
          <w:rPr>
            <w:noProof/>
            <w:webHidden/>
          </w:rPr>
          <w:t>3</w:t>
        </w:r>
        <w:r>
          <w:rPr>
            <w:noProof/>
            <w:webHidden/>
          </w:rPr>
          <w:fldChar w:fldCharType="end"/>
        </w:r>
      </w:hyperlink>
    </w:p>
    <w:p w14:paraId="01C0EFDC" w14:textId="0244F670" w:rsidR="0065335A" w:rsidRDefault="0065335A">
      <w:pPr>
        <w:pStyle w:val="TOC2"/>
        <w:rPr>
          <w:rFonts w:asciiTheme="minorHAnsi" w:eastAsiaTheme="minorEastAsia" w:hAnsiTheme="minorHAnsi" w:cstheme="minorBidi"/>
          <w:noProof/>
          <w:szCs w:val="22"/>
          <w:lang w:eastAsia="en-US"/>
        </w:rPr>
      </w:pPr>
      <w:hyperlink w:anchor="_Toc474932927" w:history="1">
        <w:r w:rsidRPr="00B03421">
          <w:rPr>
            <w:rStyle w:val="Hyperlink"/>
            <w:noProof/>
          </w:rPr>
          <w:t>3.1</w:t>
        </w:r>
        <w:r>
          <w:rPr>
            <w:rFonts w:asciiTheme="minorHAnsi" w:eastAsiaTheme="minorEastAsia" w:hAnsiTheme="minorHAnsi" w:cstheme="minorBidi"/>
            <w:noProof/>
            <w:szCs w:val="22"/>
            <w:lang w:eastAsia="en-US"/>
          </w:rPr>
          <w:tab/>
        </w:r>
        <w:r w:rsidRPr="00B03421">
          <w:rPr>
            <w:rStyle w:val="Hyperlink"/>
            <w:noProof/>
          </w:rPr>
          <w:t>OSHA’s Recordkeeping Regulation</w:t>
        </w:r>
        <w:r>
          <w:rPr>
            <w:noProof/>
            <w:webHidden/>
          </w:rPr>
          <w:tab/>
        </w:r>
        <w:r>
          <w:rPr>
            <w:noProof/>
            <w:webHidden/>
          </w:rPr>
          <w:fldChar w:fldCharType="begin"/>
        </w:r>
        <w:r>
          <w:rPr>
            <w:noProof/>
            <w:webHidden/>
          </w:rPr>
          <w:instrText xml:space="preserve"> PAGEREF _Toc474932927 \h </w:instrText>
        </w:r>
        <w:r>
          <w:rPr>
            <w:noProof/>
            <w:webHidden/>
          </w:rPr>
        </w:r>
        <w:r>
          <w:rPr>
            <w:noProof/>
            <w:webHidden/>
          </w:rPr>
          <w:fldChar w:fldCharType="separate"/>
        </w:r>
        <w:r>
          <w:rPr>
            <w:noProof/>
            <w:webHidden/>
          </w:rPr>
          <w:t>3</w:t>
        </w:r>
        <w:r>
          <w:rPr>
            <w:noProof/>
            <w:webHidden/>
          </w:rPr>
          <w:fldChar w:fldCharType="end"/>
        </w:r>
      </w:hyperlink>
    </w:p>
    <w:p w14:paraId="61BE6E49" w14:textId="1BA0BE1B" w:rsidR="0065335A" w:rsidRDefault="0065335A">
      <w:pPr>
        <w:pStyle w:val="TOC3"/>
        <w:rPr>
          <w:rFonts w:asciiTheme="minorHAnsi" w:eastAsiaTheme="minorEastAsia" w:hAnsiTheme="minorHAnsi" w:cstheme="minorBidi"/>
          <w:noProof/>
          <w:szCs w:val="22"/>
          <w:lang w:eastAsia="en-US"/>
        </w:rPr>
      </w:pPr>
      <w:hyperlink w:anchor="_Toc474932928" w:history="1">
        <w:r w:rsidRPr="00B03421">
          <w:rPr>
            <w:rStyle w:val="Hyperlink"/>
            <w:noProof/>
          </w:rPr>
          <w:t>3.1.1</w:t>
        </w:r>
        <w:r>
          <w:rPr>
            <w:rFonts w:asciiTheme="minorHAnsi" w:eastAsiaTheme="minorEastAsia" w:hAnsiTheme="minorHAnsi" w:cstheme="minorBidi"/>
            <w:noProof/>
            <w:szCs w:val="22"/>
            <w:lang w:eastAsia="en-US"/>
          </w:rPr>
          <w:tab/>
        </w:r>
        <w:r w:rsidRPr="00B03421">
          <w:rPr>
            <w:rStyle w:val="Hyperlink"/>
            <w:noProof/>
          </w:rPr>
          <w:t>Reporting Work-Related Injuries, Illnesses, and Significant Exposures under the OSHA Recordkeeping Regulation</w:t>
        </w:r>
        <w:r>
          <w:rPr>
            <w:noProof/>
            <w:webHidden/>
          </w:rPr>
          <w:tab/>
        </w:r>
        <w:r>
          <w:rPr>
            <w:noProof/>
            <w:webHidden/>
          </w:rPr>
          <w:fldChar w:fldCharType="begin"/>
        </w:r>
        <w:r>
          <w:rPr>
            <w:noProof/>
            <w:webHidden/>
          </w:rPr>
          <w:instrText xml:space="preserve"> PAGEREF _Toc474932928 \h </w:instrText>
        </w:r>
        <w:r>
          <w:rPr>
            <w:noProof/>
            <w:webHidden/>
          </w:rPr>
        </w:r>
        <w:r>
          <w:rPr>
            <w:noProof/>
            <w:webHidden/>
          </w:rPr>
          <w:fldChar w:fldCharType="separate"/>
        </w:r>
        <w:r>
          <w:rPr>
            <w:noProof/>
            <w:webHidden/>
          </w:rPr>
          <w:t>4</w:t>
        </w:r>
        <w:r>
          <w:rPr>
            <w:noProof/>
            <w:webHidden/>
          </w:rPr>
          <w:fldChar w:fldCharType="end"/>
        </w:r>
      </w:hyperlink>
    </w:p>
    <w:p w14:paraId="6199DC88" w14:textId="0AB5705A" w:rsidR="0065335A" w:rsidRDefault="0065335A">
      <w:pPr>
        <w:pStyle w:val="TOC4"/>
        <w:rPr>
          <w:rFonts w:asciiTheme="minorHAnsi" w:eastAsiaTheme="minorEastAsia" w:hAnsiTheme="minorHAnsi" w:cstheme="minorBidi"/>
          <w:noProof/>
          <w:szCs w:val="22"/>
          <w:lang w:eastAsia="en-US"/>
        </w:rPr>
      </w:pPr>
      <w:hyperlink w:anchor="_Toc474932929" w:history="1">
        <w:r w:rsidRPr="00B03421">
          <w:rPr>
            <w:rStyle w:val="Hyperlink"/>
            <w:noProof/>
          </w:rPr>
          <w:t>3.1.1.1</w:t>
        </w:r>
        <w:r>
          <w:rPr>
            <w:rFonts w:asciiTheme="minorHAnsi" w:eastAsiaTheme="minorEastAsia" w:hAnsiTheme="minorHAnsi" w:cstheme="minorBidi"/>
            <w:noProof/>
            <w:szCs w:val="22"/>
            <w:lang w:eastAsia="en-US"/>
          </w:rPr>
          <w:tab/>
        </w:r>
        <w:r w:rsidRPr="00B03421">
          <w:rPr>
            <w:rStyle w:val="Hyperlink"/>
            <w:noProof/>
          </w:rPr>
          <w:t>Employees</w:t>
        </w:r>
        <w:r>
          <w:rPr>
            <w:noProof/>
            <w:webHidden/>
          </w:rPr>
          <w:tab/>
        </w:r>
        <w:r>
          <w:rPr>
            <w:noProof/>
            <w:webHidden/>
          </w:rPr>
          <w:fldChar w:fldCharType="begin"/>
        </w:r>
        <w:r>
          <w:rPr>
            <w:noProof/>
            <w:webHidden/>
          </w:rPr>
          <w:instrText xml:space="preserve"> PAGEREF _Toc474932929 \h </w:instrText>
        </w:r>
        <w:r>
          <w:rPr>
            <w:noProof/>
            <w:webHidden/>
          </w:rPr>
        </w:r>
        <w:r>
          <w:rPr>
            <w:noProof/>
            <w:webHidden/>
          </w:rPr>
          <w:fldChar w:fldCharType="separate"/>
        </w:r>
        <w:r>
          <w:rPr>
            <w:noProof/>
            <w:webHidden/>
          </w:rPr>
          <w:t>4</w:t>
        </w:r>
        <w:r>
          <w:rPr>
            <w:noProof/>
            <w:webHidden/>
          </w:rPr>
          <w:fldChar w:fldCharType="end"/>
        </w:r>
      </w:hyperlink>
    </w:p>
    <w:p w14:paraId="66AE4178" w14:textId="7C4ED636" w:rsidR="0065335A" w:rsidRDefault="0065335A">
      <w:pPr>
        <w:pStyle w:val="TOC4"/>
        <w:rPr>
          <w:rFonts w:asciiTheme="minorHAnsi" w:eastAsiaTheme="minorEastAsia" w:hAnsiTheme="minorHAnsi" w:cstheme="minorBidi"/>
          <w:noProof/>
          <w:szCs w:val="22"/>
          <w:lang w:eastAsia="en-US"/>
        </w:rPr>
      </w:pPr>
      <w:hyperlink w:anchor="_Toc474932930" w:history="1">
        <w:r w:rsidRPr="00B03421">
          <w:rPr>
            <w:rStyle w:val="Hyperlink"/>
            <w:noProof/>
          </w:rPr>
          <w:t>3.1.1.2</w:t>
        </w:r>
        <w:r>
          <w:rPr>
            <w:rFonts w:asciiTheme="minorHAnsi" w:eastAsiaTheme="minorEastAsia" w:hAnsiTheme="minorHAnsi" w:cstheme="minorBidi"/>
            <w:noProof/>
            <w:szCs w:val="22"/>
            <w:lang w:eastAsia="en-US"/>
          </w:rPr>
          <w:tab/>
        </w:r>
        <w:r w:rsidRPr="00B03421">
          <w:rPr>
            <w:rStyle w:val="Hyperlink"/>
            <w:noProof/>
          </w:rPr>
          <w:t>Supervisors</w:t>
        </w:r>
        <w:r>
          <w:rPr>
            <w:noProof/>
            <w:webHidden/>
          </w:rPr>
          <w:tab/>
        </w:r>
        <w:r>
          <w:rPr>
            <w:noProof/>
            <w:webHidden/>
          </w:rPr>
          <w:fldChar w:fldCharType="begin"/>
        </w:r>
        <w:r>
          <w:rPr>
            <w:noProof/>
            <w:webHidden/>
          </w:rPr>
          <w:instrText xml:space="preserve"> PAGEREF _Toc474932930 \h </w:instrText>
        </w:r>
        <w:r>
          <w:rPr>
            <w:noProof/>
            <w:webHidden/>
          </w:rPr>
        </w:r>
        <w:r>
          <w:rPr>
            <w:noProof/>
            <w:webHidden/>
          </w:rPr>
          <w:fldChar w:fldCharType="separate"/>
        </w:r>
        <w:r>
          <w:rPr>
            <w:noProof/>
            <w:webHidden/>
          </w:rPr>
          <w:t>4</w:t>
        </w:r>
        <w:r>
          <w:rPr>
            <w:noProof/>
            <w:webHidden/>
          </w:rPr>
          <w:fldChar w:fldCharType="end"/>
        </w:r>
      </w:hyperlink>
    </w:p>
    <w:p w14:paraId="4612804B" w14:textId="528BC13F" w:rsidR="0065335A" w:rsidRDefault="0065335A">
      <w:pPr>
        <w:pStyle w:val="TOC4"/>
        <w:rPr>
          <w:rFonts w:asciiTheme="minorHAnsi" w:eastAsiaTheme="minorEastAsia" w:hAnsiTheme="minorHAnsi" w:cstheme="minorBidi"/>
          <w:noProof/>
          <w:szCs w:val="22"/>
          <w:lang w:eastAsia="en-US"/>
        </w:rPr>
      </w:pPr>
      <w:hyperlink w:anchor="_Toc474932931" w:history="1">
        <w:r w:rsidRPr="00B03421">
          <w:rPr>
            <w:rStyle w:val="Hyperlink"/>
            <w:noProof/>
          </w:rPr>
          <w:t>3.1.1.3</w:t>
        </w:r>
        <w:r>
          <w:rPr>
            <w:rFonts w:asciiTheme="minorHAnsi" w:eastAsiaTheme="minorEastAsia" w:hAnsiTheme="minorHAnsi" w:cstheme="minorBidi"/>
            <w:noProof/>
            <w:szCs w:val="22"/>
            <w:lang w:eastAsia="en-US"/>
          </w:rPr>
          <w:tab/>
        </w:r>
        <w:r w:rsidRPr="00B03421">
          <w:rPr>
            <w:rStyle w:val="Hyperlink"/>
            <w:noProof/>
          </w:rPr>
          <w:t>SHEMP Managers</w:t>
        </w:r>
        <w:r>
          <w:rPr>
            <w:noProof/>
            <w:webHidden/>
          </w:rPr>
          <w:tab/>
        </w:r>
        <w:r>
          <w:rPr>
            <w:noProof/>
            <w:webHidden/>
          </w:rPr>
          <w:fldChar w:fldCharType="begin"/>
        </w:r>
        <w:r>
          <w:rPr>
            <w:noProof/>
            <w:webHidden/>
          </w:rPr>
          <w:instrText xml:space="preserve"> PAGEREF _Toc474932931 \h </w:instrText>
        </w:r>
        <w:r>
          <w:rPr>
            <w:noProof/>
            <w:webHidden/>
          </w:rPr>
        </w:r>
        <w:r>
          <w:rPr>
            <w:noProof/>
            <w:webHidden/>
          </w:rPr>
          <w:fldChar w:fldCharType="separate"/>
        </w:r>
        <w:r>
          <w:rPr>
            <w:noProof/>
            <w:webHidden/>
          </w:rPr>
          <w:t>5</w:t>
        </w:r>
        <w:r>
          <w:rPr>
            <w:noProof/>
            <w:webHidden/>
          </w:rPr>
          <w:fldChar w:fldCharType="end"/>
        </w:r>
      </w:hyperlink>
    </w:p>
    <w:p w14:paraId="4ED0A612" w14:textId="4FBBCF11" w:rsidR="0065335A" w:rsidRDefault="0065335A">
      <w:pPr>
        <w:pStyle w:val="TOC3"/>
        <w:rPr>
          <w:rFonts w:asciiTheme="minorHAnsi" w:eastAsiaTheme="minorEastAsia" w:hAnsiTheme="minorHAnsi" w:cstheme="minorBidi"/>
          <w:noProof/>
          <w:szCs w:val="22"/>
          <w:lang w:eastAsia="en-US"/>
        </w:rPr>
      </w:pPr>
      <w:hyperlink w:anchor="_Toc474932932" w:history="1">
        <w:r w:rsidRPr="00B03421">
          <w:rPr>
            <w:rStyle w:val="Hyperlink"/>
            <w:noProof/>
          </w:rPr>
          <w:t>3.1.2</w:t>
        </w:r>
        <w:r>
          <w:rPr>
            <w:rFonts w:asciiTheme="minorHAnsi" w:eastAsiaTheme="minorEastAsia" w:hAnsiTheme="minorHAnsi" w:cstheme="minorBidi"/>
            <w:noProof/>
            <w:szCs w:val="22"/>
            <w:lang w:eastAsia="en-US"/>
          </w:rPr>
          <w:tab/>
        </w:r>
        <w:r w:rsidRPr="00B03421">
          <w:rPr>
            <w:rStyle w:val="Hyperlink"/>
            <w:noProof/>
          </w:rPr>
          <w:t>Work-Relatedness under the OSHA Recordkeeping Regulation</w:t>
        </w:r>
        <w:r>
          <w:rPr>
            <w:noProof/>
            <w:webHidden/>
          </w:rPr>
          <w:tab/>
        </w:r>
        <w:r>
          <w:rPr>
            <w:noProof/>
            <w:webHidden/>
          </w:rPr>
          <w:fldChar w:fldCharType="begin"/>
        </w:r>
        <w:r>
          <w:rPr>
            <w:noProof/>
            <w:webHidden/>
          </w:rPr>
          <w:instrText xml:space="preserve"> PAGEREF _Toc474932932 \h </w:instrText>
        </w:r>
        <w:r>
          <w:rPr>
            <w:noProof/>
            <w:webHidden/>
          </w:rPr>
        </w:r>
        <w:r>
          <w:rPr>
            <w:noProof/>
            <w:webHidden/>
          </w:rPr>
          <w:fldChar w:fldCharType="separate"/>
        </w:r>
        <w:r>
          <w:rPr>
            <w:noProof/>
            <w:webHidden/>
          </w:rPr>
          <w:t>5</w:t>
        </w:r>
        <w:r>
          <w:rPr>
            <w:noProof/>
            <w:webHidden/>
          </w:rPr>
          <w:fldChar w:fldCharType="end"/>
        </w:r>
      </w:hyperlink>
    </w:p>
    <w:p w14:paraId="357FDECD" w14:textId="4B13A747" w:rsidR="0065335A" w:rsidRDefault="0065335A">
      <w:pPr>
        <w:pStyle w:val="TOC3"/>
        <w:rPr>
          <w:rFonts w:asciiTheme="minorHAnsi" w:eastAsiaTheme="minorEastAsia" w:hAnsiTheme="minorHAnsi" w:cstheme="minorBidi"/>
          <w:noProof/>
          <w:szCs w:val="22"/>
          <w:lang w:eastAsia="en-US"/>
        </w:rPr>
      </w:pPr>
      <w:hyperlink w:anchor="_Toc474932933" w:history="1">
        <w:r w:rsidRPr="00B03421">
          <w:rPr>
            <w:rStyle w:val="Hyperlink"/>
            <w:noProof/>
          </w:rPr>
          <w:t>3.1.3</w:t>
        </w:r>
        <w:r>
          <w:rPr>
            <w:rFonts w:asciiTheme="minorHAnsi" w:eastAsiaTheme="minorEastAsia" w:hAnsiTheme="minorHAnsi" w:cstheme="minorBidi"/>
            <w:noProof/>
            <w:szCs w:val="22"/>
            <w:lang w:eastAsia="en-US"/>
          </w:rPr>
          <w:tab/>
        </w:r>
        <w:r w:rsidRPr="00B03421">
          <w:rPr>
            <w:rStyle w:val="Hyperlink"/>
            <w:noProof/>
          </w:rPr>
          <w:t>General Recording Criteria under the OSHA Recordkeeping Regulation</w:t>
        </w:r>
        <w:r>
          <w:rPr>
            <w:noProof/>
            <w:webHidden/>
          </w:rPr>
          <w:tab/>
        </w:r>
        <w:r>
          <w:rPr>
            <w:noProof/>
            <w:webHidden/>
          </w:rPr>
          <w:fldChar w:fldCharType="begin"/>
        </w:r>
        <w:r>
          <w:rPr>
            <w:noProof/>
            <w:webHidden/>
          </w:rPr>
          <w:instrText xml:space="preserve"> PAGEREF _Toc474932933 \h </w:instrText>
        </w:r>
        <w:r>
          <w:rPr>
            <w:noProof/>
            <w:webHidden/>
          </w:rPr>
        </w:r>
        <w:r>
          <w:rPr>
            <w:noProof/>
            <w:webHidden/>
          </w:rPr>
          <w:fldChar w:fldCharType="separate"/>
        </w:r>
        <w:r>
          <w:rPr>
            <w:noProof/>
            <w:webHidden/>
          </w:rPr>
          <w:t>6</w:t>
        </w:r>
        <w:r>
          <w:rPr>
            <w:noProof/>
            <w:webHidden/>
          </w:rPr>
          <w:fldChar w:fldCharType="end"/>
        </w:r>
      </w:hyperlink>
    </w:p>
    <w:p w14:paraId="05932549" w14:textId="2A73CEF0" w:rsidR="0065335A" w:rsidRDefault="0065335A">
      <w:pPr>
        <w:pStyle w:val="TOC3"/>
        <w:rPr>
          <w:rFonts w:asciiTheme="minorHAnsi" w:eastAsiaTheme="minorEastAsia" w:hAnsiTheme="minorHAnsi" w:cstheme="minorBidi"/>
          <w:noProof/>
          <w:szCs w:val="22"/>
          <w:lang w:eastAsia="en-US"/>
        </w:rPr>
      </w:pPr>
      <w:hyperlink w:anchor="_Toc474932934" w:history="1">
        <w:r w:rsidRPr="00B03421">
          <w:rPr>
            <w:rStyle w:val="Hyperlink"/>
            <w:noProof/>
          </w:rPr>
          <w:t>3.1.4</w:t>
        </w:r>
        <w:r>
          <w:rPr>
            <w:rFonts w:asciiTheme="minorHAnsi" w:eastAsiaTheme="minorEastAsia" w:hAnsiTheme="minorHAnsi" w:cstheme="minorBidi"/>
            <w:noProof/>
            <w:szCs w:val="22"/>
            <w:lang w:eastAsia="en-US"/>
          </w:rPr>
          <w:tab/>
        </w:r>
        <w:r w:rsidRPr="00B03421">
          <w:rPr>
            <w:rStyle w:val="Hyperlink"/>
            <w:noProof/>
          </w:rPr>
          <w:t>Employee Rights and Involvement under the OSHA Recordkeeping Regulation</w:t>
        </w:r>
        <w:r>
          <w:rPr>
            <w:noProof/>
            <w:webHidden/>
          </w:rPr>
          <w:tab/>
        </w:r>
        <w:r>
          <w:rPr>
            <w:noProof/>
            <w:webHidden/>
          </w:rPr>
          <w:fldChar w:fldCharType="begin"/>
        </w:r>
        <w:r>
          <w:rPr>
            <w:noProof/>
            <w:webHidden/>
          </w:rPr>
          <w:instrText xml:space="preserve"> PAGEREF _Toc474932934 \h </w:instrText>
        </w:r>
        <w:r>
          <w:rPr>
            <w:noProof/>
            <w:webHidden/>
          </w:rPr>
        </w:r>
        <w:r>
          <w:rPr>
            <w:noProof/>
            <w:webHidden/>
          </w:rPr>
          <w:fldChar w:fldCharType="separate"/>
        </w:r>
        <w:r>
          <w:rPr>
            <w:noProof/>
            <w:webHidden/>
          </w:rPr>
          <w:t>7</w:t>
        </w:r>
        <w:r>
          <w:rPr>
            <w:noProof/>
            <w:webHidden/>
          </w:rPr>
          <w:fldChar w:fldCharType="end"/>
        </w:r>
      </w:hyperlink>
    </w:p>
    <w:p w14:paraId="790A0794" w14:textId="183342D7" w:rsidR="0065335A" w:rsidRDefault="0065335A">
      <w:pPr>
        <w:pStyle w:val="TOC3"/>
        <w:rPr>
          <w:rFonts w:asciiTheme="minorHAnsi" w:eastAsiaTheme="minorEastAsia" w:hAnsiTheme="minorHAnsi" w:cstheme="minorBidi"/>
          <w:noProof/>
          <w:szCs w:val="22"/>
          <w:lang w:eastAsia="en-US"/>
        </w:rPr>
      </w:pPr>
      <w:hyperlink w:anchor="_Toc474932935" w:history="1">
        <w:r w:rsidRPr="00B03421">
          <w:rPr>
            <w:rStyle w:val="Hyperlink"/>
            <w:noProof/>
          </w:rPr>
          <w:t>3.1.5</w:t>
        </w:r>
        <w:r>
          <w:rPr>
            <w:rFonts w:asciiTheme="minorHAnsi" w:eastAsiaTheme="minorEastAsia" w:hAnsiTheme="minorHAnsi" w:cstheme="minorBidi"/>
            <w:noProof/>
            <w:szCs w:val="22"/>
            <w:lang w:eastAsia="en-US"/>
          </w:rPr>
          <w:tab/>
        </w:r>
        <w:r w:rsidRPr="00B03421">
          <w:rPr>
            <w:rStyle w:val="Hyperlink"/>
            <w:noProof/>
          </w:rPr>
          <w:t>Employee Privacy under the OSHA Recordkeeping Regulation</w:t>
        </w:r>
        <w:r>
          <w:rPr>
            <w:noProof/>
            <w:webHidden/>
          </w:rPr>
          <w:tab/>
        </w:r>
        <w:r>
          <w:rPr>
            <w:noProof/>
            <w:webHidden/>
          </w:rPr>
          <w:fldChar w:fldCharType="begin"/>
        </w:r>
        <w:r>
          <w:rPr>
            <w:noProof/>
            <w:webHidden/>
          </w:rPr>
          <w:instrText xml:space="preserve"> PAGEREF _Toc474932935 \h </w:instrText>
        </w:r>
        <w:r>
          <w:rPr>
            <w:noProof/>
            <w:webHidden/>
          </w:rPr>
        </w:r>
        <w:r>
          <w:rPr>
            <w:noProof/>
            <w:webHidden/>
          </w:rPr>
          <w:fldChar w:fldCharType="separate"/>
        </w:r>
        <w:r>
          <w:rPr>
            <w:noProof/>
            <w:webHidden/>
          </w:rPr>
          <w:t>7</w:t>
        </w:r>
        <w:r>
          <w:rPr>
            <w:noProof/>
            <w:webHidden/>
          </w:rPr>
          <w:fldChar w:fldCharType="end"/>
        </w:r>
      </w:hyperlink>
    </w:p>
    <w:p w14:paraId="10D1C376" w14:textId="651E102F" w:rsidR="0065335A" w:rsidRDefault="0065335A">
      <w:pPr>
        <w:pStyle w:val="TOC3"/>
        <w:rPr>
          <w:rFonts w:asciiTheme="minorHAnsi" w:eastAsiaTheme="minorEastAsia" w:hAnsiTheme="minorHAnsi" w:cstheme="minorBidi"/>
          <w:noProof/>
          <w:szCs w:val="22"/>
          <w:lang w:eastAsia="en-US"/>
        </w:rPr>
      </w:pPr>
      <w:hyperlink w:anchor="_Toc474932936" w:history="1">
        <w:r w:rsidRPr="00B03421">
          <w:rPr>
            <w:rStyle w:val="Hyperlink"/>
            <w:noProof/>
          </w:rPr>
          <w:t>3.1.6</w:t>
        </w:r>
        <w:r>
          <w:rPr>
            <w:rFonts w:asciiTheme="minorHAnsi" w:eastAsiaTheme="minorEastAsia" w:hAnsiTheme="minorHAnsi" w:cstheme="minorBidi"/>
            <w:noProof/>
            <w:szCs w:val="22"/>
            <w:lang w:eastAsia="en-US"/>
          </w:rPr>
          <w:tab/>
        </w:r>
        <w:r w:rsidRPr="00B03421">
          <w:rPr>
            <w:rStyle w:val="Hyperlink"/>
            <w:noProof/>
          </w:rPr>
          <w:t>Reporting Fatalities and Multiple Hospitalization Incidents under the OSHA Recordkeeping Regulation</w:t>
        </w:r>
        <w:r>
          <w:rPr>
            <w:noProof/>
            <w:webHidden/>
          </w:rPr>
          <w:tab/>
        </w:r>
        <w:r>
          <w:rPr>
            <w:noProof/>
            <w:webHidden/>
          </w:rPr>
          <w:fldChar w:fldCharType="begin"/>
        </w:r>
        <w:r>
          <w:rPr>
            <w:noProof/>
            <w:webHidden/>
          </w:rPr>
          <w:instrText xml:space="preserve"> PAGEREF _Toc474932936 \h </w:instrText>
        </w:r>
        <w:r>
          <w:rPr>
            <w:noProof/>
            <w:webHidden/>
          </w:rPr>
        </w:r>
        <w:r>
          <w:rPr>
            <w:noProof/>
            <w:webHidden/>
          </w:rPr>
          <w:fldChar w:fldCharType="separate"/>
        </w:r>
        <w:r>
          <w:rPr>
            <w:noProof/>
            <w:webHidden/>
          </w:rPr>
          <w:t>8</w:t>
        </w:r>
        <w:r>
          <w:rPr>
            <w:noProof/>
            <w:webHidden/>
          </w:rPr>
          <w:fldChar w:fldCharType="end"/>
        </w:r>
      </w:hyperlink>
    </w:p>
    <w:p w14:paraId="5A4441BC" w14:textId="2060823E" w:rsidR="0065335A" w:rsidRDefault="0065335A">
      <w:pPr>
        <w:pStyle w:val="TOC2"/>
        <w:rPr>
          <w:rFonts w:asciiTheme="minorHAnsi" w:eastAsiaTheme="minorEastAsia" w:hAnsiTheme="minorHAnsi" w:cstheme="minorBidi"/>
          <w:noProof/>
          <w:szCs w:val="22"/>
          <w:lang w:eastAsia="en-US"/>
        </w:rPr>
      </w:pPr>
      <w:hyperlink w:anchor="_Toc474932937" w:history="1">
        <w:r w:rsidRPr="00B03421">
          <w:rPr>
            <w:rStyle w:val="Hyperlink"/>
            <w:noProof/>
          </w:rPr>
          <w:t>3.2</w:t>
        </w:r>
        <w:r>
          <w:rPr>
            <w:rFonts w:asciiTheme="minorHAnsi" w:eastAsiaTheme="minorEastAsia" w:hAnsiTheme="minorHAnsi" w:cstheme="minorBidi"/>
            <w:noProof/>
            <w:szCs w:val="22"/>
            <w:lang w:eastAsia="en-US"/>
          </w:rPr>
          <w:tab/>
        </w:r>
        <w:r w:rsidRPr="00B03421">
          <w:rPr>
            <w:rStyle w:val="Hyperlink"/>
            <w:noProof/>
          </w:rPr>
          <w:t>Workers’ Compensation Benefits and Reporting Procedures</w:t>
        </w:r>
        <w:r>
          <w:rPr>
            <w:noProof/>
            <w:webHidden/>
          </w:rPr>
          <w:tab/>
        </w:r>
        <w:r>
          <w:rPr>
            <w:noProof/>
            <w:webHidden/>
          </w:rPr>
          <w:fldChar w:fldCharType="begin"/>
        </w:r>
        <w:r>
          <w:rPr>
            <w:noProof/>
            <w:webHidden/>
          </w:rPr>
          <w:instrText xml:space="preserve"> PAGEREF _Toc474932937 \h </w:instrText>
        </w:r>
        <w:r>
          <w:rPr>
            <w:noProof/>
            <w:webHidden/>
          </w:rPr>
        </w:r>
        <w:r>
          <w:rPr>
            <w:noProof/>
            <w:webHidden/>
          </w:rPr>
          <w:fldChar w:fldCharType="separate"/>
        </w:r>
        <w:r>
          <w:rPr>
            <w:noProof/>
            <w:webHidden/>
          </w:rPr>
          <w:t>8</w:t>
        </w:r>
        <w:r>
          <w:rPr>
            <w:noProof/>
            <w:webHidden/>
          </w:rPr>
          <w:fldChar w:fldCharType="end"/>
        </w:r>
      </w:hyperlink>
    </w:p>
    <w:p w14:paraId="079AA829" w14:textId="6199EB83" w:rsidR="0065335A" w:rsidRDefault="0065335A">
      <w:pPr>
        <w:pStyle w:val="TOC3"/>
        <w:rPr>
          <w:rFonts w:asciiTheme="minorHAnsi" w:eastAsiaTheme="minorEastAsia" w:hAnsiTheme="minorHAnsi" w:cstheme="minorBidi"/>
          <w:noProof/>
          <w:szCs w:val="22"/>
          <w:lang w:eastAsia="en-US"/>
        </w:rPr>
      </w:pPr>
      <w:hyperlink w:anchor="_Toc474932938" w:history="1">
        <w:r w:rsidRPr="00B03421">
          <w:rPr>
            <w:rStyle w:val="Hyperlink"/>
            <w:noProof/>
          </w:rPr>
          <w:t>3.2.1</w:t>
        </w:r>
        <w:r>
          <w:rPr>
            <w:rFonts w:asciiTheme="minorHAnsi" w:eastAsiaTheme="minorEastAsia" w:hAnsiTheme="minorHAnsi" w:cstheme="minorBidi"/>
            <w:noProof/>
            <w:szCs w:val="22"/>
            <w:lang w:eastAsia="en-US"/>
          </w:rPr>
          <w:tab/>
        </w:r>
        <w:r w:rsidRPr="00B03421">
          <w:rPr>
            <w:rStyle w:val="Hyperlink"/>
            <w:noProof/>
          </w:rPr>
          <w:t>OWCP Procedures for Reporting Injuries and Illnesses and Obtaining Medical Care and Other Benefits</w:t>
        </w:r>
        <w:r>
          <w:rPr>
            <w:noProof/>
            <w:webHidden/>
          </w:rPr>
          <w:tab/>
        </w:r>
        <w:r>
          <w:rPr>
            <w:noProof/>
            <w:webHidden/>
          </w:rPr>
          <w:fldChar w:fldCharType="begin"/>
        </w:r>
        <w:r>
          <w:rPr>
            <w:noProof/>
            <w:webHidden/>
          </w:rPr>
          <w:instrText xml:space="preserve"> PAGEREF _Toc474932938 \h </w:instrText>
        </w:r>
        <w:r>
          <w:rPr>
            <w:noProof/>
            <w:webHidden/>
          </w:rPr>
        </w:r>
        <w:r>
          <w:rPr>
            <w:noProof/>
            <w:webHidden/>
          </w:rPr>
          <w:fldChar w:fldCharType="separate"/>
        </w:r>
        <w:r>
          <w:rPr>
            <w:noProof/>
            <w:webHidden/>
          </w:rPr>
          <w:t>9</w:t>
        </w:r>
        <w:r>
          <w:rPr>
            <w:noProof/>
            <w:webHidden/>
          </w:rPr>
          <w:fldChar w:fldCharType="end"/>
        </w:r>
      </w:hyperlink>
    </w:p>
    <w:p w14:paraId="5331DEB9" w14:textId="0E1DDDC3" w:rsidR="0065335A" w:rsidRDefault="0065335A">
      <w:pPr>
        <w:pStyle w:val="TOC4"/>
        <w:rPr>
          <w:rFonts w:asciiTheme="minorHAnsi" w:eastAsiaTheme="minorEastAsia" w:hAnsiTheme="minorHAnsi" w:cstheme="minorBidi"/>
          <w:noProof/>
          <w:szCs w:val="22"/>
          <w:lang w:eastAsia="en-US"/>
        </w:rPr>
      </w:pPr>
      <w:hyperlink w:anchor="_Toc474932939" w:history="1">
        <w:r w:rsidRPr="00B03421">
          <w:rPr>
            <w:rStyle w:val="Hyperlink"/>
            <w:noProof/>
          </w:rPr>
          <w:t>3.2.1.1</w:t>
        </w:r>
        <w:r>
          <w:rPr>
            <w:rFonts w:asciiTheme="minorHAnsi" w:eastAsiaTheme="minorEastAsia" w:hAnsiTheme="minorHAnsi" w:cstheme="minorBidi"/>
            <w:noProof/>
            <w:szCs w:val="22"/>
            <w:lang w:eastAsia="en-US"/>
          </w:rPr>
          <w:tab/>
        </w:r>
        <w:r w:rsidRPr="00B03421">
          <w:rPr>
            <w:rStyle w:val="Hyperlink"/>
            <w:noProof/>
          </w:rPr>
          <w:t>Filing a Traumatic Injury Claim</w:t>
        </w:r>
        <w:r>
          <w:rPr>
            <w:noProof/>
            <w:webHidden/>
          </w:rPr>
          <w:tab/>
        </w:r>
        <w:r>
          <w:rPr>
            <w:noProof/>
            <w:webHidden/>
          </w:rPr>
          <w:fldChar w:fldCharType="begin"/>
        </w:r>
        <w:r>
          <w:rPr>
            <w:noProof/>
            <w:webHidden/>
          </w:rPr>
          <w:instrText xml:space="preserve"> PAGEREF _Toc474932939 \h </w:instrText>
        </w:r>
        <w:r>
          <w:rPr>
            <w:noProof/>
            <w:webHidden/>
          </w:rPr>
        </w:r>
        <w:r>
          <w:rPr>
            <w:noProof/>
            <w:webHidden/>
          </w:rPr>
          <w:fldChar w:fldCharType="separate"/>
        </w:r>
        <w:r>
          <w:rPr>
            <w:noProof/>
            <w:webHidden/>
          </w:rPr>
          <w:t>10</w:t>
        </w:r>
        <w:r>
          <w:rPr>
            <w:noProof/>
            <w:webHidden/>
          </w:rPr>
          <w:fldChar w:fldCharType="end"/>
        </w:r>
      </w:hyperlink>
    </w:p>
    <w:p w14:paraId="3B3A3108" w14:textId="30C54035" w:rsidR="0065335A" w:rsidRDefault="0065335A">
      <w:pPr>
        <w:pStyle w:val="TOC4"/>
        <w:rPr>
          <w:rFonts w:asciiTheme="minorHAnsi" w:eastAsiaTheme="minorEastAsia" w:hAnsiTheme="minorHAnsi" w:cstheme="minorBidi"/>
          <w:noProof/>
          <w:szCs w:val="22"/>
          <w:lang w:eastAsia="en-US"/>
        </w:rPr>
      </w:pPr>
      <w:hyperlink w:anchor="_Toc474932940" w:history="1">
        <w:r w:rsidRPr="00B03421">
          <w:rPr>
            <w:rStyle w:val="Hyperlink"/>
            <w:noProof/>
          </w:rPr>
          <w:t>3.2.1.2</w:t>
        </w:r>
        <w:r>
          <w:rPr>
            <w:rFonts w:asciiTheme="minorHAnsi" w:eastAsiaTheme="minorEastAsia" w:hAnsiTheme="minorHAnsi" w:cstheme="minorBidi"/>
            <w:noProof/>
            <w:szCs w:val="22"/>
            <w:lang w:eastAsia="en-US"/>
          </w:rPr>
          <w:tab/>
        </w:r>
        <w:r w:rsidRPr="00B03421">
          <w:rPr>
            <w:rStyle w:val="Hyperlink"/>
            <w:noProof/>
          </w:rPr>
          <w:t>Filing an Occupational Disease Claim</w:t>
        </w:r>
        <w:r>
          <w:rPr>
            <w:noProof/>
            <w:webHidden/>
          </w:rPr>
          <w:tab/>
        </w:r>
        <w:r>
          <w:rPr>
            <w:noProof/>
            <w:webHidden/>
          </w:rPr>
          <w:fldChar w:fldCharType="begin"/>
        </w:r>
        <w:r>
          <w:rPr>
            <w:noProof/>
            <w:webHidden/>
          </w:rPr>
          <w:instrText xml:space="preserve"> PAGEREF _Toc474932940 \h </w:instrText>
        </w:r>
        <w:r>
          <w:rPr>
            <w:noProof/>
            <w:webHidden/>
          </w:rPr>
        </w:r>
        <w:r>
          <w:rPr>
            <w:noProof/>
            <w:webHidden/>
          </w:rPr>
          <w:fldChar w:fldCharType="separate"/>
        </w:r>
        <w:r>
          <w:rPr>
            <w:noProof/>
            <w:webHidden/>
          </w:rPr>
          <w:t>11</w:t>
        </w:r>
        <w:r>
          <w:rPr>
            <w:noProof/>
            <w:webHidden/>
          </w:rPr>
          <w:fldChar w:fldCharType="end"/>
        </w:r>
      </w:hyperlink>
    </w:p>
    <w:p w14:paraId="4277C0DF" w14:textId="6B546ECF" w:rsidR="0065335A" w:rsidRDefault="0065335A">
      <w:pPr>
        <w:pStyle w:val="TOC4"/>
        <w:rPr>
          <w:rFonts w:asciiTheme="minorHAnsi" w:eastAsiaTheme="minorEastAsia" w:hAnsiTheme="minorHAnsi" w:cstheme="minorBidi"/>
          <w:noProof/>
          <w:szCs w:val="22"/>
          <w:lang w:eastAsia="en-US"/>
        </w:rPr>
      </w:pPr>
      <w:hyperlink w:anchor="_Toc474932941" w:history="1">
        <w:r w:rsidRPr="00B03421">
          <w:rPr>
            <w:rStyle w:val="Hyperlink"/>
            <w:noProof/>
          </w:rPr>
          <w:t>3.2.1.3</w:t>
        </w:r>
        <w:r>
          <w:rPr>
            <w:rFonts w:asciiTheme="minorHAnsi" w:eastAsiaTheme="minorEastAsia" w:hAnsiTheme="minorHAnsi" w:cstheme="minorBidi"/>
            <w:noProof/>
            <w:szCs w:val="22"/>
            <w:lang w:eastAsia="en-US"/>
          </w:rPr>
          <w:tab/>
        </w:r>
        <w:r w:rsidRPr="00B03421">
          <w:rPr>
            <w:rStyle w:val="Hyperlink"/>
            <w:noProof/>
          </w:rPr>
          <w:t>Obtaining Medical Treatment</w:t>
        </w:r>
        <w:r>
          <w:rPr>
            <w:noProof/>
            <w:webHidden/>
          </w:rPr>
          <w:tab/>
        </w:r>
        <w:r>
          <w:rPr>
            <w:noProof/>
            <w:webHidden/>
          </w:rPr>
          <w:fldChar w:fldCharType="begin"/>
        </w:r>
        <w:r>
          <w:rPr>
            <w:noProof/>
            <w:webHidden/>
          </w:rPr>
          <w:instrText xml:space="preserve"> PAGEREF _Toc474932941 \h </w:instrText>
        </w:r>
        <w:r>
          <w:rPr>
            <w:noProof/>
            <w:webHidden/>
          </w:rPr>
        </w:r>
        <w:r>
          <w:rPr>
            <w:noProof/>
            <w:webHidden/>
          </w:rPr>
          <w:fldChar w:fldCharType="separate"/>
        </w:r>
        <w:r>
          <w:rPr>
            <w:noProof/>
            <w:webHidden/>
          </w:rPr>
          <w:t>11</w:t>
        </w:r>
        <w:r>
          <w:rPr>
            <w:noProof/>
            <w:webHidden/>
          </w:rPr>
          <w:fldChar w:fldCharType="end"/>
        </w:r>
      </w:hyperlink>
    </w:p>
    <w:p w14:paraId="072EF100" w14:textId="43088D83" w:rsidR="0065335A" w:rsidRDefault="0065335A">
      <w:pPr>
        <w:pStyle w:val="TOC4"/>
        <w:rPr>
          <w:rFonts w:asciiTheme="minorHAnsi" w:eastAsiaTheme="minorEastAsia" w:hAnsiTheme="minorHAnsi" w:cstheme="minorBidi"/>
          <w:noProof/>
          <w:szCs w:val="22"/>
          <w:lang w:eastAsia="en-US"/>
        </w:rPr>
      </w:pPr>
      <w:hyperlink w:anchor="_Toc474932942" w:history="1">
        <w:r w:rsidRPr="00B03421">
          <w:rPr>
            <w:rStyle w:val="Hyperlink"/>
            <w:noProof/>
          </w:rPr>
          <w:t>3.2.1.4</w:t>
        </w:r>
        <w:r>
          <w:rPr>
            <w:rFonts w:asciiTheme="minorHAnsi" w:eastAsiaTheme="minorEastAsia" w:hAnsiTheme="minorHAnsi" w:cstheme="minorBidi"/>
            <w:noProof/>
            <w:szCs w:val="22"/>
            <w:lang w:eastAsia="en-US"/>
          </w:rPr>
          <w:tab/>
        </w:r>
        <w:r w:rsidRPr="00B03421">
          <w:rPr>
            <w:rStyle w:val="Hyperlink"/>
            <w:noProof/>
          </w:rPr>
          <w:t>Establishing the Essential Elements of Your Claim</w:t>
        </w:r>
        <w:r>
          <w:rPr>
            <w:noProof/>
            <w:webHidden/>
          </w:rPr>
          <w:tab/>
        </w:r>
        <w:r>
          <w:rPr>
            <w:noProof/>
            <w:webHidden/>
          </w:rPr>
          <w:fldChar w:fldCharType="begin"/>
        </w:r>
        <w:r>
          <w:rPr>
            <w:noProof/>
            <w:webHidden/>
          </w:rPr>
          <w:instrText xml:space="preserve"> PAGEREF _Toc474932942 \h </w:instrText>
        </w:r>
        <w:r>
          <w:rPr>
            <w:noProof/>
            <w:webHidden/>
          </w:rPr>
        </w:r>
        <w:r>
          <w:rPr>
            <w:noProof/>
            <w:webHidden/>
          </w:rPr>
          <w:fldChar w:fldCharType="separate"/>
        </w:r>
        <w:r>
          <w:rPr>
            <w:noProof/>
            <w:webHidden/>
          </w:rPr>
          <w:t>14</w:t>
        </w:r>
        <w:r>
          <w:rPr>
            <w:noProof/>
            <w:webHidden/>
          </w:rPr>
          <w:fldChar w:fldCharType="end"/>
        </w:r>
      </w:hyperlink>
    </w:p>
    <w:p w14:paraId="2EE03324" w14:textId="57E1800A" w:rsidR="0065335A" w:rsidRDefault="0065335A">
      <w:pPr>
        <w:pStyle w:val="TOC4"/>
        <w:rPr>
          <w:rFonts w:asciiTheme="minorHAnsi" w:eastAsiaTheme="minorEastAsia" w:hAnsiTheme="minorHAnsi" w:cstheme="minorBidi"/>
          <w:noProof/>
          <w:szCs w:val="22"/>
          <w:lang w:eastAsia="en-US"/>
        </w:rPr>
      </w:pPr>
      <w:hyperlink w:anchor="_Toc474932943" w:history="1">
        <w:r w:rsidRPr="00B03421">
          <w:rPr>
            <w:rStyle w:val="Hyperlink"/>
            <w:noProof/>
          </w:rPr>
          <w:t>3.2.1.5</w:t>
        </w:r>
        <w:r>
          <w:rPr>
            <w:rFonts w:asciiTheme="minorHAnsi" w:eastAsiaTheme="minorEastAsia" w:hAnsiTheme="minorHAnsi" w:cstheme="minorBidi"/>
            <w:noProof/>
            <w:szCs w:val="22"/>
            <w:lang w:eastAsia="en-US"/>
          </w:rPr>
          <w:tab/>
        </w:r>
        <w:r w:rsidRPr="00B03421">
          <w:rPr>
            <w:rStyle w:val="Hyperlink"/>
            <w:noProof/>
          </w:rPr>
          <w:t>Filing a Claim for Workers’ Compensation</w:t>
        </w:r>
        <w:r>
          <w:rPr>
            <w:noProof/>
            <w:webHidden/>
          </w:rPr>
          <w:tab/>
        </w:r>
        <w:r>
          <w:rPr>
            <w:noProof/>
            <w:webHidden/>
          </w:rPr>
          <w:fldChar w:fldCharType="begin"/>
        </w:r>
        <w:r>
          <w:rPr>
            <w:noProof/>
            <w:webHidden/>
          </w:rPr>
          <w:instrText xml:space="preserve"> PAGEREF _Toc474932943 \h </w:instrText>
        </w:r>
        <w:r>
          <w:rPr>
            <w:noProof/>
            <w:webHidden/>
          </w:rPr>
        </w:r>
        <w:r>
          <w:rPr>
            <w:noProof/>
            <w:webHidden/>
          </w:rPr>
          <w:fldChar w:fldCharType="separate"/>
        </w:r>
        <w:r>
          <w:rPr>
            <w:noProof/>
            <w:webHidden/>
          </w:rPr>
          <w:t>14</w:t>
        </w:r>
        <w:r>
          <w:rPr>
            <w:noProof/>
            <w:webHidden/>
          </w:rPr>
          <w:fldChar w:fldCharType="end"/>
        </w:r>
      </w:hyperlink>
    </w:p>
    <w:p w14:paraId="6A16B103" w14:textId="0EC380DF" w:rsidR="0065335A" w:rsidRDefault="0065335A">
      <w:pPr>
        <w:pStyle w:val="TOC4"/>
        <w:rPr>
          <w:rFonts w:asciiTheme="minorHAnsi" w:eastAsiaTheme="minorEastAsia" w:hAnsiTheme="minorHAnsi" w:cstheme="minorBidi"/>
          <w:noProof/>
          <w:szCs w:val="22"/>
          <w:lang w:eastAsia="en-US"/>
        </w:rPr>
      </w:pPr>
      <w:hyperlink w:anchor="_Toc474932944" w:history="1">
        <w:r w:rsidRPr="00B03421">
          <w:rPr>
            <w:rStyle w:val="Hyperlink"/>
            <w:noProof/>
          </w:rPr>
          <w:t>3.2.1.6</w:t>
        </w:r>
        <w:r>
          <w:rPr>
            <w:rFonts w:asciiTheme="minorHAnsi" w:eastAsiaTheme="minorEastAsia" w:hAnsiTheme="minorHAnsi" w:cstheme="minorBidi"/>
            <w:noProof/>
            <w:szCs w:val="22"/>
            <w:lang w:eastAsia="en-US"/>
          </w:rPr>
          <w:tab/>
        </w:r>
        <w:r w:rsidRPr="00B03421">
          <w:rPr>
            <w:rStyle w:val="Hyperlink"/>
            <w:noProof/>
          </w:rPr>
          <w:t>Returning to Work</w:t>
        </w:r>
        <w:r>
          <w:rPr>
            <w:noProof/>
            <w:webHidden/>
          </w:rPr>
          <w:tab/>
        </w:r>
        <w:r>
          <w:rPr>
            <w:noProof/>
            <w:webHidden/>
          </w:rPr>
          <w:fldChar w:fldCharType="begin"/>
        </w:r>
        <w:r>
          <w:rPr>
            <w:noProof/>
            <w:webHidden/>
          </w:rPr>
          <w:instrText xml:space="preserve"> PAGEREF _Toc474932944 \h </w:instrText>
        </w:r>
        <w:r>
          <w:rPr>
            <w:noProof/>
            <w:webHidden/>
          </w:rPr>
        </w:r>
        <w:r>
          <w:rPr>
            <w:noProof/>
            <w:webHidden/>
          </w:rPr>
          <w:fldChar w:fldCharType="separate"/>
        </w:r>
        <w:r>
          <w:rPr>
            <w:noProof/>
            <w:webHidden/>
          </w:rPr>
          <w:t>15</w:t>
        </w:r>
        <w:r>
          <w:rPr>
            <w:noProof/>
            <w:webHidden/>
          </w:rPr>
          <w:fldChar w:fldCharType="end"/>
        </w:r>
      </w:hyperlink>
    </w:p>
    <w:p w14:paraId="03919E21" w14:textId="484A6BAD" w:rsidR="0065335A" w:rsidRDefault="0065335A">
      <w:pPr>
        <w:pStyle w:val="TOC4"/>
        <w:rPr>
          <w:rFonts w:asciiTheme="minorHAnsi" w:eastAsiaTheme="minorEastAsia" w:hAnsiTheme="minorHAnsi" w:cstheme="minorBidi"/>
          <w:noProof/>
          <w:szCs w:val="22"/>
          <w:lang w:eastAsia="en-US"/>
        </w:rPr>
      </w:pPr>
      <w:hyperlink w:anchor="_Toc474932945" w:history="1">
        <w:r w:rsidRPr="00B03421">
          <w:rPr>
            <w:rStyle w:val="Hyperlink"/>
            <w:noProof/>
          </w:rPr>
          <w:t>3.2.1.7</w:t>
        </w:r>
        <w:r>
          <w:rPr>
            <w:rFonts w:asciiTheme="minorHAnsi" w:eastAsiaTheme="minorEastAsia" w:hAnsiTheme="minorHAnsi" w:cstheme="minorBidi"/>
            <w:noProof/>
            <w:szCs w:val="22"/>
            <w:lang w:eastAsia="en-US"/>
          </w:rPr>
          <w:tab/>
        </w:r>
        <w:r w:rsidRPr="00B03421">
          <w:rPr>
            <w:rStyle w:val="Hyperlink"/>
            <w:noProof/>
          </w:rPr>
          <w:t>Benefits Families May Be Entitled to in the Event of an Employee’s Death</w:t>
        </w:r>
        <w:r>
          <w:rPr>
            <w:noProof/>
            <w:webHidden/>
          </w:rPr>
          <w:tab/>
        </w:r>
        <w:r>
          <w:rPr>
            <w:noProof/>
            <w:webHidden/>
          </w:rPr>
          <w:fldChar w:fldCharType="begin"/>
        </w:r>
        <w:r>
          <w:rPr>
            <w:noProof/>
            <w:webHidden/>
          </w:rPr>
          <w:instrText xml:space="preserve"> PAGEREF _Toc474932945 \h </w:instrText>
        </w:r>
        <w:r>
          <w:rPr>
            <w:noProof/>
            <w:webHidden/>
          </w:rPr>
        </w:r>
        <w:r>
          <w:rPr>
            <w:noProof/>
            <w:webHidden/>
          </w:rPr>
          <w:fldChar w:fldCharType="separate"/>
        </w:r>
        <w:r>
          <w:rPr>
            <w:noProof/>
            <w:webHidden/>
          </w:rPr>
          <w:t>15</w:t>
        </w:r>
        <w:r>
          <w:rPr>
            <w:noProof/>
            <w:webHidden/>
          </w:rPr>
          <w:fldChar w:fldCharType="end"/>
        </w:r>
      </w:hyperlink>
    </w:p>
    <w:p w14:paraId="046C09E5" w14:textId="08E91163" w:rsidR="0065335A" w:rsidRDefault="0065335A">
      <w:pPr>
        <w:pStyle w:val="TOC1"/>
        <w:rPr>
          <w:rFonts w:asciiTheme="minorHAnsi" w:eastAsiaTheme="minorEastAsia" w:hAnsiTheme="minorHAnsi" w:cstheme="minorBidi"/>
          <w:noProof/>
          <w:szCs w:val="22"/>
          <w:lang w:eastAsia="en-US"/>
        </w:rPr>
      </w:pPr>
      <w:hyperlink w:anchor="_Toc474932946" w:history="1">
        <w:r w:rsidRPr="00B03421">
          <w:rPr>
            <w:rStyle w:val="Hyperlink"/>
            <w:noProof/>
          </w:rPr>
          <w:t>4.0</w:t>
        </w:r>
        <w:r>
          <w:rPr>
            <w:rFonts w:asciiTheme="minorHAnsi" w:eastAsiaTheme="minorEastAsia" w:hAnsiTheme="minorHAnsi" w:cstheme="minorBidi"/>
            <w:noProof/>
            <w:szCs w:val="22"/>
            <w:lang w:eastAsia="en-US"/>
          </w:rPr>
          <w:tab/>
        </w:r>
        <w:r w:rsidRPr="00B03421">
          <w:rPr>
            <w:rStyle w:val="Hyperlink"/>
            <w:noProof/>
          </w:rPr>
          <w:t>MOTOR VEHICLE ACCIDENT REPORTING</w:t>
        </w:r>
        <w:r>
          <w:rPr>
            <w:noProof/>
            <w:webHidden/>
          </w:rPr>
          <w:tab/>
        </w:r>
        <w:r>
          <w:rPr>
            <w:noProof/>
            <w:webHidden/>
          </w:rPr>
          <w:fldChar w:fldCharType="begin"/>
        </w:r>
        <w:r>
          <w:rPr>
            <w:noProof/>
            <w:webHidden/>
          </w:rPr>
          <w:instrText xml:space="preserve"> PAGEREF _Toc474932946 \h </w:instrText>
        </w:r>
        <w:r>
          <w:rPr>
            <w:noProof/>
            <w:webHidden/>
          </w:rPr>
        </w:r>
        <w:r>
          <w:rPr>
            <w:noProof/>
            <w:webHidden/>
          </w:rPr>
          <w:fldChar w:fldCharType="separate"/>
        </w:r>
        <w:r>
          <w:rPr>
            <w:noProof/>
            <w:webHidden/>
          </w:rPr>
          <w:t>15</w:t>
        </w:r>
        <w:r>
          <w:rPr>
            <w:noProof/>
            <w:webHidden/>
          </w:rPr>
          <w:fldChar w:fldCharType="end"/>
        </w:r>
      </w:hyperlink>
    </w:p>
    <w:p w14:paraId="3FC4489E" w14:textId="30AB327E" w:rsidR="0065335A" w:rsidRDefault="0065335A">
      <w:pPr>
        <w:pStyle w:val="TOC2"/>
        <w:rPr>
          <w:rFonts w:asciiTheme="minorHAnsi" w:eastAsiaTheme="minorEastAsia" w:hAnsiTheme="minorHAnsi" w:cstheme="minorBidi"/>
          <w:noProof/>
          <w:szCs w:val="22"/>
          <w:lang w:eastAsia="en-US"/>
        </w:rPr>
      </w:pPr>
      <w:hyperlink w:anchor="_Toc474932947" w:history="1">
        <w:r w:rsidRPr="00B03421">
          <w:rPr>
            <w:rStyle w:val="Hyperlink"/>
            <w:noProof/>
          </w:rPr>
          <w:t>4.1</w:t>
        </w:r>
        <w:r>
          <w:rPr>
            <w:rFonts w:asciiTheme="minorHAnsi" w:eastAsiaTheme="minorEastAsia" w:hAnsiTheme="minorHAnsi" w:cstheme="minorBidi"/>
            <w:noProof/>
            <w:szCs w:val="22"/>
            <w:lang w:eastAsia="en-US"/>
          </w:rPr>
          <w:tab/>
        </w:r>
        <w:r w:rsidRPr="00B03421">
          <w:rPr>
            <w:rStyle w:val="Hyperlink"/>
            <w:noProof/>
          </w:rPr>
          <w:t>Restricted Use of Government Vehicles</w:t>
        </w:r>
        <w:r>
          <w:rPr>
            <w:noProof/>
            <w:webHidden/>
          </w:rPr>
          <w:tab/>
        </w:r>
        <w:r>
          <w:rPr>
            <w:noProof/>
            <w:webHidden/>
          </w:rPr>
          <w:fldChar w:fldCharType="begin"/>
        </w:r>
        <w:r>
          <w:rPr>
            <w:noProof/>
            <w:webHidden/>
          </w:rPr>
          <w:instrText xml:space="preserve"> PAGEREF _Toc474932947 \h </w:instrText>
        </w:r>
        <w:r>
          <w:rPr>
            <w:noProof/>
            <w:webHidden/>
          </w:rPr>
        </w:r>
        <w:r>
          <w:rPr>
            <w:noProof/>
            <w:webHidden/>
          </w:rPr>
          <w:fldChar w:fldCharType="separate"/>
        </w:r>
        <w:r>
          <w:rPr>
            <w:noProof/>
            <w:webHidden/>
          </w:rPr>
          <w:t>17</w:t>
        </w:r>
        <w:r>
          <w:rPr>
            <w:noProof/>
            <w:webHidden/>
          </w:rPr>
          <w:fldChar w:fldCharType="end"/>
        </w:r>
      </w:hyperlink>
    </w:p>
    <w:p w14:paraId="6822B89A" w14:textId="14F8CEB8" w:rsidR="0065335A" w:rsidRDefault="0065335A">
      <w:pPr>
        <w:pStyle w:val="TOC2"/>
        <w:rPr>
          <w:rFonts w:asciiTheme="minorHAnsi" w:eastAsiaTheme="minorEastAsia" w:hAnsiTheme="minorHAnsi" w:cstheme="minorBidi"/>
          <w:noProof/>
          <w:szCs w:val="22"/>
          <w:lang w:eastAsia="en-US"/>
        </w:rPr>
      </w:pPr>
      <w:hyperlink w:anchor="_Toc474932948" w:history="1">
        <w:r w:rsidRPr="00B03421">
          <w:rPr>
            <w:rStyle w:val="Hyperlink"/>
            <w:noProof/>
          </w:rPr>
          <w:t>4.2</w:t>
        </w:r>
        <w:r>
          <w:rPr>
            <w:rFonts w:asciiTheme="minorHAnsi" w:eastAsiaTheme="minorEastAsia" w:hAnsiTheme="minorHAnsi" w:cstheme="minorBidi"/>
            <w:noProof/>
            <w:szCs w:val="22"/>
            <w:lang w:eastAsia="en-US"/>
          </w:rPr>
          <w:tab/>
        </w:r>
        <w:r w:rsidRPr="00B03421">
          <w:rPr>
            <w:rStyle w:val="Hyperlink"/>
            <w:noProof/>
          </w:rPr>
          <w:t>Use of Privately Owned Vehicles</w:t>
        </w:r>
        <w:r>
          <w:rPr>
            <w:noProof/>
            <w:webHidden/>
          </w:rPr>
          <w:tab/>
        </w:r>
        <w:r>
          <w:rPr>
            <w:noProof/>
            <w:webHidden/>
          </w:rPr>
          <w:fldChar w:fldCharType="begin"/>
        </w:r>
        <w:r>
          <w:rPr>
            <w:noProof/>
            <w:webHidden/>
          </w:rPr>
          <w:instrText xml:space="preserve"> PAGEREF _Toc474932948 \h </w:instrText>
        </w:r>
        <w:r>
          <w:rPr>
            <w:noProof/>
            <w:webHidden/>
          </w:rPr>
        </w:r>
        <w:r>
          <w:rPr>
            <w:noProof/>
            <w:webHidden/>
          </w:rPr>
          <w:fldChar w:fldCharType="separate"/>
        </w:r>
        <w:r>
          <w:rPr>
            <w:noProof/>
            <w:webHidden/>
          </w:rPr>
          <w:t>18</w:t>
        </w:r>
        <w:r>
          <w:rPr>
            <w:noProof/>
            <w:webHidden/>
          </w:rPr>
          <w:fldChar w:fldCharType="end"/>
        </w:r>
      </w:hyperlink>
    </w:p>
    <w:p w14:paraId="1710D8AB" w14:textId="1C98C0A6" w:rsidR="0065335A" w:rsidRDefault="0065335A">
      <w:pPr>
        <w:pStyle w:val="TOC1"/>
        <w:rPr>
          <w:rFonts w:asciiTheme="minorHAnsi" w:eastAsiaTheme="minorEastAsia" w:hAnsiTheme="minorHAnsi" w:cstheme="minorBidi"/>
          <w:noProof/>
          <w:szCs w:val="22"/>
          <w:lang w:eastAsia="en-US"/>
        </w:rPr>
      </w:pPr>
      <w:hyperlink w:anchor="_Toc474932949" w:history="1">
        <w:r w:rsidRPr="00B03421">
          <w:rPr>
            <w:rStyle w:val="Hyperlink"/>
            <w:noProof/>
          </w:rPr>
          <w:t>5.0</w:t>
        </w:r>
        <w:r>
          <w:rPr>
            <w:rFonts w:asciiTheme="minorHAnsi" w:eastAsiaTheme="minorEastAsia" w:hAnsiTheme="minorHAnsi" w:cstheme="minorBidi"/>
            <w:noProof/>
            <w:szCs w:val="22"/>
            <w:lang w:eastAsia="en-US"/>
          </w:rPr>
          <w:tab/>
        </w:r>
        <w:r w:rsidRPr="00B03421">
          <w:rPr>
            <w:rStyle w:val="Hyperlink"/>
            <w:noProof/>
          </w:rPr>
          <w:t>NEAR MISSES</w:t>
        </w:r>
        <w:r>
          <w:rPr>
            <w:noProof/>
            <w:webHidden/>
          </w:rPr>
          <w:tab/>
        </w:r>
        <w:r>
          <w:rPr>
            <w:noProof/>
            <w:webHidden/>
          </w:rPr>
          <w:fldChar w:fldCharType="begin"/>
        </w:r>
        <w:r>
          <w:rPr>
            <w:noProof/>
            <w:webHidden/>
          </w:rPr>
          <w:instrText xml:space="preserve"> PAGEREF _Toc474932949 \h </w:instrText>
        </w:r>
        <w:r>
          <w:rPr>
            <w:noProof/>
            <w:webHidden/>
          </w:rPr>
        </w:r>
        <w:r>
          <w:rPr>
            <w:noProof/>
            <w:webHidden/>
          </w:rPr>
          <w:fldChar w:fldCharType="separate"/>
        </w:r>
        <w:r>
          <w:rPr>
            <w:noProof/>
            <w:webHidden/>
          </w:rPr>
          <w:t>19</w:t>
        </w:r>
        <w:r>
          <w:rPr>
            <w:noProof/>
            <w:webHidden/>
          </w:rPr>
          <w:fldChar w:fldCharType="end"/>
        </w:r>
      </w:hyperlink>
    </w:p>
    <w:p w14:paraId="7C54E119" w14:textId="3106C0C8" w:rsidR="0065335A" w:rsidRDefault="0065335A">
      <w:pPr>
        <w:pStyle w:val="TOC2"/>
        <w:rPr>
          <w:rFonts w:asciiTheme="minorHAnsi" w:eastAsiaTheme="minorEastAsia" w:hAnsiTheme="minorHAnsi" w:cstheme="minorBidi"/>
          <w:noProof/>
          <w:szCs w:val="22"/>
          <w:lang w:eastAsia="en-US"/>
        </w:rPr>
      </w:pPr>
      <w:hyperlink w:anchor="_Toc474932950" w:history="1">
        <w:r w:rsidRPr="00B03421">
          <w:rPr>
            <w:rStyle w:val="Hyperlink"/>
            <w:noProof/>
          </w:rPr>
          <w:t>5.1</w:t>
        </w:r>
        <w:r>
          <w:rPr>
            <w:rFonts w:asciiTheme="minorHAnsi" w:eastAsiaTheme="minorEastAsia" w:hAnsiTheme="minorHAnsi" w:cstheme="minorBidi"/>
            <w:noProof/>
            <w:szCs w:val="22"/>
            <w:lang w:eastAsia="en-US"/>
          </w:rPr>
          <w:tab/>
        </w:r>
        <w:r w:rsidRPr="00B03421">
          <w:rPr>
            <w:rStyle w:val="Hyperlink"/>
            <w:noProof/>
          </w:rPr>
          <w:t>Near Miss Reporting Procedures</w:t>
        </w:r>
        <w:r>
          <w:rPr>
            <w:noProof/>
            <w:webHidden/>
          </w:rPr>
          <w:tab/>
        </w:r>
        <w:r>
          <w:rPr>
            <w:noProof/>
            <w:webHidden/>
          </w:rPr>
          <w:fldChar w:fldCharType="begin"/>
        </w:r>
        <w:r>
          <w:rPr>
            <w:noProof/>
            <w:webHidden/>
          </w:rPr>
          <w:instrText xml:space="preserve"> PAGEREF _Toc474932950 \h </w:instrText>
        </w:r>
        <w:r>
          <w:rPr>
            <w:noProof/>
            <w:webHidden/>
          </w:rPr>
        </w:r>
        <w:r>
          <w:rPr>
            <w:noProof/>
            <w:webHidden/>
          </w:rPr>
          <w:fldChar w:fldCharType="separate"/>
        </w:r>
        <w:r>
          <w:rPr>
            <w:noProof/>
            <w:webHidden/>
          </w:rPr>
          <w:t>19</w:t>
        </w:r>
        <w:r>
          <w:rPr>
            <w:noProof/>
            <w:webHidden/>
          </w:rPr>
          <w:fldChar w:fldCharType="end"/>
        </w:r>
      </w:hyperlink>
    </w:p>
    <w:p w14:paraId="5F4C7923" w14:textId="64FB1950" w:rsidR="0065335A" w:rsidRDefault="0065335A">
      <w:pPr>
        <w:pStyle w:val="TOC3"/>
        <w:rPr>
          <w:rFonts w:asciiTheme="minorHAnsi" w:eastAsiaTheme="minorEastAsia" w:hAnsiTheme="minorHAnsi" w:cstheme="minorBidi"/>
          <w:noProof/>
          <w:szCs w:val="22"/>
          <w:lang w:eastAsia="en-US"/>
        </w:rPr>
      </w:pPr>
      <w:hyperlink w:anchor="_Toc474932951" w:history="1">
        <w:r w:rsidRPr="00B03421">
          <w:rPr>
            <w:rStyle w:val="Hyperlink"/>
            <w:noProof/>
          </w:rPr>
          <w:t>5.1.1</w:t>
        </w:r>
        <w:r>
          <w:rPr>
            <w:rFonts w:asciiTheme="minorHAnsi" w:eastAsiaTheme="minorEastAsia" w:hAnsiTheme="minorHAnsi" w:cstheme="minorBidi"/>
            <w:noProof/>
            <w:szCs w:val="22"/>
            <w:lang w:eastAsia="en-US"/>
          </w:rPr>
          <w:tab/>
        </w:r>
        <w:r w:rsidRPr="00B03421">
          <w:rPr>
            <w:rStyle w:val="Hyperlink"/>
            <w:noProof/>
          </w:rPr>
          <w:t>Employees</w:t>
        </w:r>
        <w:r>
          <w:rPr>
            <w:noProof/>
            <w:webHidden/>
          </w:rPr>
          <w:tab/>
        </w:r>
        <w:r>
          <w:rPr>
            <w:noProof/>
            <w:webHidden/>
          </w:rPr>
          <w:fldChar w:fldCharType="begin"/>
        </w:r>
        <w:r>
          <w:rPr>
            <w:noProof/>
            <w:webHidden/>
          </w:rPr>
          <w:instrText xml:space="preserve"> PAGEREF _Toc474932951 \h </w:instrText>
        </w:r>
        <w:r>
          <w:rPr>
            <w:noProof/>
            <w:webHidden/>
          </w:rPr>
        </w:r>
        <w:r>
          <w:rPr>
            <w:noProof/>
            <w:webHidden/>
          </w:rPr>
          <w:fldChar w:fldCharType="separate"/>
        </w:r>
        <w:r>
          <w:rPr>
            <w:noProof/>
            <w:webHidden/>
          </w:rPr>
          <w:t>19</w:t>
        </w:r>
        <w:r>
          <w:rPr>
            <w:noProof/>
            <w:webHidden/>
          </w:rPr>
          <w:fldChar w:fldCharType="end"/>
        </w:r>
      </w:hyperlink>
    </w:p>
    <w:p w14:paraId="13D013B3" w14:textId="1CE0F63C" w:rsidR="0065335A" w:rsidRDefault="0065335A">
      <w:pPr>
        <w:pStyle w:val="TOC4"/>
        <w:rPr>
          <w:rFonts w:asciiTheme="minorHAnsi" w:eastAsiaTheme="minorEastAsia" w:hAnsiTheme="minorHAnsi" w:cstheme="minorBidi"/>
          <w:noProof/>
          <w:szCs w:val="22"/>
          <w:lang w:eastAsia="en-US"/>
        </w:rPr>
      </w:pPr>
      <w:hyperlink w:anchor="_Toc474932952" w:history="1">
        <w:r w:rsidRPr="00B03421">
          <w:rPr>
            <w:rStyle w:val="Hyperlink"/>
            <w:noProof/>
          </w:rPr>
          <w:t>5.1.1.1</w:t>
        </w:r>
        <w:r>
          <w:rPr>
            <w:rFonts w:asciiTheme="minorHAnsi" w:eastAsiaTheme="minorEastAsia" w:hAnsiTheme="minorHAnsi" w:cstheme="minorBidi"/>
            <w:noProof/>
            <w:szCs w:val="22"/>
            <w:lang w:eastAsia="en-US"/>
          </w:rPr>
          <w:tab/>
        </w:r>
        <w:r w:rsidRPr="00B03421">
          <w:rPr>
            <w:rStyle w:val="Hyperlink"/>
            <w:noProof/>
          </w:rPr>
          <w:t>Anonymous Reporting</w:t>
        </w:r>
        <w:r>
          <w:rPr>
            <w:noProof/>
            <w:webHidden/>
          </w:rPr>
          <w:tab/>
        </w:r>
        <w:r>
          <w:rPr>
            <w:noProof/>
            <w:webHidden/>
          </w:rPr>
          <w:fldChar w:fldCharType="begin"/>
        </w:r>
        <w:r>
          <w:rPr>
            <w:noProof/>
            <w:webHidden/>
          </w:rPr>
          <w:instrText xml:space="preserve"> PAGEREF _Toc474932952 \h </w:instrText>
        </w:r>
        <w:r>
          <w:rPr>
            <w:noProof/>
            <w:webHidden/>
          </w:rPr>
        </w:r>
        <w:r>
          <w:rPr>
            <w:noProof/>
            <w:webHidden/>
          </w:rPr>
          <w:fldChar w:fldCharType="separate"/>
        </w:r>
        <w:r>
          <w:rPr>
            <w:noProof/>
            <w:webHidden/>
          </w:rPr>
          <w:t>19</w:t>
        </w:r>
        <w:r>
          <w:rPr>
            <w:noProof/>
            <w:webHidden/>
          </w:rPr>
          <w:fldChar w:fldCharType="end"/>
        </w:r>
      </w:hyperlink>
    </w:p>
    <w:p w14:paraId="309087A8" w14:textId="67FC7C34" w:rsidR="0065335A" w:rsidRDefault="0065335A">
      <w:pPr>
        <w:pStyle w:val="TOC3"/>
        <w:rPr>
          <w:rFonts w:asciiTheme="minorHAnsi" w:eastAsiaTheme="minorEastAsia" w:hAnsiTheme="minorHAnsi" w:cstheme="minorBidi"/>
          <w:noProof/>
          <w:szCs w:val="22"/>
          <w:lang w:eastAsia="en-US"/>
        </w:rPr>
      </w:pPr>
      <w:hyperlink w:anchor="_Toc474932953" w:history="1">
        <w:r w:rsidRPr="00B03421">
          <w:rPr>
            <w:rStyle w:val="Hyperlink"/>
            <w:noProof/>
          </w:rPr>
          <w:t>5.1.2</w:t>
        </w:r>
        <w:r>
          <w:rPr>
            <w:rFonts w:asciiTheme="minorHAnsi" w:eastAsiaTheme="minorEastAsia" w:hAnsiTheme="minorHAnsi" w:cstheme="minorBidi"/>
            <w:noProof/>
            <w:szCs w:val="22"/>
            <w:lang w:eastAsia="en-US"/>
          </w:rPr>
          <w:tab/>
        </w:r>
        <w:r w:rsidRPr="00B03421">
          <w:rPr>
            <w:rStyle w:val="Hyperlink"/>
            <w:noProof/>
          </w:rPr>
          <w:t>Supervisors</w:t>
        </w:r>
        <w:r>
          <w:rPr>
            <w:noProof/>
            <w:webHidden/>
          </w:rPr>
          <w:tab/>
        </w:r>
        <w:r>
          <w:rPr>
            <w:noProof/>
            <w:webHidden/>
          </w:rPr>
          <w:fldChar w:fldCharType="begin"/>
        </w:r>
        <w:r>
          <w:rPr>
            <w:noProof/>
            <w:webHidden/>
          </w:rPr>
          <w:instrText xml:space="preserve"> PAGEREF _Toc474932953 \h </w:instrText>
        </w:r>
        <w:r>
          <w:rPr>
            <w:noProof/>
            <w:webHidden/>
          </w:rPr>
        </w:r>
        <w:r>
          <w:rPr>
            <w:noProof/>
            <w:webHidden/>
          </w:rPr>
          <w:fldChar w:fldCharType="separate"/>
        </w:r>
        <w:r>
          <w:rPr>
            <w:noProof/>
            <w:webHidden/>
          </w:rPr>
          <w:t>20</w:t>
        </w:r>
        <w:r>
          <w:rPr>
            <w:noProof/>
            <w:webHidden/>
          </w:rPr>
          <w:fldChar w:fldCharType="end"/>
        </w:r>
      </w:hyperlink>
    </w:p>
    <w:p w14:paraId="33B0F267" w14:textId="48A2D5D9" w:rsidR="0065335A" w:rsidRDefault="0065335A">
      <w:pPr>
        <w:pStyle w:val="TOC3"/>
        <w:rPr>
          <w:rFonts w:asciiTheme="minorHAnsi" w:eastAsiaTheme="minorEastAsia" w:hAnsiTheme="minorHAnsi" w:cstheme="minorBidi"/>
          <w:noProof/>
          <w:szCs w:val="22"/>
          <w:lang w:eastAsia="en-US"/>
        </w:rPr>
      </w:pPr>
      <w:hyperlink w:anchor="_Toc474932954" w:history="1">
        <w:r w:rsidRPr="00B03421">
          <w:rPr>
            <w:rStyle w:val="Hyperlink"/>
            <w:noProof/>
          </w:rPr>
          <w:t>5.1.3</w:t>
        </w:r>
        <w:r>
          <w:rPr>
            <w:rFonts w:asciiTheme="minorHAnsi" w:eastAsiaTheme="minorEastAsia" w:hAnsiTheme="minorHAnsi" w:cstheme="minorBidi"/>
            <w:noProof/>
            <w:szCs w:val="22"/>
            <w:lang w:eastAsia="en-US"/>
          </w:rPr>
          <w:tab/>
        </w:r>
        <w:r w:rsidRPr="00B03421">
          <w:rPr>
            <w:rStyle w:val="Hyperlink"/>
            <w:noProof/>
          </w:rPr>
          <w:t>SHEMP Managers</w:t>
        </w:r>
        <w:r>
          <w:rPr>
            <w:noProof/>
            <w:webHidden/>
          </w:rPr>
          <w:tab/>
        </w:r>
        <w:r>
          <w:rPr>
            <w:noProof/>
            <w:webHidden/>
          </w:rPr>
          <w:fldChar w:fldCharType="begin"/>
        </w:r>
        <w:r>
          <w:rPr>
            <w:noProof/>
            <w:webHidden/>
          </w:rPr>
          <w:instrText xml:space="preserve"> PAGEREF _Toc474932954 \h </w:instrText>
        </w:r>
        <w:r>
          <w:rPr>
            <w:noProof/>
            <w:webHidden/>
          </w:rPr>
        </w:r>
        <w:r>
          <w:rPr>
            <w:noProof/>
            <w:webHidden/>
          </w:rPr>
          <w:fldChar w:fldCharType="separate"/>
        </w:r>
        <w:r>
          <w:rPr>
            <w:noProof/>
            <w:webHidden/>
          </w:rPr>
          <w:t>20</w:t>
        </w:r>
        <w:r>
          <w:rPr>
            <w:noProof/>
            <w:webHidden/>
          </w:rPr>
          <w:fldChar w:fldCharType="end"/>
        </w:r>
      </w:hyperlink>
    </w:p>
    <w:p w14:paraId="26502001" w14:textId="4F1993B0" w:rsidR="0065335A" w:rsidRDefault="0065335A">
      <w:pPr>
        <w:pStyle w:val="TOC1"/>
        <w:rPr>
          <w:rFonts w:asciiTheme="minorHAnsi" w:eastAsiaTheme="minorEastAsia" w:hAnsiTheme="minorHAnsi" w:cstheme="minorBidi"/>
          <w:noProof/>
          <w:szCs w:val="22"/>
          <w:lang w:eastAsia="en-US"/>
        </w:rPr>
      </w:pPr>
      <w:hyperlink w:anchor="_Toc474932955" w:history="1">
        <w:r w:rsidRPr="00B03421">
          <w:rPr>
            <w:rStyle w:val="Hyperlink"/>
            <w:noProof/>
          </w:rPr>
          <w:t>6.0</w:t>
        </w:r>
        <w:r>
          <w:rPr>
            <w:rFonts w:asciiTheme="minorHAnsi" w:eastAsiaTheme="minorEastAsia" w:hAnsiTheme="minorHAnsi" w:cstheme="minorBidi"/>
            <w:noProof/>
            <w:szCs w:val="22"/>
            <w:lang w:eastAsia="en-US"/>
          </w:rPr>
          <w:tab/>
        </w:r>
        <w:r w:rsidRPr="00B03421">
          <w:rPr>
            <w:rStyle w:val="Hyperlink"/>
            <w:noProof/>
          </w:rPr>
          <w:t>UNSAFE OR UNHEALTHY WORKING CONDITIONS</w:t>
        </w:r>
        <w:r>
          <w:rPr>
            <w:noProof/>
            <w:webHidden/>
          </w:rPr>
          <w:tab/>
        </w:r>
        <w:r>
          <w:rPr>
            <w:noProof/>
            <w:webHidden/>
          </w:rPr>
          <w:fldChar w:fldCharType="begin"/>
        </w:r>
        <w:r>
          <w:rPr>
            <w:noProof/>
            <w:webHidden/>
          </w:rPr>
          <w:instrText xml:space="preserve"> PAGEREF _Toc474932955 \h </w:instrText>
        </w:r>
        <w:r>
          <w:rPr>
            <w:noProof/>
            <w:webHidden/>
          </w:rPr>
        </w:r>
        <w:r>
          <w:rPr>
            <w:noProof/>
            <w:webHidden/>
          </w:rPr>
          <w:fldChar w:fldCharType="separate"/>
        </w:r>
        <w:r>
          <w:rPr>
            <w:noProof/>
            <w:webHidden/>
          </w:rPr>
          <w:t>20</w:t>
        </w:r>
        <w:r>
          <w:rPr>
            <w:noProof/>
            <w:webHidden/>
          </w:rPr>
          <w:fldChar w:fldCharType="end"/>
        </w:r>
      </w:hyperlink>
    </w:p>
    <w:p w14:paraId="6AE87DE2" w14:textId="34FEF8ED" w:rsidR="0065335A" w:rsidRDefault="0065335A">
      <w:pPr>
        <w:pStyle w:val="TOC2"/>
        <w:rPr>
          <w:rFonts w:asciiTheme="minorHAnsi" w:eastAsiaTheme="minorEastAsia" w:hAnsiTheme="minorHAnsi" w:cstheme="minorBidi"/>
          <w:noProof/>
          <w:szCs w:val="22"/>
          <w:lang w:eastAsia="en-US"/>
        </w:rPr>
      </w:pPr>
      <w:hyperlink w:anchor="_Toc474932956" w:history="1">
        <w:r w:rsidRPr="00B03421">
          <w:rPr>
            <w:rStyle w:val="Hyperlink"/>
            <w:noProof/>
          </w:rPr>
          <w:t>6.1</w:t>
        </w:r>
        <w:r>
          <w:rPr>
            <w:rFonts w:asciiTheme="minorHAnsi" w:eastAsiaTheme="minorEastAsia" w:hAnsiTheme="minorHAnsi" w:cstheme="minorBidi"/>
            <w:noProof/>
            <w:szCs w:val="22"/>
            <w:lang w:eastAsia="en-US"/>
          </w:rPr>
          <w:tab/>
        </w:r>
        <w:r w:rsidRPr="00B03421">
          <w:rPr>
            <w:rStyle w:val="Hyperlink"/>
            <w:noProof/>
          </w:rPr>
          <w:t>Employee Reports</w:t>
        </w:r>
        <w:r>
          <w:rPr>
            <w:noProof/>
            <w:webHidden/>
          </w:rPr>
          <w:tab/>
        </w:r>
        <w:r>
          <w:rPr>
            <w:noProof/>
            <w:webHidden/>
          </w:rPr>
          <w:fldChar w:fldCharType="begin"/>
        </w:r>
        <w:r>
          <w:rPr>
            <w:noProof/>
            <w:webHidden/>
          </w:rPr>
          <w:instrText xml:space="preserve"> PAGEREF _Toc474932956 \h </w:instrText>
        </w:r>
        <w:r>
          <w:rPr>
            <w:noProof/>
            <w:webHidden/>
          </w:rPr>
        </w:r>
        <w:r>
          <w:rPr>
            <w:noProof/>
            <w:webHidden/>
          </w:rPr>
          <w:fldChar w:fldCharType="separate"/>
        </w:r>
        <w:r>
          <w:rPr>
            <w:noProof/>
            <w:webHidden/>
          </w:rPr>
          <w:t>20</w:t>
        </w:r>
        <w:r>
          <w:rPr>
            <w:noProof/>
            <w:webHidden/>
          </w:rPr>
          <w:fldChar w:fldCharType="end"/>
        </w:r>
      </w:hyperlink>
    </w:p>
    <w:p w14:paraId="743237CA" w14:textId="5F95CD68" w:rsidR="0065335A" w:rsidRDefault="0065335A">
      <w:pPr>
        <w:pStyle w:val="TOC3"/>
        <w:rPr>
          <w:rFonts w:asciiTheme="minorHAnsi" w:eastAsiaTheme="minorEastAsia" w:hAnsiTheme="minorHAnsi" w:cstheme="minorBidi"/>
          <w:noProof/>
          <w:szCs w:val="22"/>
          <w:lang w:eastAsia="en-US"/>
        </w:rPr>
      </w:pPr>
      <w:hyperlink w:anchor="_Toc474932957" w:history="1">
        <w:r w:rsidRPr="00B03421">
          <w:rPr>
            <w:rStyle w:val="Hyperlink"/>
            <w:noProof/>
          </w:rPr>
          <w:t>6.1.1</w:t>
        </w:r>
        <w:r>
          <w:rPr>
            <w:rFonts w:asciiTheme="minorHAnsi" w:eastAsiaTheme="minorEastAsia" w:hAnsiTheme="minorHAnsi" w:cstheme="minorBidi"/>
            <w:noProof/>
            <w:szCs w:val="22"/>
            <w:lang w:eastAsia="en-US"/>
          </w:rPr>
          <w:tab/>
        </w:r>
        <w:r w:rsidRPr="00B03421">
          <w:rPr>
            <w:rStyle w:val="Hyperlink"/>
            <w:noProof/>
          </w:rPr>
          <w:t>Log of Employee Reports</w:t>
        </w:r>
        <w:r>
          <w:rPr>
            <w:noProof/>
            <w:webHidden/>
          </w:rPr>
          <w:tab/>
        </w:r>
        <w:r>
          <w:rPr>
            <w:noProof/>
            <w:webHidden/>
          </w:rPr>
          <w:fldChar w:fldCharType="begin"/>
        </w:r>
        <w:r>
          <w:rPr>
            <w:noProof/>
            <w:webHidden/>
          </w:rPr>
          <w:instrText xml:space="preserve"> PAGEREF _Toc474932957 \h </w:instrText>
        </w:r>
        <w:r>
          <w:rPr>
            <w:noProof/>
            <w:webHidden/>
          </w:rPr>
        </w:r>
        <w:r>
          <w:rPr>
            <w:noProof/>
            <w:webHidden/>
          </w:rPr>
          <w:fldChar w:fldCharType="separate"/>
        </w:r>
        <w:r>
          <w:rPr>
            <w:noProof/>
            <w:webHidden/>
          </w:rPr>
          <w:t>20</w:t>
        </w:r>
        <w:r>
          <w:rPr>
            <w:noProof/>
            <w:webHidden/>
          </w:rPr>
          <w:fldChar w:fldCharType="end"/>
        </w:r>
      </w:hyperlink>
    </w:p>
    <w:p w14:paraId="459347C7" w14:textId="7069ED71" w:rsidR="0065335A" w:rsidRDefault="0065335A">
      <w:pPr>
        <w:pStyle w:val="TOC2"/>
        <w:rPr>
          <w:rFonts w:asciiTheme="minorHAnsi" w:eastAsiaTheme="minorEastAsia" w:hAnsiTheme="minorHAnsi" w:cstheme="minorBidi"/>
          <w:noProof/>
          <w:szCs w:val="22"/>
          <w:lang w:eastAsia="en-US"/>
        </w:rPr>
      </w:pPr>
      <w:hyperlink w:anchor="_Toc474932958" w:history="1">
        <w:r w:rsidRPr="00B03421">
          <w:rPr>
            <w:rStyle w:val="Hyperlink"/>
            <w:noProof/>
          </w:rPr>
          <w:t>6.2</w:t>
        </w:r>
        <w:r>
          <w:rPr>
            <w:rFonts w:asciiTheme="minorHAnsi" w:eastAsiaTheme="minorEastAsia" w:hAnsiTheme="minorHAnsi" w:cstheme="minorBidi"/>
            <w:noProof/>
            <w:szCs w:val="22"/>
            <w:lang w:eastAsia="en-US"/>
          </w:rPr>
          <w:tab/>
        </w:r>
        <w:r w:rsidRPr="00B03421">
          <w:rPr>
            <w:rStyle w:val="Hyperlink"/>
            <w:noProof/>
          </w:rPr>
          <w:t>Workplace Inspections</w:t>
        </w:r>
        <w:r>
          <w:rPr>
            <w:noProof/>
            <w:webHidden/>
          </w:rPr>
          <w:tab/>
        </w:r>
        <w:r>
          <w:rPr>
            <w:noProof/>
            <w:webHidden/>
          </w:rPr>
          <w:fldChar w:fldCharType="begin"/>
        </w:r>
        <w:r>
          <w:rPr>
            <w:noProof/>
            <w:webHidden/>
          </w:rPr>
          <w:instrText xml:space="preserve"> PAGEREF _Toc474932958 \h </w:instrText>
        </w:r>
        <w:r>
          <w:rPr>
            <w:noProof/>
            <w:webHidden/>
          </w:rPr>
        </w:r>
        <w:r>
          <w:rPr>
            <w:noProof/>
            <w:webHidden/>
          </w:rPr>
          <w:fldChar w:fldCharType="separate"/>
        </w:r>
        <w:r>
          <w:rPr>
            <w:noProof/>
            <w:webHidden/>
          </w:rPr>
          <w:t>21</w:t>
        </w:r>
        <w:r>
          <w:rPr>
            <w:noProof/>
            <w:webHidden/>
          </w:rPr>
          <w:fldChar w:fldCharType="end"/>
        </w:r>
      </w:hyperlink>
    </w:p>
    <w:p w14:paraId="3E357FD3" w14:textId="47389E53" w:rsidR="0065335A" w:rsidRDefault="0065335A">
      <w:pPr>
        <w:pStyle w:val="TOC2"/>
        <w:rPr>
          <w:rFonts w:asciiTheme="minorHAnsi" w:eastAsiaTheme="minorEastAsia" w:hAnsiTheme="minorHAnsi" w:cstheme="minorBidi"/>
          <w:noProof/>
          <w:szCs w:val="22"/>
          <w:lang w:eastAsia="en-US"/>
        </w:rPr>
      </w:pPr>
      <w:hyperlink w:anchor="_Toc474932959" w:history="1">
        <w:r w:rsidRPr="00B03421">
          <w:rPr>
            <w:rStyle w:val="Hyperlink"/>
            <w:noProof/>
          </w:rPr>
          <w:t>6.3</w:t>
        </w:r>
        <w:r>
          <w:rPr>
            <w:rFonts w:asciiTheme="minorHAnsi" w:eastAsiaTheme="minorEastAsia" w:hAnsiTheme="minorHAnsi" w:cstheme="minorBidi"/>
            <w:noProof/>
            <w:szCs w:val="22"/>
            <w:lang w:eastAsia="en-US"/>
          </w:rPr>
          <w:tab/>
        </w:r>
        <w:r w:rsidRPr="00B03421">
          <w:rPr>
            <w:rStyle w:val="Hyperlink"/>
            <w:noProof/>
          </w:rPr>
          <w:t>Employee Notifications</w:t>
        </w:r>
        <w:r>
          <w:rPr>
            <w:noProof/>
            <w:webHidden/>
          </w:rPr>
          <w:tab/>
        </w:r>
        <w:r>
          <w:rPr>
            <w:noProof/>
            <w:webHidden/>
          </w:rPr>
          <w:fldChar w:fldCharType="begin"/>
        </w:r>
        <w:r>
          <w:rPr>
            <w:noProof/>
            <w:webHidden/>
          </w:rPr>
          <w:instrText xml:space="preserve"> PAGEREF _Toc474932959 \h </w:instrText>
        </w:r>
        <w:r>
          <w:rPr>
            <w:noProof/>
            <w:webHidden/>
          </w:rPr>
        </w:r>
        <w:r>
          <w:rPr>
            <w:noProof/>
            <w:webHidden/>
          </w:rPr>
          <w:fldChar w:fldCharType="separate"/>
        </w:r>
        <w:r>
          <w:rPr>
            <w:noProof/>
            <w:webHidden/>
          </w:rPr>
          <w:t>21</w:t>
        </w:r>
        <w:r>
          <w:rPr>
            <w:noProof/>
            <w:webHidden/>
          </w:rPr>
          <w:fldChar w:fldCharType="end"/>
        </w:r>
      </w:hyperlink>
    </w:p>
    <w:p w14:paraId="25759606" w14:textId="402DC1A2" w:rsidR="0065335A" w:rsidRDefault="0065335A">
      <w:pPr>
        <w:pStyle w:val="TOC2"/>
        <w:rPr>
          <w:rFonts w:asciiTheme="minorHAnsi" w:eastAsiaTheme="minorEastAsia" w:hAnsiTheme="minorHAnsi" w:cstheme="minorBidi"/>
          <w:noProof/>
          <w:szCs w:val="22"/>
          <w:lang w:eastAsia="en-US"/>
        </w:rPr>
      </w:pPr>
      <w:hyperlink w:anchor="_Toc474932960" w:history="1">
        <w:r w:rsidRPr="00B03421">
          <w:rPr>
            <w:rStyle w:val="Hyperlink"/>
            <w:noProof/>
          </w:rPr>
          <w:t>6.4</w:t>
        </w:r>
        <w:r>
          <w:rPr>
            <w:rFonts w:asciiTheme="minorHAnsi" w:eastAsiaTheme="minorEastAsia" w:hAnsiTheme="minorHAnsi" w:cstheme="minorBidi"/>
            <w:noProof/>
            <w:szCs w:val="22"/>
            <w:lang w:eastAsia="en-US"/>
          </w:rPr>
          <w:tab/>
        </w:r>
        <w:r w:rsidRPr="00B03421">
          <w:rPr>
            <w:rStyle w:val="Hyperlink"/>
            <w:noProof/>
          </w:rPr>
          <w:t>Abatement Plans</w:t>
        </w:r>
        <w:r>
          <w:rPr>
            <w:noProof/>
            <w:webHidden/>
          </w:rPr>
          <w:tab/>
        </w:r>
        <w:r>
          <w:rPr>
            <w:noProof/>
            <w:webHidden/>
          </w:rPr>
          <w:fldChar w:fldCharType="begin"/>
        </w:r>
        <w:r>
          <w:rPr>
            <w:noProof/>
            <w:webHidden/>
          </w:rPr>
          <w:instrText xml:space="preserve"> PAGEREF _Toc474932960 \h </w:instrText>
        </w:r>
        <w:r>
          <w:rPr>
            <w:noProof/>
            <w:webHidden/>
          </w:rPr>
        </w:r>
        <w:r>
          <w:rPr>
            <w:noProof/>
            <w:webHidden/>
          </w:rPr>
          <w:fldChar w:fldCharType="separate"/>
        </w:r>
        <w:r>
          <w:rPr>
            <w:noProof/>
            <w:webHidden/>
          </w:rPr>
          <w:t>21</w:t>
        </w:r>
        <w:r>
          <w:rPr>
            <w:noProof/>
            <w:webHidden/>
          </w:rPr>
          <w:fldChar w:fldCharType="end"/>
        </w:r>
      </w:hyperlink>
    </w:p>
    <w:p w14:paraId="2B092BE3" w14:textId="01D495EF" w:rsidR="0065335A" w:rsidRDefault="0065335A">
      <w:pPr>
        <w:pStyle w:val="TOC2"/>
        <w:rPr>
          <w:rFonts w:asciiTheme="minorHAnsi" w:eastAsiaTheme="minorEastAsia" w:hAnsiTheme="minorHAnsi" w:cstheme="minorBidi"/>
          <w:noProof/>
          <w:szCs w:val="22"/>
          <w:lang w:eastAsia="en-US"/>
        </w:rPr>
      </w:pPr>
      <w:hyperlink w:anchor="_Toc474932961" w:history="1">
        <w:r w:rsidRPr="00B03421">
          <w:rPr>
            <w:rStyle w:val="Hyperlink"/>
            <w:noProof/>
          </w:rPr>
          <w:t>6.5</w:t>
        </w:r>
        <w:r>
          <w:rPr>
            <w:rFonts w:asciiTheme="minorHAnsi" w:eastAsiaTheme="minorEastAsia" w:hAnsiTheme="minorHAnsi" w:cstheme="minorBidi"/>
            <w:noProof/>
            <w:szCs w:val="22"/>
            <w:lang w:eastAsia="en-US"/>
          </w:rPr>
          <w:tab/>
        </w:r>
        <w:r w:rsidRPr="00B03421">
          <w:rPr>
            <w:rStyle w:val="Hyperlink"/>
            <w:noProof/>
          </w:rPr>
          <w:t>Whistleblower Protection</w:t>
        </w:r>
        <w:r>
          <w:rPr>
            <w:noProof/>
            <w:webHidden/>
          </w:rPr>
          <w:tab/>
        </w:r>
        <w:r>
          <w:rPr>
            <w:noProof/>
            <w:webHidden/>
          </w:rPr>
          <w:fldChar w:fldCharType="begin"/>
        </w:r>
        <w:r>
          <w:rPr>
            <w:noProof/>
            <w:webHidden/>
          </w:rPr>
          <w:instrText xml:space="preserve"> PAGEREF _Toc474932961 \h </w:instrText>
        </w:r>
        <w:r>
          <w:rPr>
            <w:noProof/>
            <w:webHidden/>
          </w:rPr>
        </w:r>
        <w:r>
          <w:rPr>
            <w:noProof/>
            <w:webHidden/>
          </w:rPr>
          <w:fldChar w:fldCharType="separate"/>
        </w:r>
        <w:r>
          <w:rPr>
            <w:noProof/>
            <w:webHidden/>
          </w:rPr>
          <w:t>21</w:t>
        </w:r>
        <w:r>
          <w:rPr>
            <w:noProof/>
            <w:webHidden/>
          </w:rPr>
          <w:fldChar w:fldCharType="end"/>
        </w:r>
      </w:hyperlink>
    </w:p>
    <w:p w14:paraId="19E576CA" w14:textId="05D2F475" w:rsidR="0065335A" w:rsidRDefault="0065335A">
      <w:pPr>
        <w:pStyle w:val="TOC1"/>
        <w:rPr>
          <w:rFonts w:asciiTheme="minorHAnsi" w:eastAsiaTheme="minorEastAsia" w:hAnsiTheme="minorHAnsi" w:cstheme="minorBidi"/>
          <w:noProof/>
          <w:szCs w:val="22"/>
          <w:lang w:eastAsia="en-US"/>
        </w:rPr>
      </w:pPr>
      <w:hyperlink w:anchor="_Toc474932962" w:history="1">
        <w:r w:rsidRPr="00B03421">
          <w:rPr>
            <w:rStyle w:val="Hyperlink"/>
            <w:noProof/>
          </w:rPr>
          <w:t>7.0</w:t>
        </w:r>
        <w:r>
          <w:rPr>
            <w:rFonts w:asciiTheme="minorHAnsi" w:eastAsiaTheme="minorEastAsia" w:hAnsiTheme="minorHAnsi" w:cstheme="minorBidi"/>
            <w:noProof/>
            <w:szCs w:val="22"/>
            <w:lang w:eastAsia="en-US"/>
          </w:rPr>
          <w:tab/>
        </w:r>
        <w:r w:rsidRPr="00B03421">
          <w:rPr>
            <w:rStyle w:val="Hyperlink"/>
            <w:noProof/>
          </w:rPr>
          <w:t>INCIDENT INVESTIGATION AND REPORTING</w:t>
        </w:r>
        <w:r>
          <w:rPr>
            <w:noProof/>
            <w:webHidden/>
          </w:rPr>
          <w:tab/>
        </w:r>
        <w:r>
          <w:rPr>
            <w:noProof/>
            <w:webHidden/>
          </w:rPr>
          <w:fldChar w:fldCharType="begin"/>
        </w:r>
        <w:r>
          <w:rPr>
            <w:noProof/>
            <w:webHidden/>
          </w:rPr>
          <w:instrText xml:space="preserve"> PAGEREF _Toc474932962 \h </w:instrText>
        </w:r>
        <w:r>
          <w:rPr>
            <w:noProof/>
            <w:webHidden/>
          </w:rPr>
        </w:r>
        <w:r>
          <w:rPr>
            <w:noProof/>
            <w:webHidden/>
          </w:rPr>
          <w:fldChar w:fldCharType="separate"/>
        </w:r>
        <w:r>
          <w:rPr>
            <w:noProof/>
            <w:webHidden/>
          </w:rPr>
          <w:t>22</w:t>
        </w:r>
        <w:r>
          <w:rPr>
            <w:noProof/>
            <w:webHidden/>
          </w:rPr>
          <w:fldChar w:fldCharType="end"/>
        </w:r>
      </w:hyperlink>
    </w:p>
    <w:p w14:paraId="130AD643" w14:textId="4F87E291" w:rsidR="0065335A" w:rsidRDefault="0065335A">
      <w:pPr>
        <w:pStyle w:val="TOC2"/>
        <w:rPr>
          <w:rFonts w:asciiTheme="minorHAnsi" w:eastAsiaTheme="minorEastAsia" w:hAnsiTheme="minorHAnsi" w:cstheme="minorBidi"/>
          <w:noProof/>
          <w:szCs w:val="22"/>
          <w:lang w:eastAsia="en-US"/>
        </w:rPr>
      </w:pPr>
      <w:hyperlink w:anchor="_Toc474932963" w:history="1">
        <w:r w:rsidRPr="00B03421">
          <w:rPr>
            <w:rStyle w:val="Hyperlink"/>
            <w:noProof/>
          </w:rPr>
          <w:t>7.1</w:t>
        </w:r>
        <w:r>
          <w:rPr>
            <w:rFonts w:asciiTheme="minorHAnsi" w:eastAsiaTheme="minorEastAsia" w:hAnsiTheme="minorHAnsi" w:cstheme="minorBidi"/>
            <w:noProof/>
            <w:szCs w:val="22"/>
            <w:lang w:eastAsia="en-US"/>
          </w:rPr>
          <w:tab/>
        </w:r>
        <w:r w:rsidRPr="00B03421">
          <w:rPr>
            <w:rStyle w:val="Hyperlink"/>
            <w:noProof/>
          </w:rPr>
          <w:t>Conducting an Incident Investigation</w:t>
        </w:r>
        <w:r>
          <w:rPr>
            <w:noProof/>
            <w:webHidden/>
          </w:rPr>
          <w:tab/>
        </w:r>
        <w:r>
          <w:rPr>
            <w:noProof/>
            <w:webHidden/>
          </w:rPr>
          <w:fldChar w:fldCharType="begin"/>
        </w:r>
        <w:r>
          <w:rPr>
            <w:noProof/>
            <w:webHidden/>
          </w:rPr>
          <w:instrText xml:space="preserve"> PAGEREF _Toc474932963 \h </w:instrText>
        </w:r>
        <w:r>
          <w:rPr>
            <w:noProof/>
            <w:webHidden/>
          </w:rPr>
        </w:r>
        <w:r>
          <w:rPr>
            <w:noProof/>
            <w:webHidden/>
          </w:rPr>
          <w:fldChar w:fldCharType="separate"/>
        </w:r>
        <w:r>
          <w:rPr>
            <w:noProof/>
            <w:webHidden/>
          </w:rPr>
          <w:t>22</w:t>
        </w:r>
        <w:r>
          <w:rPr>
            <w:noProof/>
            <w:webHidden/>
          </w:rPr>
          <w:fldChar w:fldCharType="end"/>
        </w:r>
      </w:hyperlink>
    </w:p>
    <w:p w14:paraId="21CA88A1" w14:textId="792BD546" w:rsidR="0065335A" w:rsidRDefault="0065335A">
      <w:pPr>
        <w:pStyle w:val="TOC2"/>
        <w:rPr>
          <w:rFonts w:asciiTheme="minorHAnsi" w:eastAsiaTheme="minorEastAsia" w:hAnsiTheme="minorHAnsi" w:cstheme="minorBidi"/>
          <w:noProof/>
          <w:szCs w:val="22"/>
          <w:lang w:eastAsia="en-US"/>
        </w:rPr>
      </w:pPr>
      <w:hyperlink w:anchor="_Toc474932964" w:history="1">
        <w:r w:rsidRPr="00B03421">
          <w:rPr>
            <w:rStyle w:val="Hyperlink"/>
            <w:noProof/>
          </w:rPr>
          <w:t>7.2</w:t>
        </w:r>
        <w:r>
          <w:rPr>
            <w:rFonts w:asciiTheme="minorHAnsi" w:eastAsiaTheme="minorEastAsia" w:hAnsiTheme="minorHAnsi" w:cstheme="minorBidi"/>
            <w:noProof/>
            <w:szCs w:val="22"/>
            <w:lang w:eastAsia="en-US"/>
          </w:rPr>
          <w:tab/>
        </w:r>
        <w:r w:rsidRPr="00B03421">
          <w:rPr>
            <w:rStyle w:val="Hyperlink"/>
            <w:noProof/>
          </w:rPr>
          <w:t>Documenting an Incident Investigation</w:t>
        </w:r>
        <w:r>
          <w:rPr>
            <w:noProof/>
            <w:webHidden/>
          </w:rPr>
          <w:tab/>
        </w:r>
        <w:r>
          <w:rPr>
            <w:noProof/>
            <w:webHidden/>
          </w:rPr>
          <w:fldChar w:fldCharType="begin"/>
        </w:r>
        <w:r>
          <w:rPr>
            <w:noProof/>
            <w:webHidden/>
          </w:rPr>
          <w:instrText xml:space="preserve"> PAGEREF _Toc474932964 \h </w:instrText>
        </w:r>
        <w:r>
          <w:rPr>
            <w:noProof/>
            <w:webHidden/>
          </w:rPr>
        </w:r>
        <w:r>
          <w:rPr>
            <w:noProof/>
            <w:webHidden/>
          </w:rPr>
          <w:fldChar w:fldCharType="separate"/>
        </w:r>
        <w:r>
          <w:rPr>
            <w:noProof/>
            <w:webHidden/>
          </w:rPr>
          <w:t>22</w:t>
        </w:r>
        <w:r>
          <w:rPr>
            <w:noProof/>
            <w:webHidden/>
          </w:rPr>
          <w:fldChar w:fldCharType="end"/>
        </w:r>
      </w:hyperlink>
    </w:p>
    <w:p w14:paraId="71E85C7B" w14:textId="0E9A8F29" w:rsidR="0065335A" w:rsidRDefault="0065335A">
      <w:pPr>
        <w:pStyle w:val="TOC1"/>
        <w:rPr>
          <w:rFonts w:asciiTheme="minorHAnsi" w:eastAsiaTheme="minorEastAsia" w:hAnsiTheme="minorHAnsi" w:cstheme="minorBidi"/>
          <w:noProof/>
          <w:szCs w:val="22"/>
          <w:lang w:eastAsia="en-US"/>
        </w:rPr>
      </w:pPr>
      <w:hyperlink w:anchor="_Toc474932965" w:history="1">
        <w:r w:rsidRPr="00B03421">
          <w:rPr>
            <w:rStyle w:val="Hyperlink"/>
            <w:noProof/>
          </w:rPr>
          <w:t>8.0</w:t>
        </w:r>
        <w:r>
          <w:rPr>
            <w:rFonts w:asciiTheme="minorHAnsi" w:eastAsiaTheme="minorEastAsia" w:hAnsiTheme="minorHAnsi" w:cstheme="minorBidi"/>
            <w:noProof/>
            <w:szCs w:val="22"/>
            <w:lang w:eastAsia="en-US"/>
          </w:rPr>
          <w:tab/>
        </w:r>
        <w:r w:rsidRPr="00B03421">
          <w:rPr>
            <w:rStyle w:val="Hyperlink"/>
            <w:noProof/>
          </w:rPr>
          <w:t>TRAINING</w:t>
        </w:r>
        <w:r>
          <w:rPr>
            <w:noProof/>
            <w:webHidden/>
          </w:rPr>
          <w:tab/>
        </w:r>
        <w:r>
          <w:rPr>
            <w:noProof/>
            <w:webHidden/>
          </w:rPr>
          <w:fldChar w:fldCharType="begin"/>
        </w:r>
        <w:r>
          <w:rPr>
            <w:noProof/>
            <w:webHidden/>
          </w:rPr>
          <w:instrText xml:space="preserve"> PAGEREF _Toc474932965 \h </w:instrText>
        </w:r>
        <w:r>
          <w:rPr>
            <w:noProof/>
            <w:webHidden/>
          </w:rPr>
        </w:r>
        <w:r>
          <w:rPr>
            <w:noProof/>
            <w:webHidden/>
          </w:rPr>
          <w:fldChar w:fldCharType="separate"/>
        </w:r>
        <w:r>
          <w:rPr>
            <w:noProof/>
            <w:webHidden/>
          </w:rPr>
          <w:t>23</w:t>
        </w:r>
        <w:r>
          <w:rPr>
            <w:noProof/>
            <w:webHidden/>
          </w:rPr>
          <w:fldChar w:fldCharType="end"/>
        </w:r>
      </w:hyperlink>
    </w:p>
    <w:p w14:paraId="7A30CC46" w14:textId="6B2B1F93" w:rsidR="0065335A" w:rsidRDefault="0065335A">
      <w:pPr>
        <w:pStyle w:val="TOC1"/>
        <w:rPr>
          <w:rFonts w:asciiTheme="minorHAnsi" w:eastAsiaTheme="minorEastAsia" w:hAnsiTheme="minorHAnsi" w:cstheme="minorBidi"/>
          <w:noProof/>
          <w:szCs w:val="22"/>
          <w:lang w:eastAsia="en-US"/>
        </w:rPr>
      </w:pPr>
      <w:hyperlink w:anchor="_Toc474932966" w:history="1">
        <w:r w:rsidRPr="00B03421">
          <w:rPr>
            <w:rStyle w:val="Hyperlink"/>
            <w:noProof/>
          </w:rPr>
          <w:t>9.0</w:t>
        </w:r>
        <w:r>
          <w:rPr>
            <w:rFonts w:asciiTheme="minorHAnsi" w:eastAsiaTheme="minorEastAsia" w:hAnsiTheme="minorHAnsi" w:cstheme="minorBidi"/>
            <w:noProof/>
            <w:szCs w:val="22"/>
            <w:lang w:eastAsia="en-US"/>
          </w:rPr>
          <w:tab/>
        </w:r>
        <w:r w:rsidRPr="00B03421">
          <w:rPr>
            <w:rStyle w:val="Hyperlink"/>
            <w:noProof/>
          </w:rPr>
          <w:t>RECORDKEEPING</w:t>
        </w:r>
        <w:r>
          <w:rPr>
            <w:noProof/>
            <w:webHidden/>
          </w:rPr>
          <w:tab/>
        </w:r>
        <w:r>
          <w:rPr>
            <w:noProof/>
            <w:webHidden/>
          </w:rPr>
          <w:fldChar w:fldCharType="begin"/>
        </w:r>
        <w:r>
          <w:rPr>
            <w:noProof/>
            <w:webHidden/>
          </w:rPr>
          <w:instrText xml:space="preserve"> PAGEREF _Toc474932966 \h </w:instrText>
        </w:r>
        <w:r>
          <w:rPr>
            <w:noProof/>
            <w:webHidden/>
          </w:rPr>
        </w:r>
        <w:r>
          <w:rPr>
            <w:noProof/>
            <w:webHidden/>
          </w:rPr>
          <w:fldChar w:fldCharType="separate"/>
        </w:r>
        <w:r>
          <w:rPr>
            <w:noProof/>
            <w:webHidden/>
          </w:rPr>
          <w:t>24</w:t>
        </w:r>
        <w:r>
          <w:rPr>
            <w:noProof/>
            <w:webHidden/>
          </w:rPr>
          <w:fldChar w:fldCharType="end"/>
        </w:r>
      </w:hyperlink>
    </w:p>
    <w:p w14:paraId="3D19815B" w14:textId="1CDC40A4" w:rsidR="0065335A" w:rsidRDefault="0065335A">
      <w:pPr>
        <w:pStyle w:val="TOC2"/>
        <w:rPr>
          <w:rFonts w:asciiTheme="minorHAnsi" w:eastAsiaTheme="minorEastAsia" w:hAnsiTheme="minorHAnsi" w:cstheme="minorBidi"/>
          <w:noProof/>
          <w:szCs w:val="22"/>
          <w:lang w:eastAsia="en-US"/>
        </w:rPr>
      </w:pPr>
      <w:hyperlink w:anchor="_Toc474932967" w:history="1">
        <w:r w:rsidRPr="00B03421">
          <w:rPr>
            <w:rStyle w:val="Hyperlink"/>
            <w:noProof/>
          </w:rPr>
          <w:t>9.1</w:t>
        </w:r>
        <w:r>
          <w:rPr>
            <w:rFonts w:asciiTheme="minorHAnsi" w:eastAsiaTheme="minorEastAsia" w:hAnsiTheme="minorHAnsi" w:cstheme="minorBidi"/>
            <w:noProof/>
            <w:szCs w:val="22"/>
            <w:lang w:eastAsia="en-US"/>
          </w:rPr>
          <w:tab/>
        </w:r>
        <w:r w:rsidRPr="00B03421">
          <w:rPr>
            <w:rStyle w:val="Hyperlink"/>
            <w:noProof/>
          </w:rPr>
          <w:t>OSHA &amp; EPA 301 Injury, Illness and Near Miss Report</w:t>
        </w:r>
        <w:r>
          <w:rPr>
            <w:noProof/>
            <w:webHidden/>
          </w:rPr>
          <w:tab/>
        </w:r>
        <w:r>
          <w:rPr>
            <w:noProof/>
            <w:webHidden/>
          </w:rPr>
          <w:fldChar w:fldCharType="begin"/>
        </w:r>
        <w:r>
          <w:rPr>
            <w:noProof/>
            <w:webHidden/>
          </w:rPr>
          <w:instrText xml:space="preserve"> PAGEREF _Toc474932967 \h </w:instrText>
        </w:r>
        <w:r>
          <w:rPr>
            <w:noProof/>
            <w:webHidden/>
          </w:rPr>
        </w:r>
        <w:r>
          <w:rPr>
            <w:noProof/>
            <w:webHidden/>
          </w:rPr>
          <w:fldChar w:fldCharType="separate"/>
        </w:r>
        <w:r>
          <w:rPr>
            <w:noProof/>
            <w:webHidden/>
          </w:rPr>
          <w:t>24</w:t>
        </w:r>
        <w:r>
          <w:rPr>
            <w:noProof/>
            <w:webHidden/>
          </w:rPr>
          <w:fldChar w:fldCharType="end"/>
        </w:r>
      </w:hyperlink>
    </w:p>
    <w:p w14:paraId="16845781" w14:textId="311D7DE5" w:rsidR="0065335A" w:rsidRDefault="0065335A">
      <w:pPr>
        <w:pStyle w:val="TOC2"/>
        <w:rPr>
          <w:rFonts w:asciiTheme="minorHAnsi" w:eastAsiaTheme="minorEastAsia" w:hAnsiTheme="minorHAnsi" w:cstheme="minorBidi"/>
          <w:noProof/>
          <w:szCs w:val="22"/>
          <w:lang w:eastAsia="en-US"/>
        </w:rPr>
      </w:pPr>
      <w:hyperlink w:anchor="_Toc474932968" w:history="1">
        <w:r w:rsidRPr="00B03421">
          <w:rPr>
            <w:rStyle w:val="Hyperlink"/>
            <w:noProof/>
          </w:rPr>
          <w:t>9.2</w:t>
        </w:r>
        <w:r>
          <w:rPr>
            <w:rFonts w:asciiTheme="minorHAnsi" w:eastAsiaTheme="minorEastAsia" w:hAnsiTheme="minorHAnsi" w:cstheme="minorBidi"/>
            <w:noProof/>
            <w:szCs w:val="22"/>
            <w:lang w:eastAsia="en-US"/>
          </w:rPr>
          <w:tab/>
        </w:r>
        <w:r w:rsidRPr="00B03421">
          <w:rPr>
            <w:rStyle w:val="Hyperlink"/>
            <w:noProof/>
          </w:rPr>
          <w:t>OSHA 300 Log and OSHA 300A Summary of Work-Related Injuries and Illnesses</w:t>
        </w:r>
        <w:r>
          <w:rPr>
            <w:noProof/>
            <w:webHidden/>
          </w:rPr>
          <w:tab/>
        </w:r>
        <w:r>
          <w:rPr>
            <w:noProof/>
            <w:webHidden/>
          </w:rPr>
          <w:fldChar w:fldCharType="begin"/>
        </w:r>
        <w:r>
          <w:rPr>
            <w:noProof/>
            <w:webHidden/>
          </w:rPr>
          <w:instrText xml:space="preserve"> PAGEREF _Toc474932968 \h </w:instrText>
        </w:r>
        <w:r>
          <w:rPr>
            <w:noProof/>
            <w:webHidden/>
          </w:rPr>
        </w:r>
        <w:r>
          <w:rPr>
            <w:noProof/>
            <w:webHidden/>
          </w:rPr>
          <w:fldChar w:fldCharType="separate"/>
        </w:r>
        <w:r>
          <w:rPr>
            <w:noProof/>
            <w:webHidden/>
          </w:rPr>
          <w:t>26</w:t>
        </w:r>
        <w:r>
          <w:rPr>
            <w:noProof/>
            <w:webHidden/>
          </w:rPr>
          <w:fldChar w:fldCharType="end"/>
        </w:r>
      </w:hyperlink>
    </w:p>
    <w:p w14:paraId="6E1DA25D" w14:textId="6C274367" w:rsidR="0065335A" w:rsidRDefault="0065335A">
      <w:pPr>
        <w:pStyle w:val="TOC2"/>
        <w:rPr>
          <w:rFonts w:asciiTheme="minorHAnsi" w:eastAsiaTheme="minorEastAsia" w:hAnsiTheme="minorHAnsi" w:cstheme="minorBidi"/>
          <w:noProof/>
          <w:szCs w:val="22"/>
          <w:lang w:eastAsia="en-US"/>
        </w:rPr>
      </w:pPr>
      <w:hyperlink w:anchor="_Toc474932969" w:history="1">
        <w:r w:rsidRPr="00B03421">
          <w:rPr>
            <w:rStyle w:val="Hyperlink"/>
            <w:noProof/>
          </w:rPr>
          <w:t>9.3</w:t>
        </w:r>
        <w:r>
          <w:rPr>
            <w:rFonts w:asciiTheme="minorHAnsi" w:eastAsiaTheme="minorEastAsia" w:hAnsiTheme="minorHAnsi" w:cstheme="minorBidi"/>
            <w:noProof/>
            <w:szCs w:val="22"/>
            <w:lang w:eastAsia="en-US"/>
          </w:rPr>
          <w:tab/>
        </w:r>
        <w:r w:rsidRPr="00B03421">
          <w:rPr>
            <w:rStyle w:val="Hyperlink"/>
            <w:noProof/>
          </w:rPr>
          <w:t>Forms CA-1, CA-2, and CA-35</w:t>
        </w:r>
        <w:r>
          <w:rPr>
            <w:noProof/>
            <w:webHidden/>
          </w:rPr>
          <w:tab/>
        </w:r>
        <w:r>
          <w:rPr>
            <w:noProof/>
            <w:webHidden/>
          </w:rPr>
          <w:fldChar w:fldCharType="begin"/>
        </w:r>
        <w:r>
          <w:rPr>
            <w:noProof/>
            <w:webHidden/>
          </w:rPr>
          <w:instrText xml:space="preserve"> PAGEREF _Toc474932969 \h </w:instrText>
        </w:r>
        <w:r>
          <w:rPr>
            <w:noProof/>
            <w:webHidden/>
          </w:rPr>
        </w:r>
        <w:r>
          <w:rPr>
            <w:noProof/>
            <w:webHidden/>
          </w:rPr>
          <w:fldChar w:fldCharType="separate"/>
        </w:r>
        <w:r>
          <w:rPr>
            <w:noProof/>
            <w:webHidden/>
          </w:rPr>
          <w:t>26</w:t>
        </w:r>
        <w:r>
          <w:rPr>
            <w:noProof/>
            <w:webHidden/>
          </w:rPr>
          <w:fldChar w:fldCharType="end"/>
        </w:r>
      </w:hyperlink>
    </w:p>
    <w:p w14:paraId="01EAB3F6" w14:textId="08A74B1D" w:rsidR="0065335A" w:rsidRDefault="0065335A">
      <w:pPr>
        <w:pStyle w:val="TOC2"/>
        <w:rPr>
          <w:rFonts w:asciiTheme="minorHAnsi" w:eastAsiaTheme="minorEastAsia" w:hAnsiTheme="minorHAnsi" w:cstheme="minorBidi"/>
          <w:noProof/>
          <w:szCs w:val="22"/>
          <w:lang w:eastAsia="en-US"/>
        </w:rPr>
      </w:pPr>
      <w:hyperlink w:anchor="_Toc474932970" w:history="1">
        <w:r w:rsidRPr="00B03421">
          <w:rPr>
            <w:rStyle w:val="Hyperlink"/>
            <w:noProof/>
          </w:rPr>
          <w:t>9.4</w:t>
        </w:r>
        <w:r>
          <w:rPr>
            <w:rFonts w:asciiTheme="minorHAnsi" w:eastAsiaTheme="minorEastAsia" w:hAnsiTheme="minorHAnsi" w:cstheme="minorBidi"/>
            <w:noProof/>
            <w:szCs w:val="22"/>
            <w:lang w:eastAsia="en-US"/>
          </w:rPr>
          <w:tab/>
        </w:r>
        <w:r w:rsidRPr="00B03421">
          <w:rPr>
            <w:rStyle w:val="Hyperlink"/>
            <w:noProof/>
          </w:rPr>
          <w:t>Forms CA-16, OWCP-1500, OWCP-915, and OWCP-957</w:t>
        </w:r>
        <w:r>
          <w:rPr>
            <w:noProof/>
            <w:webHidden/>
          </w:rPr>
          <w:tab/>
        </w:r>
        <w:r>
          <w:rPr>
            <w:noProof/>
            <w:webHidden/>
          </w:rPr>
          <w:fldChar w:fldCharType="begin"/>
        </w:r>
        <w:r>
          <w:rPr>
            <w:noProof/>
            <w:webHidden/>
          </w:rPr>
          <w:instrText xml:space="preserve"> PAGEREF _Toc474932970 \h </w:instrText>
        </w:r>
        <w:r>
          <w:rPr>
            <w:noProof/>
            <w:webHidden/>
          </w:rPr>
        </w:r>
        <w:r>
          <w:rPr>
            <w:noProof/>
            <w:webHidden/>
          </w:rPr>
          <w:fldChar w:fldCharType="separate"/>
        </w:r>
        <w:r>
          <w:rPr>
            <w:noProof/>
            <w:webHidden/>
          </w:rPr>
          <w:t>26</w:t>
        </w:r>
        <w:r>
          <w:rPr>
            <w:noProof/>
            <w:webHidden/>
          </w:rPr>
          <w:fldChar w:fldCharType="end"/>
        </w:r>
      </w:hyperlink>
    </w:p>
    <w:p w14:paraId="2406A6AE" w14:textId="6DB2A9B4" w:rsidR="0065335A" w:rsidRDefault="0065335A">
      <w:pPr>
        <w:pStyle w:val="TOC2"/>
        <w:rPr>
          <w:rFonts w:asciiTheme="minorHAnsi" w:eastAsiaTheme="minorEastAsia" w:hAnsiTheme="minorHAnsi" w:cstheme="minorBidi"/>
          <w:noProof/>
          <w:szCs w:val="22"/>
          <w:lang w:eastAsia="en-US"/>
        </w:rPr>
      </w:pPr>
      <w:hyperlink w:anchor="_Toc474932971" w:history="1">
        <w:r w:rsidRPr="00B03421">
          <w:rPr>
            <w:rStyle w:val="Hyperlink"/>
            <w:noProof/>
          </w:rPr>
          <w:t>9.5</w:t>
        </w:r>
        <w:r>
          <w:rPr>
            <w:rFonts w:asciiTheme="minorHAnsi" w:eastAsiaTheme="minorEastAsia" w:hAnsiTheme="minorHAnsi" w:cstheme="minorBidi"/>
            <w:noProof/>
            <w:szCs w:val="22"/>
            <w:lang w:eastAsia="en-US"/>
          </w:rPr>
          <w:tab/>
        </w:r>
        <w:r w:rsidRPr="00B03421">
          <w:rPr>
            <w:rStyle w:val="Hyperlink"/>
            <w:noProof/>
          </w:rPr>
          <w:t>Forms CA-7 and CA-20</w:t>
        </w:r>
        <w:r>
          <w:rPr>
            <w:noProof/>
            <w:webHidden/>
          </w:rPr>
          <w:tab/>
        </w:r>
        <w:r>
          <w:rPr>
            <w:noProof/>
            <w:webHidden/>
          </w:rPr>
          <w:fldChar w:fldCharType="begin"/>
        </w:r>
        <w:r>
          <w:rPr>
            <w:noProof/>
            <w:webHidden/>
          </w:rPr>
          <w:instrText xml:space="preserve"> PAGEREF _Toc474932971 \h </w:instrText>
        </w:r>
        <w:r>
          <w:rPr>
            <w:noProof/>
            <w:webHidden/>
          </w:rPr>
        </w:r>
        <w:r>
          <w:rPr>
            <w:noProof/>
            <w:webHidden/>
          </w:rPr>
          <w:fldChar w:fldCharType="separate"/>
        </w:r>
        <w:r>
          <w:rPr>
            <w:noProof/>
            <w:webHidden/>
          </w:rPr>
          <w:t>27</w:t>
        </w:r>
        <w:r>
          <w:rPr>
            <w:noProof/>
            <w:webHidden/>
          </w:rPr>
          <w:fldChar w:fldCharType="end"/>
        </w:r>
      </w:hyperlink>
    </w:p>
    <w:p w14:paraId="2E35318A" w14:textId="29B17989" w:rsidR="0065335A" w:rsidRDefault="0065335A">
      <w:pPr>
        <w:pStyle w:val="TOC2"/>
        <w:rPr>
          <w:rFonts w:asciiTheme="minorHAnsi" w:eastAsiaTheme="minorEastAsia" w:hAnsiTheme="minorHAnsi" w:cstheme="minorBidi"/>
          <w:noProof/>
          <w:szCs w:val="22"/>
          <w:lang w:eastAsia="en-US"/>
        </w:rPr>
      </w:pPr>
      <w:hyperlink w:anchor="_Toc474932972" w:history="1">
        <w:r w:rsidRPr="00B03421">
          <w:rPr>
            <w:rStyle w:val="Hyperlink"/>
            <w:noProof/>
          </w:rPr>
          <w:t>9.6</w:t>
        </w:r>
        <w:r>
          <w:rPr>
            <w:rFonts w:asciiTheme="minorHAnsi" w:eastAsiaTheme="minorEastAsia" w:hAnsiTheme="minorHAnsi" w:cstheme="minorBidi"/>
            <w:noProof/>
            <w:szCs w:val="22"/>
            <w:lang w:eastAsia="en-US"/>
          </w:rPr>
          <w:tab/>
        </w:r>
        <w:r w:rsidRPr="00B03421">
          <w:rPr>
            <w:rStyle w:val="Hyperlink"/>
            <w:noProof/>
          </w:rPr>
          <w:t>Standard Forms 91, 94, and 95, and Supporting Information</w:t>
        </w:r>
        <w:r>
          <w:rPr>
            <w:noProof/>
            <w:webHidden/>
          </w:rPr>
          <w:tab/>
        </w:r>
        <w:r>
          <w:rPr>
            <w:noProof/>
            <w:webHidden/>
          </w:rPr>
          <w:fldChar w:fldCharType="begin"/>
        </w:r>
        <w:r>
          <w:rPr>
            <w:noProof/>
            <w:webHidden/>
          </w:rPr>
          <w:instrText xml:space="preserve"> PAGEREF _Toc474932972 \h </w:instrText>
        </w:r>
        <w:r>
          <w:rPr>
            <w:noProof/>
            <w:webHidden/>
          </w:rPr>
        </w:r>
        <w:r>
          <w:rPr>
            <w:noProof/>
            <w:webHidden/>
          </w:rPr>
          <w:fldChar w:fldCharType="separate"/>
        </w:r>
        <w:r>
          <w:rPr>
            <w:noProof/>
            <w:webHidden/>
          </w:rPr>
          <w:t>27</w:t>
        </w:r>
        <w:r>
          <w:rPr>
            <w:noProof/>
            <w:webHidden/>
          </w:rPr>
          <w:fldChar w:fldCharType="end"/>
        </w:r>
      </w:hyperlink>
    </w:p>
    <w:p w14:paraId="49BA3AD2" w14:textId="283E9006" w:rsidR="0065335A" w:rsidRDefault="0065335A">
      <w:pPr>
        <w:pStyle w:val="TOC2"/>
        <w:rPr>
          <w:rFonts w:asciiTheme="minorHAnsi" w:eastAsiaTheme="minorEastAsia" w:hAnsiTheme="minorHAnsi" w:cstheme="minorBidi"/>
          <w:noProof/>
          <w:szCs w:val="22"/>
          <w:lang w:eastAsia="en-US"/>
        </w:rPr>
      </w:pPr>
      <w:hyperlink w:anchor="_Toc474932973" w:history="1">
        <w:r w:rsidRPr="00B03421">
          <w:rPr>
            <w:rStyle w:val="Hyperlink"/>
            <w:noProof/>
          </w:rPr>
          <w:t>9.8</w:t>
        </w:r>
        <w:r>
          <w:rPr>
            <w:rFonts w:asciiTheme="minorHAnsi" w:eastAsiaTheme="minorEastAsia" w:hAnsiTheme="minorHAnsi" w:cstheme="minorBidi"/>
            <w:noProof/>
            <w:szCs w:val="22"/>
            <w:lang w:eastAsia="en-US"/>
          </w:rPr>
          <w:tab/>
        </w:r>
        <w:r w:rsidRPr="00B03421">
          <w:rPr>
            <w:rStyle w:val="Hyperlink"/>
            <w:noProof/>
          </w:rPr>
          <w:t>Log of Employee Reports of Unsafe or Unhealthy Working Conditions</w:t>
        </w:r>
        <w:r>
          <w:rPr>
            <w:noProof/>
            <w:webHidden/>
          </w:rPr>
          <w:tab/>
        </w:r>
        <w:r>
          <w:rPr>
            <w:noProof/>
            <w:webHidden/>
          </w:rPr>
          <w:fldChar w:fldCharType="begin"/>
        </w:r>
        <w:r>
          <w:rPr>
            <w:noProof/>
            <w:webHidden/>
          </w:rPr>
          <w:instrText xml:space="preserve"> PAGEREF _Toc474932973 \h </w:instrText>
        </w:r>
        <w:r>
          <w:rPr>
            <w:noProof/>
            <w:webHidden/>
          </w:rPr>
        </w:r>
        <w:r>
          <w:rPr>
            <w:noProof/>
            <w:webHidden/>
          </w:rPr>
          <w:fldChar w:fldCharType="separate"/>
        </w:r>
        <w:r>
          <w:rPr>
            <w:noProof/>
            <w:webHidden/>
          </w:rPr>
          <w:t>27</w:t>
        </w:r>
        <w:r>
          <w:rPr>
            <w:noProof/>
            <w:webHidden/>
          </w:rPr>
          <w:fldChar w:fldCharType="end"/>
        </w:r>
      </w:hyperlink>
    </w:p>
    <w:p w14:paraId="086F7344" w14:textId="43CC2F57" w:rsidR="0065335A" w:rsidRDefault="0065335A">
      <w:pPr>
        <w:pStyle w:val="TOC2"/>
        <w:rPr>
          <w:rFonts w:asciiTheme="minorHAnsi" w:eastAsiaTheme="minorEastAsia" w:hAnsiTheme="minorHAnsi" w:cstheme="minorBidi"/>
          <w:noProof/>
          <w:szCs w:val="22"/>
          <w:lang w:eastAsia="en-US"/>
        </w:rPr>
      </w:pPr>
      <w:hyperlink w:anchor="_Toc474932974" w:history="1">
        <w:r w:rsidRPr="00B03421">
          <w:rPr>
            <w:rStyle w:val="Hyperlink"/>
            <w:noProof/>
          </w:rPr>
          <w:t>9.9</w:t>
        </w:r>
        <w:r>
          <w:rPr>
            <w:rFonts w:asciiTheme="minorHAnsi" w:eastAsiaTheme="minorEastAsia" w:hAnsiTheme="minorHAnsi" w:cstheme="minorBidi"/>
            <w:noProof/>
            <w:szCs w:val="22"/>
            <w:lang w:eastAsia="en-US"/>
          </w:rPr>
          <w:tab/>
        </w:r>
        <w:r w:rsidRPr="00B03421">
          <w:rPr>
            <w:rStyle w:val="Hyperlink"/>
            <w:noProof/>
          </w:rPr>
          <w:t>Inspections, Notifications, and Abatement Plans Pertaining to Reports of Unsafe or  Unhealthy Working Conditions</w:t>
        </w:r>
        <w:r>
          <w:rPr>
            <w:noProof/>
            <w:webHidden/>
          </w:rPr>
          <w:tab/>
        </w:r>
        <w:r>
          <w:rPr>
            <w:noProof/>
            <w:webHidden/>
          </w:rPr>
          <w:fldChar w:fldCharType="begin"/>
        </w:r>
        <w:r>
          <w:rPr>
            <w:noProof/>
            <w:webHidden/>
          </w:rPr>
          <w:instrText xml:space="preserve"> PAGEREF _Toc474932974 \h </w:instrText>
        </w:r>
        <w:r>
          <w:rPr>
            <w:noProof/>
            <w:webHidden/>
          </w:rPr>
        </w:r>
        <w:r>
          <w:rPr>
            <w:noProof/>
            <w:webHidden/>
          </w:rPr>
          <w:fldChar w:fldCharType="separate"/>
        </w:r>
        <w:r>
          <w:rPr>
            <w:noProof/>
            <w:webHidden/>
          </w:rPr>
          <w:t>28</w:t>
        </w:r>
        <w:r>
          <w:rPr>
            <w:noProof/>
            <w:webHidden/>
          </w:rPr>
          <w:fldChar w:fldCharType="end"/>
        </w:r>
      </w:hyperlink>
    </w:p>
    <w:p w14:paraId="36A5BD8A" w14:textId="2552F596" w:rsidR="0065335A" w:rsidRDefault="0065335A">
      <w:pPr>
        <w:pStyle w:val="TOC2"/>
        <w:rPr>
          <w:rFonts w:asciiTheme="minorHAnsi" w:eastAsiaTheme="minorEastAsia" w:hAnsiTheme="minorHAnsi" w:cstheme="minorBidi"/>
          <w:noProof/>
          <w:szCs w:val="22"/>
          <w:lang w:eastAsia="en-US"/>
        </w:rPr>
      </w:pPr>
      <w:hyperlink w:anchor="_Toc474932975" w:history="1">
        <w:r w:rsidRPr="00B03421">
          <w:rPr>
            <w:rStyle w:val="Hyperlink"/>
            <w:noProof/>
          </w:rPr>
          <w:t>9.10</w:t>
        </w:r>
        <w:r>
          <w:rPr>
            <w:rFonts w:asciiTheme="minorHAnsi" w:eastAsiaTheme="minorEastAsia" w:hAnsiTheme="minorHAnsi" w:cstheme="minorBidi"/>
            <w:noProof/>
            <w:szCs w:val="22"/>
            <w:lang w:eastAsia="en-US"/>
          </w:rPr>
          <w:tab/>
        </w:r>
        <w:r w:rsidRPr="00B03421">
          <w:rPr>
            <w:rStyle w:val="Hyperlink"/>
            <w:noProof/>
          </w:rPr>
          <w:t>Incident Investigation Reports</w:t>
        </w:r>
        <w:r>
          <w:rPr>
            <w:noProof/>
            <w:webHidden/>
          </w:rPr>
          <w:tab/>
        </w:r>
        <w:r>
          <w:rPr>
            <w:noProof/>
            <w:webHidden/>
          </w:rPr>
          <w:fldChar w:fldCharType="begin"/>
        </w:r>
        <w:r>
          <w:rPr>
            <w:noProof/>
            <w:webHidden/>
          </w:rPr>
          <w:instrText xml:space="preserve"> PAGEREF _Toc474932975 \h </w:instrText>
        </w:r>
        <w:r>
          <w:rPr>
            <w:noProof/>
            <w:webHidden/>
          </w:rPr>
        </w:r>
        <w:r>
          <w:rPr>
            <w:noProof/>
            <w:webHidden/>
          </w:rPr>
          <w:fldChar w:fldCharType="separate"/>
        </w:r>
        <w:r>
          <w:rPr>
            <w:noProof/>
            <w:webHidden/>
          </w:rPr>
          <w:t>28</w:t>
        </w:r>
        <w:r>
          <w:rPr>
            <w:noProof/>
            <w:webHidden/>
          </w:rPr>
          <w:fldChar w:fldCharType="end"/>
        </w:r>
      </w:hyperlink>
    </w:p>
    <w:p w14:paraId="0F6515B4" w14:textId="6F122392" w:rsidR="0065335A" w:rsidRDefault="0065335A">
      <w:pPr>
        <w:pStyle w:val="TOC2"/>
        <w:rPr>
          <w:rFonts w:asciiTheme="minorHAnsi" w:eastAsiaTheme="minorEastAsia" w:hAnsiTheme="minorHAnsi" w:cstheme="minorBidi"/>
          <w:noProof/>
          <w:szCs w:val="22"/>
          <w:lang w:eastAsia="en-US"/>
        </w:rPr>
      </w:pPr>
      <w:hyperlink w:anchor="_Toc474932976" w:history="1">
        <w:r w:rsidRPr="00B03421">
          <w:rPr>
            <w:rStyle w:val="Hyperlink"/>
            <w:noProof/>
          </w:rPr>
          <w:t>9.11</w:t>
        </w:r>
        <w:r>
          <w:rPr>
            <w:rFonts w:asciiTheme="minorHAnsi" w:eastAsiaTheme="minorEastAsia" w:hAnsiTheme="minorHAnsi" w:cstheme="minorBidi"/>
            <w:noProof/>
            <w:szCs w:val="22"/>
            <w:lang w:eastAsia="en-US"/>
          </w:rPr>
          <w:tab/>
        </w:r>
        <w:r w:rsidRPr="00B03421">
          <w:rPr>
            <w:rStyle w:val="Hyperlink"/>
            <w:noProof/>
          </w:rPr>
          <w:t>Training Records</w:t>
        </w:r>
        <w:r>
          <w:rPr>
            <w:noProof/>
            <w:webHidden/>
          </w:rPr>
          <w:tab/>
        </w:r>
        <w:r>
          <w:rPr>
            <w:noProof/>
            <w:webHidden/>
          </w:rPr>
          <w:fldChar w:fldCharType="begin"/>
        </w:r>
        <w:r>
          <w:rPr>
            <w:noProof/>
            <w:webHidden/>
          </w:rPr>
          <w:instrText xml:space="preserve"> PAGEREF _Toc474932976 \h </w:instrText>
        </w:r>
        <w:r>
          <w:rPr>
            <w:noProof/>
            <w:webHidden/>
          </w:rPr>
        </w:r>
        <w:r>
          <w:rPr>
            <w:noProof/>
            <w:webHidden/>
          </w:rPr>
          <w:fldChar w:fldCharType="separate"/>
        </w:r>
        <w:r>
          <w:rPr>
            <w:noProof/>
            <w:webHidden/>
          </w:rPr>
          <w:t>28</w:t>
        </w:r>
        <w:r>
          <w:rPr>
            <w:noProof/>
            <w:webHidden/>
          </w:rPr>
          <w:fldChar w:fldCharType="end"/>
        </w:r>
      </w:hyperlink>
    </w:p>
    <w:p w14:paraId="33FE4134" w14:textId="7EDA2C0A" w:rsidR="0065335A" w:rsidRDefault="0065335A">
      <w:pPr>
        <w:pStyle w:val="TOC1"/>
        <w:rPr>
          <w:rFonts w:asciiTheme="minorHAnsi" w:eastAsiaTheme="minorEastAsia" w:hAnsiTheme="minorHAnsi" w:cstheme="minorBidi"/>
          <w:noProof/>
          <w:szCs w:val="22"/>
          <w:lang w:eastAsia="en-US"/>
        </w:rPr>
      </w:pPr>
      <w:hyperlink w:anchor="_Toc474932977" w:history="1">
        <w:r w:rsidRPr="00B03421">
          <w:rPr>
            <w:rStyle w:val="Hyperlink"/>
            <w:noProof/>
          </w:rPr>
          <w:t>APPENDIX A  Injury, Illness, and Exposure Reporting: Designation of Roles and Responsibilities</w:t>
        </w:r>
        <w:r>
          <w:rPr>
            <w:noProof/>
            <w:webHidden/>
          </w:rPr>
          <w:tab/>
        </w:r>
        <w:r>
          <w:rPr>
            <w:noProof/>
            <w:webHidden/>
          </w:rPr>
          <w:fldChar w:fldCharType="begin"/>
        </w:r>
        <w:r>
          <w:rPr>
            <w:noProof/>
            <w:webHidden/>
          </w:rPr>
          <w:instrText xml:space="preserve"> PAGEREF _Toc474932977 \h </w:instrText>
        </w:r>
        <w:r>
          <w:rPr>
            <w:noProof/>
            <w:webHidden/>
          </w:rPr>
        </w:r>
        <w:r>
          <w:rPr>
            <w:noProof/>
            <w:webHidden/>
          </w:rPr>
          <w:fldChar w:fldCharType="separate"/>
        </w:r>
        <w:r>
          <w:rPr>
            <w:noProof/>
            <w:webHidden/>
          </w:rPr>
          <w:t>1</w:t>
        </w:r>
        <w:r>
          <w:rPr>
            <w:noProof/>
            <w:webHidden/>
          </w:rPr>
          <w:fldChar w:fldCharType="end"/>
        </w:r>
      </w:hyperlink>
    </w:p>
    <w:p w14:paraId="3C18452D" w14:textId="67EDDB66" w:rsidR="0065335A" w:rsidRDefault="0065335A">
      <w:pPr>
        <w:pStyle w:val="TOC1"/>
        <w:rPr>
          <w:rFonts w:asciiTheme="minorHAnsi" w:eastAsiaTheme="minorEastAsia" w:hAnsiTheme="minorHAnsi" w:cstheme="minorBidi"/>
          <w:noProof/>
          <w:szCs w:val="22"/>
          <w:lang w:eastAsia="en-US"/>
        </w:rPr>
      </w:pPr>
      <w:hyperlink w:anchor="_Toc474932978" w:history="1">
        <w:r w:rsidRPr="00B03421">
          <w:rPr>
            <w:rStyle w:val="Hyperlink"/>
            <w:noProof/>
          </w:rPr>
          <w:t>APPENDIX B  Injury, Illness, and Exposure Reporting: Documentation of Additional Policies and Procedures</w:t>
        </w:r>
        <w:r>
          <w:rPr>
            <w:noProof/>
            <w:webHidden/>
          </w:rPr>
          <w:tab/>
        </w:r>
        <w:r>
          <w:rPr>
            <w:noProof/>
            <w:webHidden/>
          </w:rPr>
          <w:fldChar w:fldCharType="begin"/>
        </w:r>
        <w:r>
          <w:rPr>
            <w:noProof/>
            <w:webHidden/>
          </w:rPr>
          <w:instrText xml:space="preserve"> PAGEREF _Toc474932978 \h </w:instrText>
        </w:r>
        <w:r>
          <w:rPr>
            <w:noProof/>
            <w:webHidden/>
          </w:rPr>
        </w:r>
        <w:r>
          <w:rPr>
            <w:noProof/>
            <w:webHidden/>
          </w:rPr>
          <w:fldChar w:fldCharType="separate"/>
        </w:r>
        <w:r>
          <w:rPr>
            <w:noProof/>
            <w:webHidden/>
          </w:rPr>
          <w:t>1</w:t>
        </w:r>
        <w:r>
          <w:rPr>
            <w:noProof/>
            <w:webHidden/>
          </w:rPr>
          <w:fldChar w:fldCharType="end"/>
        </w:r>
      </w:hyperlink>
    </w:p>
    <w:p w14:paraId="0A22AEA9" w14:textId="569C9733" w:rsidR="0065335A" w:rsidRDefault="0065335A">
      <w:pPr>
        <w:pStyle w:val="TOC1"/>
        <w:rPr>
          <w:rFonts w:asciiTheme="minorHAnsi" w:eastAsiaTheme="minorEastAsia" w:hAnsiTheme="minorHAnsi" w:cstheme="minorBidi"/>
          <w:noProof/>
          <w:szCs w:val="22"/>
          <w:lang w:eastAsia="en-US"/>
        </w:rPr>
      </w:pPr>
      <w:hyperlink w:anchor="_Toc474932979" w:history="1">
        <w:r w:rsidRPr="00B03421">
          <w:rPr>
            <w:rStyle w:val="Hyperlink"/>
            <w:noProof/>
          </w:rPr>
          <w:t>APPENDIX C  Glossary</w:t>
        </w:r>
        <w:r>
          <w:rPr>
            <w:noProof/>
            <w:webHidden/>
          </w:rPr>
          <w:tab/>
        </w:r>
        <w:r>
          <w:rPr>
            <w:noProof/>
            <w:webHidden/>
          </w:rPr>
          <w:fldChar w:fldCharType="begin"/>
        </w:r>
        <w:r>
          <w:rPr>
            <w:noProof/>
            <w:webHidden/>
          </w:rPr>
          <w:instrText xml:space="preserve"> PAGEREF _Toc474932979 \h </w:instrText>
        </w:r>
        <w:r>
          <w:rPr>
            <w:noProof/>
            <w:webHidden/>
          </w:rPr>
        </w:r>
        <w:r>
          <w:rPr>
            <w:noProof/>
            <w:webHidden/>
          </w:rPr>
          <w:fldChar w:fldCharType="separate"/>
        </w:r>
        <w:r>
          <w:rPr>
            <w:noProof/>
            <w:webHidden/>
          </w:rPr>
          <w:t>1</w:t>
        </w:r>
        <w:r>
          <w:rPr>
            <w:noProof/>
            <w:webHidden/>
          </w:rPr>
          <w:fldChar w:fldCharType="end"/>
        </w:r>
      </w:hyperlink>
    </w:p>
    <w:p w14:paraId="6F933EAA" w14:textId="22072365" w:rsidR="0065335A" w:rsidRDefault="0065335A">
      <w:pPr>
        <w:pStyle w:val="TOC1"/>
        <w:rPr>
          <w:rFonts w:asciiTheme="minorHAnsi" w:eastAsiaTheme="minorEastAsia" w:hAnsiTheme="minorHAnsi" w:cstheme="minorBidi"/>
          <w:noProof/>
          <w:szCs w:val="22"/>
          <w:lang w:eastAsia="en-US"/>
        </w:rPr>
      </w:pPr>
      <w:hyperlink w:anchor="_Toc474932980" w:history="1">
        <w:r w:rsidRPr="00B03421">
          <w:rPr>
            <w:rStyle w:val="Hyperlink"/>
            <w:noProof/>
          </w:rPr>
          <w:t>APPENDIX D  Hazards in the Work Environment</w:t>
        </w:r>
        <w:r>
          <w:rPr>
            <w:noProof/>
            <w:webHidden/>
          </w:rPr>
          <w:tab/>
        </w:r>
        <w:r>
          <w:rPr>
            <w:noProof/>
            <w:webHidden/>
          </w:rPr>
          <w:fldChar w:fldCharType="begin"/>
        </w:r>
        <w:r>
          <w:rPr>
            <w:noProof/>
            <w:webHidden/>
          </w:rPr>
          <w:instrText xml:space="preserve"> PAGEREF _Toc474932980 \h </w:instrText>
        </w:r>
        <w:r>
          <w:rPr>
            <w:noProof/>
            <w:webHidden/>
          </w:rPr>
        </w:r>
        <w:r>
          <w:rPr>
            <w:noProof/>
            <w:webHidden/>
          </w:rPr>
          <w:fldChar w:fldCharType="separate"/>
        </w:r>
        <w:r>
          <w:rPr>
            <w:noProof/>
            <w:webHidden/>
          </w:rPr>
          <w:t>1</w:t>
        </w:r>
        <w:r>
          <w:rPr>
            <w:noProof/>
            <w:webHidden/>
          </w:rPr>
          <w:fldChar w:fldCharType="end"/>
        </w:r>
      </w:hyperlink>
    </w:p>
    <w:p w14:paraId="3B4B0193" w14:textId="60F1AB1B" w:rsidR="008164E0" w:rsidRDefault="009418ED">
      <w:pPr>
        <w:widowControl/>
        <w:tabs>
          <w:tab w:val="left" w:pos="720"/>
          <w:tab w:val="left" w:pos="1440"/>
        </w:tabs>
        <w:rPr>
          <w:caps/>
        </w:rPr>
      </w:pPr>
      <w:r>
        <w:rPr>
          <w:caps/>
        </w:rPr>
        <w:fldChar w:fldCharType="end"/>
      </w:r>
    </w:p>
    <w:p w14:paraId="3B4B0194" w14:textId="77777777" w:rsidR="007D4416" w:rsidRDefault="007D4416" w:rsidP="00F857D9">
      <w:pPr>
        <w:widowControl/>
        <w:tabs>
          <w:tab w:val="left" w:pos="720"/>
          <w:tab w:val="left" w:pos="1440"/>
        </w:tabs>
      </w:pPr>
    </w:p>
    <w:p w14:paraId="3B4B0195" w14:textId="1012A2CA" w:rsidR="00855189" w:rsidRDefault="009418ED" w:rsidP="004B0A33">
      <w:pPr>
        <w:pStyle w:val="TableofFigures"/>
        <w:tabs>
          <w:tab w:val="clear" w:pos="1440"/>
          <w:tab w:val="left" w:pos="1620"/>
        </w:tabs>
        <w:ind w:left="1620" w:hanging="1620"/>
        <w:rPr>
          <w:rFonts w:ascii="Calibri" w:eastAsia="Times New Roman" w:hAnsi="Calibri"/>
          <w:noProof/>
          <w:lang w:eastAsia="en-US"/>
        </w:rPr>
      </w:pPr>
      <w:r>
        <w:fldChar w:fldCharType="begin"/>
      </w:r>
      <w:r w:rsidR="008164E0">
        <w:instrText xml:space="preserve"> TOC \h \z \t "Heading 8" \c </w:instrText>
      </w:r>
      <w:r>
        <w:fldChar w:fldCharType="separate"/>
      </w:r>
      <w:hyperlink w:anchor="_Toc282435000" w:history="1">
        <w:r w:rsidR="00855189" w:rsidRPr="00903BF7">
          <w:rPr>
            <w:rStyle w:val="Hyperlink"/>
            <w:noProof/>
          </w:rPr>
          <w:t xml:space="preserve"> APPENDIX A</w:t>
        </w:r>
        <w:r w:rsidR="004B0A33">
          <w:rPr>
            <w:rStyle w:val="Hyperlink"/>
            <w:noProof/>
          </w:rPr>
          <w:tab/>
        </w:r>
        <w:r w:rsidR="00855189" w:rsidRPr="00903BF7">
          <w:rPr>
            <w:rStyle w:val="Hyperlink"/>
            <w:noProof/>
          </w:rPr>
          <w:t>Injury, Illness, and Exposure Reporting: Designation of Roles and Responsibilities</w:t>
        </w:r>
        <w:r w:rsidR="00855189">
          <w:rPr>
            <w:noProof/>
            <w:webHidden/>
          </w:rPr>
          <w:tab/>
        </w:r>
        <w:r>
          <w:rPr>
            <w:noProof/>
            <w:webHidden/>
          </w:rPr>
          <w:fldChar w:fldCharType="begin"/>
        </w:r>
        <w:r w:rsidR="00855189">
          <w:rPr>
            <w:noProof/>
            <w:webHidden/>
          </w:rPr>
          <w:instrText xml:space="preserve"> PAGEREF _Toc282435000 \h </w:instrText>
        </w:r>
        <w:r>
          <w:rPr>
            <w:noProof/>
            <w:webHidden/>
          </w:rPr>
        </w:r>
        <w:r>
          <w:rPr>
            <w:noProof/>
            <w:webHidden/>
          </w:rPr>
          <w:fldChar w:fldCharType="separate"/>
        </w:r>
        <w:r w:rsidR="00CA0E8D">
          <w:rPr>
            <w:noProof/>
            <w:webHidden/>
          </w:rPr>
          <w:t>A-1</w:t>
        </w:r>
        <w:r>
          <w:rPr>
            <w:noProof/>
            <w:webHidden/>
          </w:rPr>
          <w:fldChar w:fldCharType="end"/>
        </w:r>
      </w:hyperlink>
    </w:p>
    <w:p w14:paraId="3B4B0196" w14:textId="19F486AA" w:rsidR="00855189" w:rsidRDefault="000E0A46" w:rsidP="004B0A33">
      <w:pPr>
        <w:pStyle w:val="TableofFigures"/>
        <w:tabs>
          <w:tab w:val="clear" w:pos="1440"/>
          <w:tab w:val="left" w:pos="1620"/>
        </w:tabs>
        <w:ind w:left="1620" w:hanging="1620"/>
        <w:rPr>
          <w:rFonts w:ascii="Calibri" w:eastAsia="Times New Roman" w:hAnsi="Calibri"/>
          <w:noProof/>
          <w:lang w:eastAsia="en-US"/>
        </w:rPr>
      </w:pPr>
      <w:hyperlink w:anchor="_Toc282435001" w:history="1">
        <w:r w:rsidR="00855189" w:rsidRPr="00903BF7">
          <w:rPr>
            <w:rStyle w:val="Hyperlink"/>
            <w:noProof/>
          </w:rPr>
          <w:t xml:space="preserve"> APPENDIX B</w:t>
        </w:r>
        <w:r w:rsidR="004B0A33">
          <w:rPr>
            <w:rStyle w:val="Hyperlink"/>
            <w:noProof/>
          </w:rPr>
          <w:tab/>
        </w:r>
        <w:r w:rsidR="00855189" w:rsidRPr="00903BF7">
          <w:rPr>
            <w:rStyle w:val="Hyperlink"/>
            <w:noProof/>
          </w:rPr>
          <w:t>Injury, Illness, and Exposure Reporting: Documentation of Additional Policies and</w:t>
        </w:r>
        <w:r w:rsidR="004B0A33">
          <w:rPr>
            <w:rStyle w:val="Hyperlink"/>
            <w:noProof/>
          </w:rPr>
          <w:t xml:space="preserve"> </w:t>
        </w:r>
        <w:r w:rsidR="00855189" w:rsidRPr="00903BF7">
          <w:rPr>
            <w:rStyle w:val="Hyperlink"/>
            <w:noProof/>
          </w:rPr>
          <w:t>Procedures</w:t>
        </w:r>
        <w:r w:rsidR="00855189">
          <w:rPr>
            <w:noProof/>
            <w:webHidden/>
          </w:rPr>
          <w:tab/>
        </w:r>
        <w:r w:rsidR="009418ED">
          <w:rPr>
            <w:noProof/>
            <w:webHidden/>
          </w:rPr>
          <w:fldChar w:fldCharType="begin"/>
        </w:r>
        <w:r w:rsidR="00855189">
          <w:rPr>
            <w:noProof/>
            <w:webHidden/>
          </w:rPr>
          <w:instrText xml:space="preserve"> PAGEREF _Toc282435001 \h </w:instrText>
        </w:r>
        <w:r w:rsidR="009418ED">
          <w:rPr>
            <w:noProof/>
            <w:webHidden/>
          </w:rPr>
        </w:r>
        <w:r w:rsidR="009418ED">
          <w:rPr>
            <w:noProof/>
            <w:webHidden/>
          </w:rPr>
          <w:fldChar w:fldCharType="separate"/>
        </w:r>
        <w:r w:rsidR="00CA0E8D">
          <w:rPr>
            <w:noProof/>
            <w:webHidden/>
          </w:rPr>
          <w:t>B-1</w:t>
        </w:r>
        <w:r w:rsidR="009418ED">
          <w:rPr>
            <w:noProof/>
            <w:webHidden/>
          </w:rPr>
          <w:fldChar w:fldCharType="end"/>
        </w:r>
      </w:hyperlink>
    </w:p>
    <w:p w14:paraId="3B4B0197" w14:textId="54DEE4AC" w:rsidR="00855189" w:rsidRDefault="000E0A46" w:rsidP="004B0A33">
      <w:pPr>
        <w:pStyle w:val="TableofFigures"/>
        <w:tabs>
          <w:tab w:val="clear" w:pos="1440"/>
          <w:tab w:val="left" w:pos="1620"/>
        </w:tabs>
        <w:ind w:left="1620" w:hanging="1620"/>
        <w:rPr>
          <w:rFonts w:ascii="Calibri" w:eastAsia="Times New Roman" w:hAnsi="Calibri"/>
          <w:noProof/>
          <w:lang w:eastAsia="en-US"/>
        </w:rPr>
      </w:pPr>
      <w:hyperlink w:anchor="_Toc282435002" w:history="1">
        <w:r w:rsidR="00855189" w:rsidRPr="00903BF7">
          <w:rPr>
            <w:rStyle w:val="Hyperlink"/>
            <w:noProof/>
          </w:rPr>
          <w:t xml:space="preserve"> APPENDIX C</w:t>
        </w:r>
        <w:r w:rsidR="004B0A33">
          <w:rPr>
            <w:rStyle w:val="Hyperlink"/>
            <w:noProof/>
          </w:rPr>
          <w:tab/>
        </w:r>
        <w:r w:rsidR="00855189" w:rsidRPr="00903BF7">
          <w:rPr>
            <w:rStyle w:val="Hyperlink"/>
            <w:noProof/>
          </w:rPr>
          <w:t>Glossary</w:t>
        </w:r>
        <w:r w:rsidR="00855189">
          <w:rPr>
            <w:noProof/>
            <w:webHidden/>
          </w:rPr>
          <w:tab/>
        </w:r>
        <w:r w:rsidR="009418ED">
          <w:rPr>
            <w:noProof/>
            <w:webHidden/>
          </w:rPr>
          <w:fldChar w:fldCharType="begin"/>
        </w:r>
        <w:r w:rsidR="00855189">
          <w:rPr>
            <w:noProof/>
            <w:webHidden/>
          </w:rPr>
          <w:instrText xml:space="preserve"> PAGEREF _Toc282435002 \h </w:instrText>
        </w:r>
        <w:r w:rsidR="009418ED">
          <w:rPr>
            <w:noProof/>
            <w:webHidden/>
          </w:rPr>
        </w:r>
        <w:r w:rsidR="009418ED">
          <w:rPr>
            <w:noProof/>
            <w:webHidden/>
          </w:rPr>
          <w:fldChar w:fldCharType="separate"/>
        </w:r>
        <w:r w:rsidR="00CA0E8D">
          <w:rPr>
            <w:noProof/>
            <w:webHidden/>
          </w:rPr>
          <w:t>C-1</w:t>
        </w:r>
        <w:r w:rsidR="009418ED">
          <w:rPr>
            <w:noProof/>
            <w:webHidden/>
          </w:rPr>
          <w:fldChar w:fldCharType="end"/>
        </w:r>
      </w:hyperlink>
    </w:p>
    <w:p w14:paraId="3B4B0198" w14:textId="05F78E2D" w:rsidR="00855189" w:rsidRDefault="000E0A46" w:rsidP="004B0A33">
      <w:pPr>
        <w:pStyle w:val="TableofFigures"/>
        <w:tabs>
          <w:tab w:val="clear" w:pos="1440"/>
          <w:tab w:val="left" w:pos="1620"/>
        </w:tabs>
        <w:ind w:left="1620" w:hanging="1620"/>
        <w:rPr>
          <w:rFonts w:ascii="Calibri" w:eastAsia="Times New Roman" w:hAnsi="Calibri"/>
          <w:noProof/>
          <w:lang w:eastAsia="en-US"/>
        </w:rPr>
      </w:pPr>
      <w:hyperlink w:anchor="_Toc282435003" w:history="1">
        <w:r w:rsidR="00855189" w:rsidRPr="00903BF7">
          <w:rPr>
            <w:rStyle w:val="Hyperlink"/>
            <w:noProof/>
          </w:rPr>
          <w:t xml:space="preserve"> </w:t>
        </w:r>
      </w:hyperlink>
      <w:hyperlink w:anchor="_Toc282435005" w:history="1">
        <w:r w:rsidR="00855189" w:rsidRPr="00903BF7">
          <w:rPr>
            <w:rStyle w:val="Hyperlink"/>
            <w:noProof/>
          </w:rPr>
          <w:t xml:space="preserve">APPENDIX </w:t>
        </w:r>
        <w:r w:rsidR="002B5BC2">
          <w:rPr>
            <w:rStyle w:val="Hyperlink"/>
            <w:noProof/>
          </w:rPr>
          <w:t>D</w:t>
        </w:r>
        <w:r w:rsidR="004B0A33">
          <w:rPr>
            <w:rStyle w:val="Hyperlink"/>
            <w:noProof/>
          </w:rPr>
          <w:tab/>
        </w:r>
        <w:r w:rsidR="00855189" w:rsidRPr="00903BF7">
          <w:rPr>
            <w:rStyle w:val="Hyperlink"/>
            <w:noProof/>
          </w:rPr>
          <w:t>Hazards in the Work Environment</w:t>
        </w:r>
        <w:r w:rsidR="00855189">
          <w:rPr>
            <w:noProof/>
            <w:webHidden/>
          </w:rPr>
          <w:tab/>
        </w:r>
        <w:r w:rsidR="009418ED">
          <w:rPr>
            <w:noProof/>
            <w:webHidden/>
          </w:rPr>
          <w:fldChar w:fldCharType="begin"/>
        </w:r>
        <w:r w:rsidR="00855189">
          <w:rPr>
            <w:noProof/>
            <w:webHidden/>
          </w:rPr>
          <w:instrText xml:space="preserve"> PAGEREF _Toc282435005 \h </w:instrText>
        </w:r>
        <w:r w:rsidR="009418ED">
          <w:rPr>
            <w:noProof/>
            <w:webHidden/>
          </w:rPr>
        </w:r>
        <w:r w:rsidR="009418ED">
          <w:rPr>
            <w:noProof/>
            <w:webHidden/>
          </w:rPr>
          <w:fldChar w:fldCharType="separate"/>
        </w:r>
        <w:r w:rsidR="00C07673">
          <w:rPr>
            <w:noProof/>
            <w:webHidden/>
          </w:rPr>
          <w:t>D</w:t>
        </w:r>
        <w:r w:rsidR="00CA0E8D">
          <w:rPr>
            <w:noProof/>
            <w:webHidden/>
          </w:rPr>
          <w:t>-1</w:t>
        </w:r>
        <w:r w:rsidR="009418ED">
          <w:rPr>
            <w:noProof/>
            <w:webHidden/>
          </w:rPr>
          <w:fldChar w:fldCharType="end"/>
        </w:r>
      </w:hyperlink>
    </w:p>
    <w:p w14:paraId="3B4B0199" w14:textId="77777777" w:rsidR="00855189" w:rsidRDefault="000E0A46">
      <w:pPr>
        <w:pStyle w:val="TableofFigures"/>
        <w:rPr>
          <w:rFonts w:ascii="Calibri" w:eastAsia="Times New Roman" w:hAnsi="Calibri"/>
          <w:noProof/>
          <w:lang w:eastAsia="en-US"/>
        </w:rPr>
      </w:pPr>
      <w:hyperlink w:anchor="_Toc282435007" w:history="1">
        <w:r w:rsidR="00855189" w:rsidRPr="00903BF7">
          <w:rPr>
            <w:rStyle w:val="Hyperlink"/>
            <w:noProof/>
          </w:rPr>
          <w:t xml:space="preserve"> </w:t>
        </w:r>
      </w:hyperlink>
    </w:p>
    <w:p w14:paraId="3B4B019A" w14:textId="77777777" w:rsidR="008164E0" w:rsidRDefault="000E0A46" w:rsidP="00C07673">
      <w:pPr>
        <w:pStyle w:val="TableofFigures"/>
      </w:pPr>
      <w:hyperlink w:anchor="_Toc282435008" w:history="1">
        <w:r w:rsidR="00855189" w:rsidRPr="00903BF7">
          <w:rPr>
            <w:rStyle w:val="Hyperlink"/>
            <w:noProof/>
          </w:rPr>
          <w:t xml:space="preserve"> </w:t>
        </w:r>
      </w:hyperlink>
      <w:r w:rsidR="009418ED">
        <w:fldChar w:fldCharType="end"/>
      </w:r>
    </w:p>
    <w:p w14:paraId="3B4B019B" w14:textId="77777777" w:rsidR="008164E0" w:rsidRDefault="008164E0">
      <w:pPr>
        <w:widowControl/>
        <w:tabs>
          <w:tab w:val="left" w:pos="720"/>
          <w:tab w:val="left" w:pos="1440"/>
        </w:tabs>
        <w:jc w:val="center"/>
        <w:rPr>
          <w:b/>
        </w:rPr>
      </w:pPr>
      <w:r>
        <w:rPr>
          <w:b/>
        </w:rPr>
        <w:t>LIST OF TABLES</w:t>
      </w:r>
    </w:p>
    <w:p w14:paraId="3B4B019C" w14:textId="77777777" w:rsidR="008164E0" w:rsidRDefault="008164E0">
      <w:pPr>
        <w:widowControl/>
        <w:tabs>
          <w:tab w:val="left" w:pos="720"/>
          <w:tab w:val="left" w:pos="1440"/>
        </w:tabs>
      </w:pPr>
    </w:p>
    <w:p w14:paraId="3B4B019D" w14:textId="05161936" w:rsidR="00C8510B" w:rsidRDefault="009418ED" w:rsidP="0084139C">
      <w:pPr>
        <w:pStyle w:val="TableofFigures"/>
        <w:rPr>
          <w:rFonts w:eastAsia="Times New Roman"/>
          <w:noProof/>
          <w:sz w:val="24"/>
          <w:szCs w:val="24"/>
          <w:lang w:eastAsia="en-US"/>
        </w:rPr>
      </w:pPr>
      <w:r>
        <w:fldChar w:fldCharType="begin"/>
      </w:r>
      <w:r w:rsidR="008164E0">
        <w:instrText xml:space="preserve"> TOC \h \z \t "Heading 6" \c </w:instrText>
      </w:r>
      <w:r>
        <w:fldChar w:fldCharType="separate"/>
      </w:r>
      <w:hyperlink w:anchor="_Toc217387273" w:history="1">
        <w:r w:rsidR="00C8510B" w:rsidRPr="00C111FA">
          <w:rPr>
            <w:rStyle w:val="Hyperlink"/>
            <w:noProof/>
          </w:rPr>
          <w:t>Table 1</w:t>
        </w:r>
        <w:r w:rsidR="00C8510B">
          <w:rPr>
            <w:rStyle w:val="Hyperlink"/>
            <w:noProof/>
          </w:rPr>
          <w:tab/>
        </w:r>
        <w:r w:rsidR="00C8510B" w:rsidRPr="00C111FA">
          <w:rPr>
            <w:rStyle w:val="Hyperlink"/>
            <w:noProof/>
          </w:rPr>
          <w:t>Injury, Illness, and Exposure Reporting Training Elements</w:t>
        </w:r>
        <w:r w:rsidR="00C8510B">
          <w:rPr>
            <w:noProof/>
            <w:webHidden/>
          </w:rPr>
          <w:tab/>
        </w:r>
        <w:r>
          <w:rPr>
            <w:noProof/>
            <w:webHidden/>
          </w:rPr>
          <w:fldChar w:fldCharType="begin"/>
        </w:r>
        <w:r w:rsidR="00C8510B">
          <w:rPr>
            <w:noProof/>
            <w:webHidden/>
          </w:rPr>
          <w:instrText xml:space="preserve"> PAGEREF _Toc217387273 \h </w:instrText>
        </w:r>
        <w:r>
          <w:rPr>
            <w:noProof/>
            <w:webHidden/>
          </w:rPr>
        </w:r>
        <w:r>
          <w:rPr>
            <w:noProof/>
            <w:webHidden/>
          </w:rPr>
          <w:fldChar w:fldCharType="separate"/>
        </w:r>
        <w:r w:rsidR="0084139C">
          <w:rPr>
            <w:noProof/>
            <w:webHidden/>
          </w:rPr>
          <w:t>23</w:t>
        </w:r>
        <w:r>
          <w:rPr>
            <w:noProof/>
            <w:webHidden/>
          </w:rPr>
          <w:fldChar w:fldCharType="end"/>
        </w:r>
      </w:hyperlink>
    </w:p>
    <w:p w14:paraId="3B4B019E" w14:textId="3BD1DD52" w:rsidR="00C8510B" w:rsidRDefault="000E0A46" w:rsidP="0084139C">
      <w:pPr>
        <w:pStyle w:val="TableofFigures"/>
        <w:rPr>
          <w:rFonts w:eastAsia="Times New Roman"/>
          <w:noProof/>
          <w:sz w:val="24"/>
          <w:szCs w:val="24"/>
          <w:lang w:eastAsia="en-US"/>
        </w:rPr>
      </w:pPr>
      <w:hyperlink w:anchor="_Toc217387274" w:history="1">
        <w:r w:rsidR="00C8510B" w:rsidRPr="00C111FA">
          <w:rPr>
            <w:rStyle w:val="Hyperlink"/>
            <w:noProof/>
          </w:rPr>
          <w:t>Table 2</w:t>
        </w:r>
        <w:r w:rsidR="00C8510B">
          <w:rPr>
            <w:rStyle w:val="Hyperlink"/>
            <w:noProof/>
          </w:rPr>
          <w:tab/>
        </w:r>
        <w:r w:rsidR="00C8510B" w:rsidRPr="00C111FA">
          <w:rPr>
            <w:rStyle w:val="Hyperlink"/>
            <w:noProof/>
          </w:rPr>
          <w:t>Injury, Illness, and Exposure Reporting Recordkeeping Requirements</w:t>
        </w:r>
        <w:r w:rsidR="00C8510B">
          <w:rPr>
            <w:noProof/>
            <w:webHidden/>
          </w:rPr>
          <w:tab/>
        </w:r>
        <w:r w:rsidR="009418ED">
          <w:rPr>
            <w:noProof/>
            <w:webHidden/>
          </w:rPr>
          <w:fldChar w:fldCharType="begin"/>
        </w:r>
        <w:r w:rsidR="00C8510B">
          <w:rPr>
            <w:noProof/>
            <w:webHidden/>
          </w:rPr>
          <w:instrText xml:space="preserve"> PAGEREF _Toc217387274 \h </w:instrText>
        </w:r>
        <w:r w:rsidR="009418ED">
          <w:rPr>
            <w:noProof/>
            <w:webHidden/>
          </w:rPr>
        </w:r>
        <w:r w:rsidR="009418ED">
          <w:rPr>
            <w:noProof/>
            <w:webHidden/>
          </w:rPr>
          <w:fldChar w:fldCharType="separate"/>
        </w:r>
        <w:r w:rsidR="0084139C">
          <w:rPr>
            <w:noProof/>
            <w:webHidden/>
          </w:rPr>
          <w:t>24</w:t>
        </w:r>
        <w:r w:rsidR="009418ED">
          <w:rPr>
            <w:noProof/>
            <w:webHidden/>
          </w:rPr>
          <w:fldChar w:fldCharType="end"/>
        </w:r>
      </w:hyperlink>
    </w:p>
    <w:p w14:paraId="3B4B019F" w14:textId="77777777" w:rsidR="008164E0" w:rsidRDefault="009418ED" w:rsidP="0084139C">
      <w:pPr>
        <w:widowControl/>
        <w:tabs>
          <w:tab w:val="left" w:pos="720"/>
          <w:tab w:val="left" w:pos="1440"/>
        </w:tabs>
        <w:ind w:left="1440" w:hanging="1440"/>
      </w:pPr>
      <w:r>
        <w:fldChar w:fldCharType="end"/>
      </w:r>
    </w:p>
    <w:p w14:paraId="3B4B01A0" w14:textId="77777777" w:rsidR="008164E0" w:rsidRDefault="008164E0">
      <w:pPr>
        <w:widowControl/>
        <w:tabs>
          <w:tab w:val="left" w:pos="720"/>
          <w:tab w:val="left" w:pos="1440"/>
        </w:tabs>
      </w:pPr>
    </w:p>
    <w:p w14:paraId="3B4B01A1" w14:textId="77777777" w:rsidR="008164E0" w:rsidRDefault="008164E0">
      <w:pPr>
        <w:widowControl/>
        <w:tabs>
          <w:tab w:val="left" w:pos="720"/>
          <w:tab w:val="left" w:pos="1440"/>
        </w:tabs>
        <w:sectPr w:rsidR="008164E0">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3B4B01A2" w14:textId="77777777" w:rsidR="008164E0" w:rsidRDefault="008164E0">
      <w:pPr>
        <w:pStyle w:val="Heading1"/>
      </w:pPr>
      <w:bookmarkStart w:id="1" w:name="_Toc474932921"/>
      <w:r>
        <w:lastRenderedPageBreak/>
        <w:t>LIST OF ACRONYMS</w:t>
      </w:r>
      <w:bookmarkEnd w:id="1"/>
    </w:p>
    <w:p w14:paraId="3B4B01A3" w14:textId="77777777" w:rsidR="008164E0" w:rsidRDefault="008164E0" w:rsidP="00D77F1D"/>
    <w:p w14:paraId="3B4B01A4" w14:textId="77777777" w:rsidR="008164E0" w:rsidRDefault="008164E0" w:rsidP="00C03EED">
      <w:pPr>
        <w:widowControl/>
        <w:tabs>
          <w:tab w:val="left" w:pos="1440"/>
        </w:tabs>
      </w:pPr>
      <w:r>
        <w:t>ACGIH</w:t>
      </w:r>
      <w:r>
        <w:tab/>
        <w:t>American Conference of Governmental Industrial Hygienists</w:t>
      </w:r>
    </w:p>
    <w:p w14:paraId="3B4B01A5" w14:textId="77777777" w:rsidR="008164E0" w:rsidRDefault="008164E0" w:rsidP="00C03EED">
      <w:pPr>
        <w:widowControl/>
        <w:tabs>
          <w:tab w:val="left" w:pos="1440"/>
        </w:tabs>
      </w:pPr>
      <w:r>
        <w:t>AIDS</w:t>
      </w:r>
      <w:r>
        <w:tab/>
      </w:r>
      <w:r w:rsidR="00805705">
        <w:t>A</w:t>
      </w:r>
      <w:r>
        <w:t>cquired immune deficiency syndrome</w:t>
      </w:r>
    </w:p>
    <w:p w14:paraId="3B4B01A6" w14:textId="77777777" w:rsidR="000F16E8" w:rsidRDefault="000F16E8" w:rsidP="00C03EED">
      <w:pPr>
        <w:widowControl/>
        <w:tabs>
          <w:tab w:val="left" w:pos="1440"/>
        </w:tabs>
      </w:pPr>
      <w:r>
        <w:t>AMC</w:t>
      </w:r>
      <w:r>
        <w:tab/>
      </w:r>
      <w:smartTag w:uri="urn:schemas-microsoft-com:office:smarttags" w:element="place">
        <w:smartTag w:uri="urn:schemas-microsoft-com:office:smarttags" w:element="PlaceName">
          <w:r>
            <w:t>Accident</w:t>
          </w:r>
        </w:smartTag>
        <w:r>
          <w:t xml:space="preserve"> </w:t>
        </w:r>
        <w:smartTag w:uri="urn:schemas-microsoft-com:office:smarttags" w:element="PlaceName">
          <w:r>
            <w:t>Management</w:t>
          </w:r>
        </w:smartTag>
        <w:r>
          <w:t xml:space="preserve"> </w:t>
        </w:r>
        <w:smartTag w:uri="urn:schemas-microsoft-com:office:smarttags" w:element="PlaceType">
          <w:r>
            <w:t>Center</w:t>
          </w:r>
        </w:smartTag>
      </w:smartTag>
      <w:r>
        <w:t xml:space="preserve"> (U.S. General Services Administration)</w:t>
      </w:r>
    </w:p>
    <w:p w14:paraId="3B4B01A7" w14:textId="77777777" w:rsidR="008164E0" w:rsidRDefault="008164E0" w:rsidP="00C03EED">
      <w:pPr>
        <w:widowControl/>
        <w:tabs>
          <w:tab w:val="left" w:pos="1440"/>
        </w:tabs>
      </w:pPr>
      <w:r>
        <w:t>COP</w:t>
      </w:r>
      <w:r>
        <w:tab/>
      </w:r>
      <w:r w:rsidR="00805705">
        <w:t>C</w:t>
      </w:r>
      <w:r>
        <w:t>ontinuation of pay</w:t>
      </w:r>
    </w:p>
    <w:p w14:paraId="3B4B01A8" w14:textId="77777777" w:rsidR="008164E0" w:rsidRDefault="008164E0" w:rsidP="00C03EED">
      <w:pPr>
        <w:widowControl/>
        <w:tabs>
          <w:tab w:val="left" w:pos="1440"/>
        </w:tabs>
      </w:pPr>
      <w:r>
        <w:t>DFEC</w:t>
      </w:r>
      <w:r>
        <w:tab/>
        <w:t>Division of Federal Employees</w:t>
      </w:r>
      <w:r w:rsidR="00D13E8C">
        <w:t>’</w:t>
      </w:r>
      <w:r>
        <w:t xml:space="preserve"> Compensation (</w:t>
      </w:r>
      <w:smartTag w:uri="urn:schemas-microsoft-com:office:smarttags" w:element="place">
        <w:smartTag w:uri="urn:schemas-microsoft-com:office:smarttags" w:element="country-region">
          <w:r>
            <w:t>U.S.</w:t>
          </w:r>
        </w:smartTag>
      </w:smartTag>
      <w:r>
        <w:t xml:space="preserve"> Department of Labor)</w:t>
      </w:r>
    </w:p>
    <w:p w14:paraId="3B4B01A9" w14:textId="77777777" w:rsidR="00595CED" w:rsidRDefault="00595CED" w:rsidP="00C03EED">
      <w:pPr>
        <w:widowControl/>
        <w:tabs>
          <w:tab w:val="left" w:pos="1440"/>
        </w:tabs>
      </w:pPr>
      <w:r>
        <w:t>DOL</w:t>
      </w:r>
      <w:r>
        <w:tab/>
        <w:t>Department of Labor</w:t>
      </w:r>
    </w:p>
    <w:p w14:paraId="3B4B01AA" w14:textId="77777777" w:rsidR="008164E0" w:rsidRDefault="008164E0" w:rsidP="00C03EED">
      <w:pPr>
        <w:widowControl/>
        <w:tabs>
          <w:tab w:val="left" w:pos="1440"/>
        </w:tabs>
      </w:pPr>
      <w:r>
        <w:t>EPA</w:t>
      </w:r>
      <w:r>
        <w:tab/>
        <w:t>U.S. Environmental Protection Agency</w:t>
      </w:r>
    </w:p>
    <w:p w14:paraId="3B4B01AB" w14:textId="77777777" w:rsidR="008164E0" w:rsidRDefault="008164E0" w:rsidP="00C03EED">
      <w:pPr>
        <w:widowControl/>
        <w:tabs>
          <w:tab w:val="left" w:pos="1440"/>
        </w:tabs>
      </w:pPr>
      <w:r>
        <w:t>FAP</w:t>
      </w:r>
      <w:r>
        <w:tab/>
        <w:t>Office of Federal Agency Programs (U.S. Department of Labor)</w:t>
      </w:r>
    </w:p>
    <w:p w14:paraId="3B4B01AC" w14:textId="77777777" w:rsidR="008164E0" w:rsidRDefault="008164E0" w:rsidP="00C03EED">
      <w:pPr>
        <w:widowControl/>
        <w:tabs>
          <w:tab w:val="left" w:pos="1440"/>
        </w:tabs>
      </w:pPr>
      <w:r>
        <w:t>FECA</w:t>
      </w:r>
      <w:r>
        <w:tab/>
        <w:t>Federal Employees</w:t>
      </w:r>
      <w:r w:rsidR="00D13E8C">
        <w:t>’</w:t>
      </w:r>
      <w:r>
        <w:t xml:space="preserve"> Compensation Act</w:t>
      </w:r>
    </w:p>
    <w:p w14:paraId="3B4B01AD" w14:textId="77777777" w:rsidR="00463077" w:rsidRDefault="00463077" w:rsidP="00C03EED">
      <w:pPr>
        <w:widowControl/>
        <w:tabs>
          <w:tab w:val="left" w:pos="1440"/>
        </w:tabs>
      </w:pPr>
      <w:r>
        <w:t>FMC</w:t>
      </w:r>
      <w:r>
        <w:tab/>
      </w:r>
      <w:smartTag w:uri="urn:schemas-microsoft-com:office:smarttags" w:element="PlaceName">
        <w:r>
          <w:t>Fleet</w:t>
        </w:r>
      </w:smartTag>
      <w:r>
        <w:t xml:space="preserve"> </w:t>
      </w:r>
      <w:smartTag w:uri="urn:schemas-microsoft-com:office:smarttags" w:element="PlaceName">
        <w:r>
          <w:t>Management</w:t>
        </w:r>
      </w:smartTag>
      <w:r>
        <w:t xml:space="preserve"> Center</w:t>
      </w:r>
    </w:p>
    <w:p w14:paraId="3B4B01AE" w14:textId="77777777" w:rsidR="00097E3A" w:rsidRDefault="00097E3A" w:rsidP="00C03EED">
      <w:pPr>
        <w:widowControl/>
        <w:tabs>
          <w:tab w:val="left" w:pos="1440"/>
        </w:tabs>
      </w:pPr>
      <w:r>
        <w:t>FRM</w:t>
      </w:r>
      <w:r>
        <w:tab/>
        <w:t>Field Readiness Module</w:t>
      </w:r>
    </w:p>
    <w:p w14:paraId="3B4B01AF" w14:textId="77777777" w:rsidR="008164E0" w:rsidRDefault="008164E0" w:rsidP="00C03EED">
      <w:pPr>
        <w:widowControl/>
        <w:tabs>
          <w:tab w:val="left" w:pos="1440"/>
        </w:tabs>
      </w:pPr>
      <w:r>
        <w:t>GSA</w:t>
      </w:r>
      <w:r>
        <w:tab/>
        <w:t>U.S. General Services Administration</w:t>
      </w:r>
    </w:p>
    <w:p w14:paraId="3B4B01B0" w14:textId="77777777" w:rsidR="008164E0" w:rsidRDefault="008164E0" w:rsidP="00C03EED">
      <w:pPr>
        <w:widowControl/>
        <w:tabs>
          <w:tab w:val="left" w:pos="1440"/>
        </w:tabs>
      </w:pPr>
      <w:r>
        <w:t>HASP</w:t>
      </w:r>
      <w:r>
        <w:tab/>
      </w:r>
      <w:r w:rsidR="00805705">
        <w:t>H</w:t>
      </w:r>
      <w:r>
        <w:t>ealth and safety plan</w:t>
      </w:r>
    </w:p>
    <w:p w14:paraId="3B4B01B1" w14:textId="77777777" w:rsidR="008164E0" w:rsidRDefault="008164E0" w:rsidP="00C03EED">
      <w:pPr>
        <w:widowControl/>
        <w:tabs>
          <w:tab w:val="left" w:pos="1440"/>
        </w:tabs>
      </w:pPr>
      <w:r>
        <w:t>HIV</w:t>
      </w:r>
      <w:r>
        <w:tab/>
      </w:r>
      <w:r w:rsidR="00805705">
        <w:t>H</w:t>
      </w:r>
      <w:r>
        <w:t>uman immunodeficiency virus</w:t>
      </w:r>
    </w:p>
    <w:p w14:paraId="3B4B01B2" w14:textId="77777777" w:rsidR="008164E0" w:rsidRDefault="008164E0" w:rsidP="00C03EED">
      <w:pPr>
        <w:widowControl/>
        <w:tabs>
          <w:tab w:val="left" w:pos="1440"/>
        </w:tabs>
      </w:pPr>
      <w:r>
        <w:t>HQ</w:t>
      </w:r>
      <w:r>
        <w:tab/>
        <w:t>Headquarters</w:t>
      </w:r>
    </w:p>
    <w:p w14:paraId="3B4B01B3" w14:textId="77777777" w:rsidR="008164E0" w:rsidRDefault="008164E0" w:rsidP="00C03EED">
      <w:pPr>
        <w:widowControl/>
        <w:tabs>
          <w:tab w:val="left" w:pos="1440"/>
        </w:tabs>
      </w:pPr>
      <w:r>
        <w:t>HSPC</w:t>
      </w:r>
      <w:r>
        <w:tab/>
        <w:t>Health and Safety Program Contact</w:t>
      </w:r>
    </w:p>
    <w:p w14:paraId="3B4B01B4" w14:textId="77777777" w:rsidR="008164E0" w:rsidRDefault="008164E0" w:rsidP="00C03EED">
      <w:pPr>
        <w:widowControl/>
        <w:tabs>
          <w:tab w:val="left" w:pos="1440"/>
        </w:tabs>
      </w:pPr>
      <w:r>
        <w:t>NAFIA</w:t>
      </w:r>
      <w:r>
        <w:tab/>
        <w:t>Non-Appropriated Funds Instrumentalities Act</w:t>
      </w:r>
    </w:p>
    <w:p w14:paraId="3B4B01B5" w14:textId="77777777" w:rsidR="007E239A" w:rsidRDefault="007E239A" w:rsidP="00C03EED">
      <w:pPr>
        <w:widowControl/>
        <w:tabs>
          <w:tab w:val="left" w:pos="1440"/>
        </w:tabs>
      </w:pPr>
      <w:r>
        <w:t>OHR</w:t>
      </w:r>
      <w:r>
        <w:tab/>
        <w:t>Office of Human Resources</w:t>
      </w:r>
      <w:r w:rsidR="00837E3C">
        <w:t xml:space="preserve"> (U.S. Environmental Protection Agency)</w:t>
      </w:r>
    </w:p>
    <w:p w14:paraId="39D18266" w14:textId="79C9E9C3" w:rsidR="002F1D27" w:rsidRDefault="002F1D27" w:rsidP="00B91BD4">
      <w:pPr>
        <w:ind w:left="1440" w:hanging="1440"/>
      </w:pPr>
      <w:r>
        <w:t>OLEM</w:t>
      </w:r>
      <w:r>
        <w:tab/>
        <w:t>Office of Land and Emergency Management (formerly called Office of Solid Waste and Emergency Response (OSWER))</w:t>
      </w:r>
    </w:p>
    <w:p w14:paraId="3B4B01B6" w14:textId="77777777" w:rsidR="008164E0" w:rsidRDefault="008164E0" w:rsidP="00C03EED">
      <w:pPr>
        <w:widowControl/>
        <w:tabs>
          <w:tab w:val="left" w:pos="1440"/>
        </w:tabs>
      </w:pPr>
      <w:r>
        <w:t>OSC</w:t>
      </w:r>
      <w:r>
        <w:tab/>
        <w:t>On-Scene Coordinator</w:t>
      </w:r>
    </w:p>
    <w:p w14:paraId="3B4B01B7" w14:textId="77777777" w:rsidR="008164E0" w:rsidRDefault="008164E0" w:rsidP="00C03EED">
      <w:pPr>
        <w:widowControl/>
        <w:tabs>
          <w:tab w:val="left" w:pos="1440"/>
        </w:tabs>
      </w:pPr>
      <w:r>
        <w:t>OSHA</w:t>
      </w:r>
      <w:r>
        <w:tab/>
        <w:t>Occupational Safety and Health Administration (</w:t>
      </w:r>
      <w:smartTag w:uri="urn:schemas-microsoft-com:office:smarttags" w:element="place">
        <w:smartTag w:uri="urn:schemas-microsoft-com:office:smarttags" w:element="country-region">
          <w:r>
            <w:t>U.S.</w:t>
          </w:r>
        </w:smartTag>
      </w:smartTag>
      <w:r>
        <w:t xml:space="preserve"> Department of Labor)</w:t>
      </w:r>
    </w:p>
    <w:p w14:paraId="3B4B01B8" w14:textId="77777777" w:rsidR="008164E0" w:rsidRDefault="008164E0" w:rsidP="00C03EED">
      <w:pPr>
        <w:widowControl/>
        <w:tabs>
          <w:tab w:val="left" w:pos="1440"/>
        </w:tabs>
      </w:pPr>
      <w:r>
        <w:t>OWCP</w:t>
      </w:r>
      <w:r>
        <w:tab/>
        <w:t>Office of Workers</w:t>
      </w:r>
      <w:r w:rsidR="00D13E8C">
        <w:t>’</w:t>
      </w:r>
      <w:r>
        <w:t xml:space="preserve"> Compensation Programs (</w:t>
      </w:r>
      <w:smartTag w:uri="urn:schemas-microsoft-com:office:smarttags" w:element="place">
        <w:smartTag w:uri="urn:schemas-microsoft-com:office:smarttags" w:element="country-region">
          <w:r>
            <w:t>U.S.</w:t>
          </w:r>
        </w:smartTag>
      </w:smartTag>
      <w:r>
        <w:t xml:space="preserve"> Department of Labor)</w:t>
      </w:r>
    </w:p>
    <w:p w14:paraId="3B4B01B9" w14:textId="77777777" w:rsidR="008164E0" w:rsidRDefault="008164E0" w:rsidP="00C03EED">
      <w:pPr>
        <w:widowControl/>
        <w:tabs>
          <w:tab w:val="left" w:pos="1440"/>
        </w:tabs>
      </w:pPr>
      <w:r>
        <w:t>PEL</w:t>
      </w:r>
      <w:r>
        <w:tab/>
        <w:t>OSHA</w:t>
      </w:r>
      <w:r w:rsidR="00D13E8C">
        <w:t>’</w:t>
      </w:r>
      <w:r>
        <w:t>s permissible exposure limit</w:t>
      </w:r>
    </w:p>
    <w:p w14:paraId="3B4B01BA" w14:textId="77777777" w:rsidR="008164E0" w:rsidRDefault="008164E0" w:rsidP="00C03EED">
      <w:pPr>
        <w:widowControl/>
        <w:tabs>
          <w:tab w:val="left" w:pos="1440"/>
        </w:tabs>
      </w:pPr>
      <w:r>
        <w:t>PPE</w:t>
      </w:r>
      <w:r>
        <w:tab/>
      </w:r>
      <w:r w:rsidR="00805705">
        <w:t>P</w:t>
      </w:r>
      <w:r>
        <w:t>ersonal protective equipment</w:t>
      </w:r>
    </w:p>
    <w:p w14:paraId="3B4B01BB" w14:textId="77777777" w:rsidR="00331460" w:rsidRDefault="00331460" w:rsidP="00C03EED">
      <w:pPr>
        <w:widowControl/>
        <w:tabs>
          <w:tab w:val="left" w:pos="1440"/>
        </w:tabs>
      </w:pPr>
      <w:r>
        <w:t>RTP</w:t>
      </w:r>
      <w:r>
        <w:tab/>
      </w:r>
      <w:smartTag w:uri="urn:schemas-microsoft-com:office:smarttags" w:element="place">
        <w:smartTag w:uri="urn:schemas-microsoft-com:office:smarttags" w:element="PlaceName">
          <w:r>
            <w:t>Research</w:t>
          </w:r>
        </w:smartTag>
        <w:r>
          <w:t xml:space="preserve"> </w:t>
        </w:r>
        <w:smartTag w:uri="urn:schemas-microsoft-com:office:smarttags" w:element="PlaceName">
          <w:r>
            <w:t>Triangle</w:t>
          </w:r>
        </w:smartTag>
        <w:r>
          <w:t xml:space="preserve"> </w:t>
        </w:r>
        <w:smartTag w:uri="urn:schemas-microsoft-com:office:smarttags" w:element="PlaceType">
          <w:r>
            <w:t>Park</w:t>
          </w:r>
        </w:smartTag>
      </w:smartTag>
    </w:p>
    <w:p w14:paraId="3B4B01BC" w14:textId="77777777" w:rsidR="008164E0" w:rsidRDefault="009A0599" w:rsidP="00C03EED">
      <w:pPr>
        <w:widowControl/>
        <w:tabs>
          <w:tab w:val="left" w:pos="1440"/>
        </w:tabs>
      </w:pPr>
      <w:r>
        <w:t>SEE</w:t>
      </w:r>
      <w:r>
        <w:tab/>
        <w:t>Senior Environmental E</w:t>
      </w:r>
      <w:r w:rsidR="008164E0">
        <w:t>mployee</w:t>
      </w:r>
    </w:p>
    <w:p w14:paraId="3B4B01BE" w14:textId="77777777" w:rsidR="008164E0" w:rsidRDefault="008164E0" w:rsidP="00C03EED">
      <w:pPr>
        <w:widowControl/>
        <w:tabs>
          <w:tab w:val="left" w:pos="1440"/>
        </w:tabs>
      </w:pPr>
      <w:r>
        <w:t>SHEM</w:t>
      </w:r>
      <w:r>
        <w:tab/>
      </w:r>
      <w:r w:rsidR="00805705">
        <w:t>S</w:t>
      </w:r>
      <w:r>
        <w:t>afety, health, and environmental management</w:t>
      </w:r>
    </w:p>
    <w:p w14:paraId="3B4B01BF" w14:textId="77777777" w:rsidR="008164E0" w:rsidRDefault="008164E0" w:rsidP="00C03EED">
      <w:pPr>
        <w:widowControl/>
        <w:tabs>
          <w:tab w:val="left" w:pos="1440"/>
        </w:tabs>
      </w:pPr>
      <w:r>
        <w:t>SHEMP</w:t>
      </w:r>
      <w:r>
        <w:tab/>
        <w:t>Safety, Health, and Environmental Management Program</w:t>
      </w:r>
    </w:p>
    <w:p w14:paraId="65BC8E5D" w14:textId="6F00FC99" w:rsidR="002F1D27" w:rsidRDefault="002F1D27" w:rsidP="00B91BD4">
      <w:pPr>
        <w:ind w:left="1440" w:hanging="1440"/>
      </w:pPr>
      <w:r>
        <w:t>SSD</w:t>
      </w:r>
      <w:r>
        <w:tab/>
        <w:t xml:space="preserve">Safety and Sustainability Division (formerly called </w:t>
      </w:r>
      <w:r w:rsidRPr="00BE7617">
        <w:t>Safety, Health and Environmental Management</w:t>
      </w:r>
      <w:r>
        <w:t xml:space="preserve"> Division (SHEMD))</w:t>
      </w:r>
    </w:p>
    <w:p w14:paraId="3B4B01C0" w14:textId="77777777" w:rsidR="008164E0" w:rsidRDefault="008164E0" w:rsidP="00C03EED">
      <w:pPr>
        <w:widowControl/>
        <w:tabs>
          <w:tab w:val="left" w:pos="1440"/>
        </w:tabs>
      </w:pPr>
      <w:r>
        <w:t>STS</w:t>
      </w:r>
      <w:r>
        <w:tab/>
      </w:r>
      <w:r w:rsidR="00805705">
        <w:t>S</w:t>
      </w:r>
      <w:r>
        <w:t>tandard threshold shift</w:t>
      </w:r>
    </w:p>
    <w:p w14:paraId="3B4B01C1" w14:textId="77777777" w:rsidR="008164E0" w:rsidRDefault="008164E0" w:rsidP="00C03EED">
      <w:pPr>
        <w:widowControl/>
        <w:tabs>
          <w:tab w:val="left" w:pos="1440"/>
        </w:tabs>
      </w:pPr>
      <w:r>
        <w:t>TLV</w:t>
      </w:r>
      <w:r>
        <w:tab/>
        <w:t>ACGIH</w:t>
      </w:r>
      <w:r w:rsidR="00D13E8C">
        <w:t>’</w:t>
      </w:r>
      <w:r>
        <w:t>s threshold limit value</w:t>
      </w:r>
    </w:p>
    <w:p w14:paraId="3B4B01C2" w14:textId="77777777" w:rsidR="00F57AF5" w:rsidRDefault="00F57AF5" w:rsidP="00C03EED">
      <w:pPr>
        <w:widowControl/>
        <w:tabs>
          <w:tab w:val="left" w:pos="1440"/>
        </w:tabs>
      </w:pPr>
      <w:r>
        <w:t>VIN</w:t>
      </w:r>
      <w:r>
        <w:tab/>
      </w:r>
      <w:r w:rsidR="00805705">
        <w:t>V</w:t>
      </w:r>
      <w:r>
        <w:t>ehicle identification number</w:t>
      </w:r>
    </w:p>
    <w:p w14:paraId="3B4B01C3" w14:textId="77777777" w:rsidR="008164E0" w:rsidRDefault="008164E0" w:rsidP="00C03EED">
      <w:pPr>
        <w:widowControl/>
        <w:tabs>
          <w:tab w:val="left" w:pos="1440"/>
        </w:tabs>
      </w:pPr>
      <w:r>
        <w:t>WCC</w:t>
      </w:r>
      <w:r>
        <w:tab/>
        <w:t>W</w:t>
      </w:r>
      <w:r w:rsidR="00B04719">
        <w:t>orkers</w:t>
      </w:r>
      <w:r w:rsidR="00D13E8C">
        <w:t>’</w:t>
      </w:r>
      <w:r w:rsidR="00B04719">
        <w:t xml:space="preserve"> Compensation Coordinator</w:t>
      </w:r>
    </w:p>
    <w:p w14:paraId="3B4B01C4" w14:textId="77777777" w:rsidR="008164E0" w:rsidRDefault="008164E0">
      <w:pPr>
        <w:widowControl/>
        <w:sectPr w:rsidR="008164E0">
          <w:pgSz w:w="12240" w:h="15840"/>
          <w:pgMar w:top="1440" w:right="1440" w:bottom="1440" w:left="1440" w:header="720" w:footer="720" w:gutter="0"/>
          <w:pgNumType w:fmt="lowerRoman"/>
          <w:cols w:space="720"/>
          <w:docGrid w:linePitch="360"/>
        </w:sectPr>
      </w:pPr>
    </w:p>
    <w:p w14:paraId="3B4B01C5" w14:textId="77777777" w:rsidR="008164E0" w:rsidRDefault="008164E0">
      <w:pPr>
        <w:pStyle w:val="Heading1"/>
      </w:pPr>
      <w:bookmarkStart w:id="2" w:name="_Toc474932922"/>
      <w:r>
        <w:lastRenderedPageBreak/>
        <w:t>1.0</w:t>
      </w:r>
      <w:r>
        <w:tab/>
        <w:t>INTRODUCTION</w:t>
      </w:r>
      <w:bookmarkEnd w:id="2"/>
    </w:p>
    <w:p w14:paraId="3B4B01C6" w14:textId="77777777" w:rsidR="008164E0" w:rsidRDefault="008164E0">
      <w:pPr>
        <w:widowControl/>
      </w:pPr>
    </w:p>
    <w:p w14:paraId="3B4B01C7" w14:textId="77777777" w:rsidR="008164E0" w:rsidRDefault="008164E0">
      <w:pPr>
        <w:pStyle w:val="Heading2"/>
      </w:pPr>
      <w:bookmarkStart w:id="3" w:name="_1.1_Background_Information_and_Regu"/>
      <w:bookmarkStart w:id="4" w:name="_Toc474932923"/>
      <w:bookmarkEnd w:id="3"/>
      <w:r>
        <w:t>1.1</w:t>
      </w:r>
      <w:r>
        <w:tab/>
        <w:t>Background Information and Regulatory Basis</w:t>
      </w:r>
      <w:bookmarkEnd w:id="4"/>
    </w:p>
    <w:p w14:paraId="3B4B01C8" w14:textId="77777777" w:rsidR="008164E0" w:rsidRDefault="008164E0">
      <w:pPr>
        <w:widowControl/>
        <w:tabs>
          <w:tab w:val="left" w:pos="720"/>
        </w:tabs>
      </w:pPr>
    </w:p>
    <w:p w14:paraId="3B4B01C9" w14:textId="77777777" w:rsidR="008164E0" w:rsidRDefault="008164E0">
      <w:pPr>
        <w:widowControl/>
        <w:tabs>
          <w:tab w:val="left" w:pos="720"/>
        </w:tabs>
      </w:pPr>
      <w:r>
        <w:t>During an emergency response, EPA employees could be exposed to a hazardous agent or have a work-related injury requiring medical treatment and follow-up, witness a near miss, observe an unsafe or unheal</w:t>
      </w:r>
      <w:r w:rsidR="009A0599">
        <w:t>th</w:t>
      </w:r>
      <w:r w:rsidR="00F123AC">
        <w:t>y</w:t>
      </w:r>
      <w:r w:rsidR="009A0599">
        <w:t xml:space="preserve"> working condition, or </w:t>
      </w:r>
      <w:r w:rsidR="00732615">
        <w:t xml:space="preserve">have </w:t>
      </w:r>
      <w:r w:rsidR="00D85795">
        <w:t xml:space="preserve">a </w:t>
      </w:r>
      <w:r w:rsidR="009A0599">
        <w:t xml:space="preserve">motor vehicle </w:t>
      </w:r>
      <w:r w:rsidR="00D85795">
        <w:t>accident.</w:t>
      </w:r>
      <w:r>
        <w:t xml:space="preserve"> When these types of incidents occur, emergency responders and their supervisors need to know what to do, who to</w:t>
      </w:r>
      <w:r w:rsidR="00B04719">
        <w:t xml:space="preserve"> inform, what paperwork to complete</w:t>
      </w:r>
      <w:r>
        <w:t xml:space="preserve">, and where to go for additional information. </w:t>
      </w:r>
    </w:p>
    <w:p w14:paraId="3B4B01CA" w14:textId="77777777" w:rsidR="008164E0" w:rsidRDefault="008164E0">
      <w:pPr>
        <w:widowControl/>
        <w:tabs>
          <w:tab w:val="left" w:pos="720"/>
        </w:tabs>
      </w:pPr>
    </w:p>
    <w:p w14:paraId="3B4B01CB" w14:textId="77777777" w:rsidR="008164E0" w:rsidRDefault="008164E0">
      <w:pPr>
        <w:widowControl/>
        <w:tabs>
          <w:tab w:val="left" w:pos="720"/>
        </w:tabs>
      </w:pPr>
      <w:r>
        <w:t xml:space="preserve">This chapter addresses incident reporting and investigation. It discusses the reporting procedures for work-related injuries, illnesses, significant exposures, and motor vehicle accidents and provides basic information about obtaining medical treatment. </w:t>
      </w:r>
    </w:p>
    <w:p w14:paraId="3B4B01CC" w14:textId="77777777" w:rsidR="00B04719" w:rsidRDefault="00B04719">
      <w:pPr>
        <w:widowControl/>
        <w:tabs>
          <w:tab w:val="left" w:pos="720"/>
        </w:tabs>
      </w:pPr>
    </w:p>
    <w:p w14:paraId="3B4B01CD" w14:textId="77777777" w:rsidR="008164E0" w:rsidRDefault="008164E0">
      <w:pPr>
        <w:widowControl/>
        <w:tabs>
          <w:tab w:val="left" w:pos="720"/>
        </w:tabs>
      </w:pPr>
      <w:r>
        <w:t>The reporting procedures for work-related injuries and illnesses address the requirements of both the Department of Labor</w:t>
      </w:r>
      <w:r w:rsidR="00D13E8C">
        <w:t>’</w:t>
      </w:r>
      <w:r>
        <w:t>s</w:t>
      </w:r>
      <w:r w:rsidR="00595CED">
        <w:t xml:space="preserve"> (DOL)</w:t>
      </w:r>
      <w:r>
        <w:t xml:space="preserve"> </w:t>
      </w:r>
      <w:hyperlink r:id="rId18" w:history="1">
        <w:r w:rsidRPr="006C7743">
          <w:rPr>
            <w:rStyle w:val="Hyperlink"/>
          </w:rPr>
          <w:t>Occupational Safety and Health Administration</w:t>
        </w:r>
      </w:hyperlink>
      <w:r>
        <w:t xml:space="preserve"> (OSHA) and the </w:t>
      </w:r>
      <w:hyperlink r:id="rId19" w:history="1">
        <w:r>
          <w:rPr>
            <w:rStyle w:val="Hyperlink"/>
          </w:rPr>
          <w:t>Office of Workers</w:t>
        </w:r>
        <w:r w:rsidR="00D13E8C">
          <w:rPr>
            <w:rStyle w:val="Hyperlink"/>
          </w:rPr>
          <w:t>’</w:t>
        </w:r>
        <w:r>
          <w:rPr>
            <w:rStyle w:val="Hyperlink"/>
          </w:rPr>
          <w:t xml:space="preserve"> Compensation Programs</w:t>
        </w:r>
      </w:hyperlink>
      <w:r>
        <w:t xml:space="preserve"> (OWCP). OSHA requires employers to (1) establish a system for reporting work-related injuries and illnesses and inform employees of the reporting procedures and (2) prepare and maintain records of work-related injuries and illnesses. Employers must determine if an injury or illness is work-related and classify it according to OSHA criteria. Employees (and their representatives) have a right to review their employer</w:t>
      </w:r>
      <w:r w:rsidR="00D13E8C">
        <w:t>’</w:t>
      </w:r>
      <w:r>
        <w:t>s records and get copies of records for their own injuries and illnesses. Special privacy protection is provided for certain sensitive cases such as HIV</w:t>
      </w:r>
      <w:r w:rsidRPr="00D13E8C">
        <w:rPr>
          <w:vertAlign w:val="superscript"/>
        </w:rPr>
        <w:t xml:space="preserve"> </w:t>
      </w:r>
      <w:r>
        <w:t>infection, hepatitis, tuberculosis, a work-related injury or illness to an intimate body part, and others.</w:t>
      </w:r>
      <w:r w:rsidR="00AF15ED">
        <w:t xml:space="preserve"> </w:t>
      </w:r>
      <w:r>
        <w:t xml:space="preserve"> </w:t>
      </w:r>
    </w:p>
    <w:p w14:paraId="3B4B01CE" w14:textId="77777777" w:rsidR="008164E0" w:rsidRDefault="008164E0">
      <w:pPr>
        <w:widowControl/>
        <w:tabs>
          <w:tab w:val="left" w:pos="720"/>
        </w:tabs>
      </w:pPr>
    </w:p>
    <w:p w14:paraId="3B4B01CF" w14:textId="77777777" w:rsidR="008164E0" w:rsidRDefault="008164E0">
      <w:pPr>
        <w:widowControl/>
        <w:tabs>
          <w:tab w:val="left" w:pos="720"/>
        </w:tabs>
      </w:pPr>
      <w:r>
        <w:t xml:space="preserve">The OWCP (located within the </w:t>
      </w:r>
      <w:r w:rsidR="00595CED">
        <w:t>DOL</w:t>
      </w:r>
      <w:r w:rsidR="00D13E8C">
        <w:t>’</w:t>
      </w:r>
      <w:r w:rsidR="00595CED">
        <w:t xml:space="preserve">s </w:t>
      </w:r>
      <w:r>
        <w:t>Division of Federal Employees</w:t>
      </w:r>
      <w:r w:rsidR="00D13E8C">
        <w:t>’</w:t>
      </w:r>
      <w:r>
        <w:t xml:space="preserve"> Compensation or DFEC) administers the Federal Employees</w:t>
      </w:r>
      <w:r w:rsidR="00D13E8C">
        <w:t>’</w:t>
      </w:r>
      <w:r>
        <w:t xml:space="preserve"> Compensation Act (FECA) which provides wo</w:t>
      </w:r>
      <w:r w:rsidR="009F01CA">
        <w:t>rker</w:t>
      </w:r>
      <w:r w:rsidR="00E32A30">
        <w:t>s</w:t>
      </w:r>
      <w:r w:rsidR="00D13E8C">
        <w:t>’</w:t>
      </w:r>
      <w:r w:rsidR="00E32A30">
        <w:t xml:space="preserve"> compensation benefits to</w:t>
      </w:r>
      <w:r>
        <w:t xml:space="preserve"> federal employees who have suffered injuries or illnesses while in the </w:t>
      </w:r>
      <w:r w:rsidR="00D13E8C">
        <w:t>“</w:t>
      </w:r>
      <w:r>
        <w:t>performance of duty.</w:t>
      </w:r>
      <w:r w:rsidR="00D13E8C">
        <w:t>”</w:t>
      </w:r>
      <w:r>
        <w:t xml:space="preserve"> These benefits include payment of medical expenses and compensation for </w:t>
      </w:r>
      <w:r w:rsidR="00D85795">
        <w:t xml:space="preserve">lost </w:t>
      </w:r>
      <w:r>
        <w:t>wage</w:t>
      </w:r>
      <w:r w:rsidR="00D85795">
        <w:t>s</w:t>
      </w:r>
      <w:r>
        <w:t>. Claims for benefits are made by meeting OWCP</w:t>
      </w:r>
      <w:r w:rsidR="00D13E8C">
        <w:t>’</w:t>
      </w:r>
      <w:r>
        <w:t xml:space="preserve">s criteria for a work-related disability and submitting the appropriate forms and supporting medical evidence within the specified time frames. </w:t>
      </w:r>
    </w:p>
    <w:p w14:paraId="3B4B01D0" w14:textId="77777777" w:rsidR="008164E0" w:rsidRDefault="008164E0">
      <w:pPr>
        <w:widowControl/>
        <w:tabs>
          <w:tab w:val="left" w:pos="720"/>
        </w:tabs>
      </w:pPr>
    </w:p>
    <w:p w14:paraId="3B4B01D1" w14:textId="77777777" w:rsidR="008164E0" w:rsidRDefault="008164E0">
      <w:pPr>
        <w:widowControl/>
        <w:tabs>
          <w:tab w:val="left" w:pos="720"/>
        </w:tabs>
      </w:pPr>
      <w:r>
        <w:t>The process for determining whether an injury or illness report must be filed with OWCP is evaluated differently and separately from the OSHA recordkeeping process</w:t>
      </w:r>
      <w:r w:rsidR="00CF7485">
        <w:t xml:space="preserve"> (i.e., OSHA injury and illness recordkeeping and workers</w:t>
      </w:r>
      <w:r w:rsidR="00D13E8C">
        <w:t>’</w:t>
      </w:r>
      <w:r w:rsidR="00CF7485">
        <w:t xml:space="preserve"> compensation criteria are evaluated independently and maintained separately).</w:t>
      </w:r>
      <w:r>
        <w:t xml:space="preserve"> </w:t>
      </w:r>
      <w:r w:rsidR="00A32A2E">
        <w:t>Recording injuries and illnesses for OSHA</w:t>
      </w:r>
      <w:r w:rsidR="0014761A">
        <w:t>’s</w:t>
      </w:r>
      <w:r w:rsidR="00A32A2E">
        <w:t xml:space="preserve"> purposes is determined by the requirements of </w:t>
      </w:r>
      <w:hyperlink r:id="rId20" w:history="1">
        <w:r w:rsidR="00A32A2E">
          <w:rPr>
            <w:rStyle w:val="Hyperlink"/>
          </w:rPr>
          <w:t>29 CFR Part 1904</w:t>
        </w:r>
      </w:hyperlink>
      <w:r w:rsidR="00A32A2E">
        <w:t xml:space="preserve"> and has no bearing on whether a workers</w:t>
      </w:r>
      <w:r w:rsidR="00D13E8C">
        <w:t>’</w:t>
      </w:r>
      <w:r w:rsidR="00A32A2E">
        <w:t xml:space="preserve"> compensation claim is filed. </w:t>
      </w:r>
      <w:r>
        <w:t>OSHA</w:t>
      </w:r>
      <w:r w:rsidR="00D13E8C">
        <w:t>’</w:t>
      </w:r>
      <w:r>
        <w:t xml:space="preserve">s process establishes an injury and illness reporting and recording system that provides information for the management of safety and health programs; OWCP manages and administers the compensation benefits of FECA. </w:t>
      </w:r>
    </w:p>
    <w:p w14:paraId="3B4B01D2" w14:textId="77777777" w:rsidR="008164E0" w:rsidRDefault="008164E0">
      <w:pPr>
        <w:widowControl/>
        <w:tabs>
          <w:tab w:val="left" w:pos="720"/>
        </w:tabs>
        <w:rPr>
          <w:b/>
        </w:rPr>
      </w:pPr>
    </w:p>
    <w:p w14:paraId="3B4B01D3" w14:textId="77777777" w:rsidR="008164E0" w:rsidRDefault="008164E0">
      <w:pPr>
        <w:widowControl/>
        <w:tabs>
          <w:tab w:val="left" w:pos="720"/>
        </w:tabs>
      </w:pPr>
      <w:r>
        <w:t>This chapter also includes EPA</w:t>
      </w:r>
      <w:r w:rsidR="00D13E8C">
        <w:t>’</w:t>
      </w:r>
      <w:r>
        <w:t>s procedures for tracking workplace exposures and reporting near misses and hazardous conditions, and guidelines for conducting and documenting incident investigations. These procedures represent the minimum requirements that EPA must meet for incident reporting and follow</w:t>
      </w:r>
      <w:r w:rsidR="0014761A">
        <w:t xml:space="preserve"> </w:t>
      </w:r>
      <w:r>
        <w:t>up.</w:t>
      </w:r>
    </w:p>
    <w:p w14:paraId="3B4B01D4" w14:textId="77777777" w:rsidR="008164E0" w:rsidRDefault="008164E0">
      <w:pPr>
        <w:widowControl/>
        <w:tabs>
          <w:tab w:val="left" w:pos="720"/>
        </w:tabs>
        <w:rPr>
          <w:b/>
        </w:rPr>
      </w:pPr>
    </w:p>
    <w:p w14:paraId="3B4B01D5" w14:textId="77777777" w:rsidR="008164E0" w:rsidRDefault="008164E0">
      <w:pPr>
        <w:widowControl/>
        <w:tabs>
          <w:tab w:val="left" w:pos="720"/>
        </w:tabs>
      </w:pPr>
      <w:r>
        <w:t>The information in this chapter helps EPA meet its regulatory requirements for injury and illness recordkeeping and reduce the hazards associated with emergency response activities. The following regulations and guidance provide the legal authority and requirements for administering an injury, illness, and exposure reporting program:</w:t>
      </w:r>
    </w:p>
    <w:p w14:paraId="3B4B01D6" w14:textId="77777777" w:rsidR="008164E0" w:rsidRDefault="008164E0">
      <w:pPr>
        <w:widowControl/>
        <w:tabs>
          <w:tab w:val="left" w:pos="720"/>
        </w:tabs>
      </w:pPr>
    </w:p>
    <w:p w14:paraId="3B4B01D7" w14:textId="77777777" w:rsidR="0014761A" w:rsidRDefault="0014761A">
      <w:pPr>
        <w:widowControl/>
        <w:autoSpaceDE/>
        <w:autoSpaceDN/>
        <w:adjustRightInd/>
        <w:rPr>
          <w:szCs w:val="24"/>
        </w:rPr>
      </w:pPr>
      <w:r>
        <w:br w:type="page"/>
      </w:r>
    </w:p>
    <w:p w14:paraId="3B4B01D8" w14:textId="77777777" w:rsidR="008164E0" w:rsidRDefault="008164E0" w:rsidP="00D71CD0">
      <w:pPr>
        <w:pStyle w:val="ListBullet"/>
        <w:spacing w:after="120"/>
      </w:pPr>
      <w:r>
        <w:lastRenderedPageBreak/>
        <w:t>OSHA regulation for recording and reporting occupational injuries and illnesses (</w:t>
      </w:r>
      <w:hyperlink r:id="rId21" w:history="1">
        <w:r>
          <w:rPr>
            <w:rStyle w:val="Hyperlink"/>
          </w:rPr>
          <w:t>29 CFR Part 1904</w:t>
        </w:r>
      </w:hyperlink>
      <w:r>
        <w:t>)</w:t>
      </w:r>
      <w:r w:rsidR="00AB51BA">
        <w:t>.</w:t>
      </w:r>
    </w:p>
    <w:p w14:paraId="3B4B01D9" w14:textId="77777777" w:rsidR="008164E0" w:rsidRDefault="008164E0" w:rsidP="00D71CD0">
      <w:pPr>
        <w:pStyle w:val="ListBullet"/>
        <w:spacing w:after="120"/>
      </w:pPr>
      <w:r>
        <w:t>Basic Program Elements for Federal Employees, OSHA (</w:t>
      </w:r>
      <w:hyperlink r:id="rId22" w:history="1">
        <w:r>
          <w:rPr>
            <w:rStyle w:val="Hyperlink"/>
          </w:rPr>
          <w:t>29 CFR Part 1960</w:t>
        </w:r>
      </w:hyperlink>
      <w:r>
        <w:t>)</w:t>
      </w:r>
      <w:r w:rsidR="00AB51BA">
        <w:t>.</w:t>
      </w:r>
      <w:r>
        <w:t xml:space="preserve"> </w:t>
      </w:r>
    </w:p>
    <w:p w14:paraId="3B4B01DA" w14:textId="5219C491" w:rsidR="008164E0" w:rsidRDefault="000E0A46" w:rsidP="00D71CD0">
      <w:pPr>
        <w:pStyle w:val="ListBullet"/>
        <w:spacing w:after="120"/>
      </w:pPr>
      <w:hyperlink r:id="rId23" w:history="1">
        <w:r w:rsidR="008164E0" w:rsidRPr="00177902">
          <w:rPr>
            <w:rStyle w:val="Hyperlink"/>
            <w:i/>
          </w:rPr>
          <w:t>Federal Personnel Handbook</w:t>
        </w:r>
      </w:hyperlink>
      <w:r w:rsidR="00177902">
        <w:rPr>
          <w:i/>
        </w:rPr>
        <w:t>.</w:t>
      </w:r>
    </w:p>
    <w:p w14:paraId="3B4B01DB" w14:textId="77777777" w:rsidR="008164E0" w:rsidRDefault="000E0A46" w:rsidP="00D71CD0">
      <w:pPr>
        <w:pStyle w:val="ListBullet"/>
        <w:spacing w:after="120"/>
      </w:pPr>
      <w:hyperlink r:id="rId24" w:history="1">
        <w:r w:rsidR="008164E0" w:rsidRPr="00177902">
          <w:rPr>
            <w:rStyle w:val="Hyperlink"/>
            <w:i/>
          </w:rPr>
          <w:t>Federal Travel Handbook</w:t>
        </w:r>
      </w:hyperlink>
      <w:r w:rsidR="005B77AA">
        <w:rPr>
          <w:i/>
        </w:rPr>
        <w:t>.</w:t>
      </w:r>
      <w:r w:rsidR="008164E0">
        <w:t xml:space="preserve"> </w:t>
      </w:r>
    </w:p>
    <w:p w14:paraId="3B4B01DC" w14:textId="77777777" w:rsidR="008164E0" w:rsidRDefault="008164E0" w:rsidP="00D71CD0">
      <w:pPr>
        <w:pStyle w:val="ListBullet"/>
        <w:spacing w:after="120"/>
      </w:pPr>
      <w:r>
        <w:rPr>
          <w:i/>
        </w:rPr>
        <w:t>Questions and Answers about the Federal Employees</w:t>
      </w:r>
      <w:r w:rsidR="00D13E8C">
        <w:rPr>
          <w:i/>
        </w:rPr>
        <w:t>’</w:t>
      </w:r>
      <w:r>
        <w:rPr>
          <w:i/>
        </w:rPr>
        <w:t xml:space="preserve"> Compensation Act (FECA)</w:t>
      </w:r>
      <w:r>
        <w:t>. Handbook for injured workers (</w:t>
      </w:r>
      <w:hyperlink r:id="rId25" w:history="1">
        <w:r>
          <w:rPr>
            <w:rStyle w:val="Hyperlink"/>
          </w:rPr>
          <w:t>Publication CA-550</w:t>
        </w:r>
      </w:hyperlink>
      <w:r>
        <w:t>)</w:t>
      </w:r>
      <w:r w:rsidR="00AB51BA">
        <w:t>.</w:t>
      </w:r>
      <w:r>
        <w:t xml:space="preserve"> </w:t>
      </w:r>
    </w:p>
    <w:p w14:paraId="3B4B01DD" w14:textId="77777777" w:rsidR="008164E0" w:rsidRDefault="008164E0" w:rsidP="00D71CD0">
      <w:pPr>
        <w:pStyle w:val="ListBullet"/>
        <w:spacing w:after="120"/>
      </w:pPr>
      <w:r>
        <w:rPr>
          <w:i/>
        </w:rPr>
        <w:t>Injury Compensation for Federal Employees</w:t>
      </w:r>
      <w:r>
        <w:t>. Handbook for employing agencies (</w:t>
      </w:r>
      <w:hyperlink r:id="rId26" w:history="1">
        <w:r>
          <w:rPr>
            <w:rStyle w:val="Hyperlink"/>
          </w:rPr>
          <w:t>Publication CA-810</w:t>
        </w:r>
      </w:hyperlink>
      <w:r>
        <w:t>)</w:t>
      </w:r>
      <w:r w:rsidR="00AB51BA">
        <w:t>.</w:t>
      </w:r>
    </w:p>
    <w:p w14:paraId="3B4B01DE" w14:textId="1134594C" w:rsidR="008164E0" w:rsidRDefault="008164E0" w:rsidP="00D71CD0">
      <w:pPr>
        <w:pStyle w:val="ListBullet"/>
        <w:spacing w:after="120"/>
      </w:pPr>
      <w:r>
        <w:t xml:space="preserve">Safety, Health and Environmental Management </w:t>
      </w:r>
      <w:hyperlink r:id="rId27" w:history="1">
        <w:r>
          <w:rPr>
            <w:rStyle w:val="Hyperlink"/>
          </w:rPr>
          <w:t>(SHEM) Guideline No. 21</w:t>
        </w:r>
      </w:hyperlink>
      <w:r>
        <w:t xml:space="preserve"> (OSHA Recordkeeping and Reporting)</w:t>
      </w:r>
      <w:r w:rsidR="00D85795">
        <w:t>.</w:t>
      </w:r>
      <w:r>
        <w:t xml:space="preserve"> </w:t>
      </w:r>
    </w:p>
    <w:p w14:paraId="3B4B01DF" w14:textId="49EAA9BD" w:rsidR="008164E0" w:rsidRDefault="000E0A46" w:rsidP="00D71CD0">
      <w:pPr>
        <w:pStyle w:val="ListBullet"/>
        <w:spacing w:after="120"/>
      </w:pPr>
      <w:hyperlink r:id="rId28" w:history="1">
        <w:r w:rsidR="008164E0">
          <w:rPr>
            <w:rStyle w:val="Hyperlink"/>
          </w:rPr>
          <w:t>SHEM Guideline No. 50</w:t>
        </w:r>
      </w:hyperlink>
      <w:r w:rsidR="008164E0">
        <w:t xml:space="preserve"> (Federal Employee Occupational Safety and Health Program).</w:t>
      </w:r>
    </w:p>
    <w:p w14:paraId="3B4B01E0" w14:textId="77777777" w:rsidR="008164E0" w:rsidRDefault="008164E0">
      <w:pPr>
        <w:widowControl/>
      </w:pPr>
    </w:p>
    <w:p w14:paraId="3B4B01E1" w14:textId="77777777" w:rsidR="008164E0" w:rsidRDefault="008164E0">
      <w:pPr>
        <w:pStyle w:val="Heading2"/>
      </w:pPr>
      <w:bookmarkStart w:id="5" w:name="_Toc474932924"/>
      <w:r>
        <w:t>1.2</w:t>
      </w:r>
      <w:r>
        <w:tab/>
        <w:t>Instructions for Users</w:t>
      </w:r>
      <w:bookmarkEnd w:id="5"/>
    </w:p>
    <w:p w14:paraId="3B4B01E2" w14:textId="77777777" w:rsidR="008164E0" w:rsidRDefault="008164E0">
      <w:pPr>
        <w:widowControl/>
      </w:pPr>
      <w:r>
        <w:t xml:space="preserve"> </w:t>
      </w:r>
    </w:p>
    <w:p w14:paraId="3B4B01E3" w14:textId="77777777" w:rsidR="008164E0" w:rsidRDefault="008164E0">
      <w:pPr>
        <w:widowControl/>
        <w:rPr>
          <w:color w:val="000000"/>
        </w:rPr>
      </w:pPr>
      <w:r>
        <w:rPr>
          <w:color w:val="000000"/>
        </w:rPr>
        <w:t>This chapter addresses incident reporting and investigation and the procedures for obtaining medical treatment for work-related conditions. In all cases, employees must report hazardous working conditions and incidents involving injuries, illnesses, exposures, motor vehicle accidents, and near misses to their supervisors as soon as possible.</w:t>
      </w:r>
      <w:r w:rsidR="00AF15ED">
        <w:rPr>
          <w:color w:val="000000"/>
        </w:rPr>
        <w:t xml:space="preserve"> </w:t>
      </w:r>
    </w:p>
    <w:p w14:paraId="3B4B01E4" w14:textId="77777777" w:rsidR="008164E0" w:rsidRDefault="008164E0">
      <w:pPr>
        <w:widowControl/>
        <w:rPr>
          <w:color w:val="000000"/>
        </w:rPr>
      </w:pPr>
    </w:p>
    <w:p w14:paraId="3B4B01E5" w14:textId="5348BF68" w:rsidR="008164E0" w:rsidRDefault="00547809">
      <w:pPr>
        <w:widowControl/>
      </w:pPr>
      <w:r>
        <w:rPr>
          <w:color w:val="000000"/>
        </w:rPr>
        <w:t>T</w:t>
      </w:r>
      <w:r w:rsidR="008164E0">
        <w:rPr>
          <w:color w:val="000000"/>
        </w:rPr>
        <w:t xml:space="preserve">his chapter must be implemented across all EPA regions, </w:t>
      </w:r>
      <w:r w:rsidR="002F1D27">
        <w:rPr>
          <w:color w:val="000000"/>
        </w:rPr>
        <w:t>OLEM</w:t>
      </w:r>
      <w:r w:rsidR="002E6F02">
        <w:rPr>
          <w:color w:val="000000"/>
        </w:rPr>
        <w:t xml:space="preserve"> special teams,</w:t>
      </w:r>
      <w:r w:rsidR="008164E0">
        <w:rPr>
          <w:color w:val="000000"/>
        </w:rPr>
        <w:t xml:space="preserve"> and Headquarters (HQ). This means </w:t>
      </w:r>
      <w:r>
        <w:rPr>
          <w:color w:val="000000"/>
        </w:rPr>
        <w:t xml:space="preserve">that </w:t>
      </w:r>
      <w:r w:rsidR="008164E0">
        <w:rPr>
          <w:color w:val="000000"/>
        </w:rPr>
        <w:t>each EPA organization must adopt the minimum Agency requirements and management practices listed in this chapter and prod</w:t>
      </w:r>
      <w:r>
        <w:rPr>
          <w:color w:val="000000"/>
        </w:rPr>
        <w:t xml:space="preserve">uce a customized version of the chapter that </w:t>
      </w:r>
      <w:r w:rsidR="008164E0">
        <w:rPr>
          <w:color w:val="000000"/>
        </w:rPr>
        <w:t>is reviewed/updated on an annual basis.</w:t>
      </w:r>
      <w:r>
        <w:rPr>
          <w:color w:val="000000"/>
        </w:rPr>
        <w:t xml:space="preserve"> Other organizations within EPA are also encouraged to implement this chapter.</w:t>
      </w:r>
      <w:r w:rsidR="008164E0">
        <w:rPr>
          <w:color w:val="000000"/>
        </w:rPr>
        <w:t xml:space="preserve"> </w:t>
      </w:r>
    </w:p>
    <w:p w14:paraId="3B4B01E6" w14:textId="77777777" w:rsidR="008164E0" w:rsidRDefault="008164E0">
      <w:pPr>
        <w:widowControl/>
        <w:rPr>
          <w:color w:val="000000"/>
        </w:rPr>
      </w:pPr>
    </w:p>
    <w:p w14:paraId="3B4B01E7" w14:textId="77777777" w:rsidR="008164E0" w:rsidRDefault="008164E0">
      <w:pPr>
        <w:widowControl/>
      </w:pPr>
      <w:r>
        <w:t xml:space="preserve">To customize this chapter, users must (1) complete </w:t>
      </w:r>
      <w:hyperlink w:anchor="_APPENDIX_A_" w:history="1">
        <w:r>
          <w:rPr>
            <w:rStyle w:val="Hyperlink"/>
          </w:rPr>
          <w:t>Appendix A</w:t>
        </w:r>
      </w:hyperlink>
      <w:r>
        <w:t xml:space="preserve"> and (2) insert organization-specific information into the blank spaces (highlighted in yellow) that appear throughout the chapter. If organizations advocate additional policies and procedures exceeding the minimum requirements, they must document them in </w:t>
      </w:r>
      <w:hyperlink w:anchor="_APPENDIX_B_" w:history="1">
        <w:r>
          <w:rPr>
            <w:rStyle w:val="Hyperlink"/>
          </w:rPr>
          <w:t>Appendix B</w:t>
        </w:r>
      </w:hyperlink>
      <w:r>
        <w:t>. Tools have been developed to support this chapter, including a glossary (</w:t>
      </w:r>
      <w:hyperlink w:anchor="_APPENDIX_C_" w:history="1">
        <w:r>
          <w:rPr>
            <w:rStyle w:val="Hyperlink"/>
          </w:rPr>
          <w:t>Appendix C</w:t>
        </w:r>
      </w:hyperlink>
      <w:r>
        <w:t xml:space="preserve">). </w:t>
      </w:r>
      <w:r w:rsidR="00F123AC">
        <w:t xml:space="preserve">An implementation checklist is included </w:t>
      </w:r>
      <w:r w:rsidR="00181D30" w:rsidRPr="00F26611">
        <w:rPr>
          <w:color w:val="000000"/>
        </w:rPr>
        <w:t xml:space="preserve">the </w:t>
      </w:r>
      <w:hyperlink r:id="rId29" w:history="1">
        <w:r w:rsidR="00181D30" w:rsidRPr="00F26611">
          <w:rPr>
            <w:rStyle w:val="Hyperlink"/>
          </w:rPr>
          <w:t>“Forms” section of the manual’s website</w:t>
        </w:r>
      </w:hyperlink>
      <w:r w:rsidR="00181D30" w:rsidRPr="00181D30">
        <w:rPr>
          <w:rStyle w:val="Hyperlink"/>
          <w:u w:val="none"/>
        </w:rPr>
        <w:t xml:space="preserve"> </w:t>
      </w:r>
      <w:r w:rsidR="00F123AC">
        <w:t>as a tool to assist each organization in ensuring that they have met the requirements of this chapter.</w:t>
      </w:r>
    </w:p>
    <w:p w14:paraId="3B4B01E8" w14:textId="77777777" w:rsidR="008164E0" w:rsidRDefault="008164E0">
      <w:pPr>
        <w:widowControl/>
      </w:pPr>
    </w:p>
    <w:p w14:paraId="3B4B01E9" w14:textId="50C53F8E" w:rsidR="008164E0" w:rsidRDefault="008164E0">
      <w:pPr>
        <w:widowControl/>
        <w:rPr>
          <w:color w:val="000000"/>
        </w:rPr>
      </w:pPr>
      <w:r>
        <w:t xml:space="preserve">See the </w:t>
      </w:r>
      <w:hyperlink r:id="rId30" w:history="1">
        <w:r w:rsidR="00F65C33" w:rsidRPr="004D17D0">
          <w:rPr>
            <w:rStyle w:val="Hyperlink"/>
          </w:rPr>
          <w:t>Introduction</w:t>
        </w:r>
      </w:hyperlink>
      <w:r w:rsidR="00F65C33">
        <w:t xml:space="preserve"> </w:t>
      </w:r>
      <w:r>
        <w:t>to this manual for details on customizing and posting an organization</w:t>
      </w:r>
      <w:r w:rsidR="00D13E8C">
        <w:t>’</w:t>
      </w:r>
      <w:r>
        <w:t xml:space="preserve">s injury, illness, and exposure reporting program </w:t>
      </w:r>
      <w:r>
        <w:rPr>
          <w:color w:val="000000"/>
        </w:rPr>
        <w:t xml:space="preserve">to </w:t>
      </w:r>
      <w:r w:rsidR="00FB69FE">
        <w:rPr>
          <w:color w:val="000000"/>
        </w:rPr>
        <w:t>t</w:t>
      </w:r>
      <w:r w:rsidR="00F16072">
        <w:rPr>
          <w:color w:val="000000"/>
        </w:rPr>
        <w:t xml:space="preserve">he </w:t>
      </w:r>
      <w:hyperlink r:id="rId31" w:history="1">
        <w:r w:rsidR="00F16072" w:rsidRPr="00F16072">
          <w:rPr>
            <w:rStyle w:val="Hyperlink"/>
          </w:rPr>
          <w:t>manual’s website</w:t>
        </w:r>
      </w:hyperlink>
      <w:r w:rsidR="00F16072">
        <w:rPr>
          <w:color w:val="000000"/>
        </w:rPr>
        <w:t>.</w:t>
      </w:r>
      <w:r w:rsidR="00025F3C">
        <w:rPr>
          <w:color w:val="000000"/>
        </w:rPr>
        <w:t xml:space="preserve"> </w:t>
      </w:r>
      <w:r w:rsidR="00F16072">
        <w:rPr>
          <w:color w:val="000000"/>
        </w:rPr>
        <w:t>The website also includes tools and resources that will be helpful to users, including downloadable forms, reference documents, and training.</w:t>
      </w:r>
    </w:p>
    <w:p w14:paraId="3B4B01EA" w14:textId="77777777" w:rsidR="00B04719" w:rsidRDefault="00B04719">
      <w:pPr>
        <w:widowControl/>
        <w:rPr>
          <w:color w:val="000000"/>
        </w:rPr>
      </w:pPr>
    </w:p>
    <w:p w14:paraId="3B4B01EB" w14:textId="64872CD6" w:rsidR="00B04719" w:rsidRDefault="00B04719">
      <w:pPr>
        <w:widowControl/>
        <w:rPr>
          <w:color w:val="000000"/>
        </w:rPr>
      </w:pPr>
    </w:p>
    <w:p w14:paraId="3B4B01EC" w14:textId="77777777" w:rsidR="00B04719" w:rsidRDefault="00B04719" w:rsidP="00AB51BA">
      <w:pPr>
        <w:pStyle w:val="Heading1"/>
        <w:keepLines/>
      </w:pPr>
      <w:bookmarkStart w:id="6" w:name="_Toc474932925"/>
      <w:r>
        <w:lastRenderedPageBreak/>
        <w:t>2.0</w:t>
      </w:r>
      <w:r>
        <w:tab/>
        <w:t>ROLES AND RESPONSIBILITIES</w:t>
      </w:r>
      <w:bookmarkEnd w:id="6"/>
    </w:p>
    <w:p w14:paraId="3B4B01ED" w14:textId="77777777" w:rsidR="00B04719" w:rsidRDefault="00B04719" w:rsidP="00AB51BA">
      <w:pPr>
        <w:keepNext/>
        <w:keepLines/>
        <w:widowControl/>
        <w:rPr>
          <w:color w:val="000000"/>
        </w:rPr>
      </w:pPr>
    </w:p>
    <w:p w14:paraId="3B4B01EE" w14:textId="77777777" w:rsidR="008164E0" w:rsidRPr="00B04719" w:rsidRDefault="00B04719" w:rsidP="00AB51BA">
      <w:pPr>
        <w:keepNext/>
        <w:keepLines/>
        <w:widowControl/>
        <w:rPr>
          <w:color w:val="000000"/>
        </w:rPr>
      </w:pPr>
      <w:r>
        <w:t xml:space="preserve">Removal Managers, Safety, Health and Environmental Management Program (SHEMP) Managers, Health and Safety Program Contacts (HSPC), </w:t>
      </w:r>
      <w:r w:rsidR="001D3BB9">
        <w:t>On-Scene Coordinators (OSC)</w:t>
      </w:r>
      <w:r>
        <w:t>, supervisors, Workers</w:t>
      </w:r>
      <w:r w:rsidR="00D13E8C">
        <w:t>’</w:t>
      </w:r>
      <w:r>
        <w:t xml:space="preserve"> Compensation Coordinators (WCC), individual emergency responders, and others have roles and responsibilities in implementing the Agency</w:t>
      </w:r>
      <w:r w:rsidR="00D13E8C">
        <w:t>’</w:t>
      </w:r>
      <w:r>
        <w:t xml:space="preserve">s injury, illness, and </w:t>
      </w:r>
      <w:r w:rsidR="001D6088">
        <w:t xml:space="preserve">exposure reporting procedures. </w:t>
      </w:r>
      <w:hyperlink w:anchor="Appendix_A" w:history="1">
        <w:r w:rsidR="001D6088" w:rsidRPr="001838DB">
          <w:rPr>
            <w:rStyle w:val="Hyperlink"/>
          </w:rPr>
          <w:t>Appendix A</w:t>
        </w:r>
      </w:hyperlink>
      <w:r w:rsidR="006C7743">
        <w:t xml:space="preserve"> </w:t>
      </w:r>
      <w:r w:rsidR="008164E0">
        <w:t xml:space="preserve">details the tasks that these key personnel must perform. If an organization wishes to delegate a task to someone other than the default assignment in the appendix, </w:t>
      </w:r>
      <w:r w:rsidR="00732615">
        <w:t xml:space="preserve">users </w:t>
      </w:r>
      <w:r w:rsidR="008164E0">
        <w:t>can do so when they customize Appendix A and when they fill in the yellow-highlighted areas that appear throughout the chapter</w:t>
      </w:r>
      <w:r w:rsidR="00D13E8C">
        <w:t>’</w:t>
      </w:r>
      <w:r w:rsidR="008164E0">
        <w:t>s text.</w:t>
      </w:r>
      <w:r w:rsidR="00E76AD0">
        <w:t xml:space="preserve"> During a response, an </w:t>
      </w:r>
      <w:r w:rsidR="00402756">
        <w:t>OSC often serves as the Onsite Safety Officer.</w:t>
      </w:r>
    </w:p>
    <w:p w14:paraId="3B4B01EF" w14:textId="77777777" w:rsidR="008164E0" w:rsidRDefault="008164E0">
      <w:pPr>
        <w:widowControl/>
      </w:pPr>
    </w:p>
    <w:p w14:paraId="3B4B01F0" w14:textId="77777777" w:rsidR="008164E0" w:rsidRDefault="008164E0">
      <w:pPr>
        <w:widowControl/>
      </w:pPr>
    </w:p>
    <w:p w14:paraId="3B4B01F1" w14:textId="77777777" w:rsidR="008164E0" w:rsidRDefault="008164E0">
      <w:pPr>
        <w:pStyle w:val="Heading1"/>
      </w:pPr>
      <w:bookmarkStart w:id="7" w:name="_Toc474932926"/>
      <w:r>
        <w:t>3.0</w:t>
      </w:r>
      <w:r>
        <w:tab/>
        <w:t>INJURY, ILLNESS, AND EXPOSURE REPORTING</w:t>
      </w:r>
      <w:bookmarkEnd w:id="7"/>
    </w:p>
    <w:p w14:paraId="3B4B01F2" w14:textId="77777777" w:rsidR="008164E0" w:rsidRDefault="008164E0">
      <w:pPr>
        <w:widowControl/>
        <w:rPr>
          <w:b/>
        </w:rPr>
      </w:pPr>
    </w:p>
    <w:p w14:paraId="3B4B01F3" w14:textId="77777777" w:rsidR="008164E0" w:rsidRDefault="008164E0">
      <w:pPr>
        <w:widowControl/>
        <w:rPr>
          <w:b/>
        </w:rPr>
      </w:pPr>
      <w:r>
        <w:t>This section describes employee and employer reporting procedures for work-related injuries, illnesses, and significant exposures. It includes general information about OSHA</w:t>
      </w:r>
      <w:r w:rsidR="00D13E8C">
        <w:t>’</w:t>
      </w:r>
      <w:r>
        <w:t>s injury and illness reporting and recordkeeping require</w:t>
      </w:r>
      <w:r w:rsidR="00F932C0">
        <w:t xml:space="preserve">ments </w:t>
      </w:r>
      <w:r>
        <w:t>and OWCP</w:t>
      </w:r>
      <w:r w:rsidR="00D13E8C">
        <w:t>’</w:t>
      </w:r>
      <w:r>
        <w:t>s reporting procedures for an employee to obtain medical care and workers</w:t>
      </w:r>
      <w:r w:rsidR="00D13E8C">
        <w:t>’</w:t>
      </w:r>
      <w:r>
        <w:t xml:space="preserve"> compensation. </w:t>
      </w:r>
      <w:r w:rsidR="008707C5" w:rsidRPr="008707C5">
        <w:rPr>
          <w:b/>
        </w:rPr>
        <w:t>In all cases</w:t>
      </w:r>
      <w:r w:rsidR="008707C5" w:rsidRPr="00402756">
        <w:rPr>
          <w:b/>
        </w:rPr>
        <w:t xml:space="preserve">, </w:t>
      </w:r>
      <w:r w:rsidR="00D8490E">
        <w:rPr>
          <w:b/>
        </w:rPr>
        <w:t>employees</w:t>
      </w:r>
      <w:r w:rsidR="00402756" w:rsidRPr="00402756">
        <w:rPr>
          <w:b/>
        </w:rPr>
        <w:t xml:space="preserve"> </w:t>
      </w:r>
      <w:r w:rsidR="00F932C0" w:rsidRPr="00402756">
        <w:rPr>
          <w:b/>
        </w:rPr>
        <w:t>m</w:t>
      </w:r>
      <w:r w:rsidR="00F932C0">
        <w:rPr>
          <w:b/>
        </w:rPr>
        <w:t xml:space="preserve">ust </w:t>
      </w:r>
      <w:r>
        <w:rPr>
          <w:b/>
        </w:rPr>
        <w:t>report every</w:t>
      </w:r>
      <w:r w:rsidR="00B04719">
        <w:rPr>
          <w:b/>
        </w:rPr>
        <w:t xml:space="preserve"> known or suspected</w:t>
      </w:r>
      <w:r>
        <w:rPr>
          <w:b/>
        </w:rPr>
        <w:t xml:space="preserve"> job-related injury, illness, and significant exposure to their supervisor</w:t>
      </w:r>
      <w:r w:rsidR="00EC3F47" w:rsidRPr="00715092">
        <w:rPr>
          <w:rStyle w:val="FootnoteReference"/>
          <w:b/>
          <w:vertAlign w:val="superscript"/>
        </w:rPr>
        <w:footnoteReference w:id="1"/>
      </w:r>
      <w:r w:rsidRPr="00715092">
        <w:rPr>
          <w:b/>
          <w:vertAlign w:val="superscript"/>
        </w:rPr>
        <w:t xml:space="preserve"> </w:t>
      </w:r>
      <w:r>
        <w:rPr>
          <w:b/>
        </w:rPr>
        <w:t>as soon as possible to ensure proper Agency reporting and prompt receipt of appropriate medical care.</w:t>
      </w:r>
    </w:p>
    <w:p w14:paraId="3B4B01F4" w14:textId="77777777" w:rsidR="008164E0" w:rsidRDefault="008164E0">
      <w:pPr>
        <w:widowControl/>
        <w:rPr>
          <w:b/>
        </w:rPr>
      </w:pPr>
    </w:p>
    <w:p w14:paraId="3B4B01F5" w14:textId="77777777" w:rsidR="008164E0" w:rsidRDefault="008164E0">
      <w:pPr>
        <w:widowControl/>
      </w:pPr>
      <w:r>
        <w:t>This section also includes EPA</w:t>
      </w:r>
      <w:r w:rsidR="00D13E8C">
        <w:t>’</w:t>
      </w:r>
      <w:r>
        <w:t>s internal reportin</w:t>
      </w:r>
      <w:r w:rsidR="00DB17DF">
        <w:t xml:space="preserve">g and tracking requirements for </w:t>
      </w:r>
      <w:r>
        <w:t>hazards (chemical, physical, biological, a</w:t>
      </w:r>
      <w:r w:rsidR="006E1968">
        <w:t xml:space="preserve">nd ergonomic) </w:t>
      </w:r>
      <w:r w:rsidR="002B46C8">
        <w:t xml:space="preserve">found in the workplace </w:t>
      </w:r>
      <w:r w:rsidR="006E1968">
        <w:t>(</w:t>
      </w:r>
      <w:hyperlink w:anchor="_APPENDIX_D_" w:history="1">
        <w:r>
          <w:rPr>
            <w:rStyle w:val="Hyperlink"/>
          </w:rPr>
          <w:t xml:space="preserve">Appendix </w:t>
        </w:r>
        <w:r w:rsidR="00181D30">
          <w:rPr>
            <w:rStyle w:val="Hyperlink"/>
          </w:rPr>
          <w:t>D</w:t>
        </w:r>
      </w:hyperlink>
      <w:r>
        <w:t>).</w:t>
      </w:r>
    </w:p>
    <w:p w14:paraId="3B4B01F6" w14:textId="77777777" w:rsidR="008164E0" w:rsidRDefault="008164E0">
      <w:pPr>
        <w:widowControl/>
        <w:rPr>
          <w:b/>
        </w:rPr>
      </w:pPr>
    </w:p>
    <w:p w14:paraId="3B4B01F7" w14:textId="77777777" w:rsidR="008164E0" w:rsidRDefault="008164E0">
      <w:pPr>
        <w:pStyle w:val="Heading2"/>
      </w:pPr>
      <w:bookmarkStart w:id="8" w:name="_3.1_OSHA's_Recordkeeping_Regulation"/>
      <w:bookmarkStart w:id="9" w:name="_3.1_OSHA’s_Recordkeeping"/>
      <w:bookmarkStart w:id="10" w:name="_Toc474932927"/>
      <w:bookmarkEnd w:id="8"/>
      <w:bookmarkEnd w:id="9"/>
      <w:r>
        <w:t>3.1</w:t>
      </w:r>
      <w:r>
        <w:tab/>
        <w:t>OSHA</w:t>
      </w:r>
      <w:r w:rsidR="00D13E8C">
        <w:t>’</w:t>
      </w:r>
      <w:r>
        <w:t>s Recordkeeping Regulation</w:t>
      </w:r>
      <w:bookmarkEnd w:id="10"/>
    </w:p>
    <w:p w14:paraId="3B4B01F8" w14:textId="77777777" w:rsidR="008164E0" w:rsidRDefault="008164E0">
      <w:pPr>
        <w:widowControl/>
      </w:pPr>
    </w:p>
    <w:p w14:paraId="3B4B01F9" w14:textId="48B616D9" w:rsidR="008164E0" w:rsidRDefault="008164E0">
      <w:pPr>
        <w:widowControl/>
        <w:tabs>
          <w:tab w:val="left" w:pos="720"/>
        </w:tabs>
      </w:pPr>
      <w:r>
        <w:t>Federal agency injury and illness recording and reporting requirements (</w:t>
      </w:r>
      <w:hyperlink r:id="rId32" w:history="1">
        <w:r>
          <w:rPr>
            <w:rStyle w:val="Hyperlink"/>
          </w:rPr>
          <w:t>29 CFR 1960.66</w:t>
        </w:r>
      </w:hyperlink>
      <w:r w:rsidR="00354CAB">
        <w:t>, Recordkeeping and Reporting Requirements for Federal E</w:t>
      </w:r>
      <w:r>
        <w:t>mployees)</w:t>
      </w:r>
      <w:r w:rsidR="006E1968" w:rsidRPr="006E1968">
        <w:t xml:space="preserve"> </w:t>
      </w:r>
      <w:r w:rsidR="006E1968">
        <w:t>must comply with OSHA</w:t>
      </w:r>
      <w:r w:rsidR="00D13E8C">
        <w:t>’</w:t>
      </w:r>
      <w:r w:rsidR="006E1968">
        <w:t>s recordkeeping regulation</w:t>
      </w:r>
      <w:r>
        <w:t>. The requirements of OSHA</w:t>
      </w:r>
      <w:r w:rsidR="00D13E8C">
        <w:t>’</w:t>
      </w:r>
      <w:r>
        <w:t xml:space="preserve">s recordkeeping regulation are addressed in </w:t>
      </w:r>
      <w:hyperlink r:id="rId33" w:history="1">
        <w:r>
          <w:rPr>
            <w:rStyle w:val="Hyperlink"/>
          </w:rPr>
          <w:t>29 CFR Part 1904</w:t>
        </w:r>
      </w:hyperlink>
      <w:r>
        <w:t xml:space="preserve"> and </w:t>
      </w:r>
      <w:hyperlink r:id="rId34" w:history="1">
        <w:r>
          <w:rPr>
            <w:rStyle w:val="Hyperlink"/>
          </w:rPr>
          <w:t>SHEM Guideline 21</w:t>
        </w:r>
      </w:hyperlink>
      <w:r>
        <w:t>: OSHA Recordkeeping and Reporting.</w:t>
      </w:r>
    </w:p>
    <w:p w14:paraId="3B4B01FA" w14:textId="77777777" w:rsidR="008164E0" w:rsidRDefault="008164E0">
      <w:pPr>
        <w:widowControl/>
        <w:tabs>
          <w:tab w:val="left" w:pos="720"/>
        </w:tabs>
      </w:pPr>
    </w:p>
    <w:p w14:paraId="3B4B01FB" w14:textId="77777777" w:rsidR="008164E0" w:rsidRDefault="008164E0">
      <w:pPr>
        <w:widowControl/>
        <w:tabs>
          <w:tab w:val="left" w:pos="720"/>
        </w:tabs>
      </w:pPr>
      <w:r>
        <w:t xml:space="preserve">The OSHA recordkeeping regulation applies to </w:t>
      </w:r>
      <w:r w:rsidR="00835955">
        <w:t>employees</w:t>
      </w:r>
      <w:r w:rsidR="002B46C8">
        <w:t xml:space="preserve"> who perform their job functions at an EPA facility or response site. </w:t>
      </w:r>
      <w:r w:rsidR="00835955">
        <w:t>Employee</w:t>
      </w:r>
      <w:r w:rsidR="002B46C8">
        <w:t>s include EPA employees and the following</w:t>
      </w:r>
      <w:r w:rsidR="00E92C2F">
        <w:t xml:space="preserve"> </w:t>
      </w:r>
      <w:r w:rsidR="00350A46">
        <w:t xml:space="preserve">other employees who work for EPA on a day-to-day basis at an EPA facility or response site but do not have onsite management oversight provided by their direct employers. </w:t>
      </w:r>
    </w:p>
    <w:p w14:paraId="3B4B01FC" w14:textId="77777777" w:rsidR="008164E0" w:rsidRDefault="008164E0">
      <w:pPr>
        <w:widowControl/>
        <w:tabs>
          <w:tab w:val="left" w:pos="720"/>
        </w:tabs>
      </w:pPr>
    </w:p>
    <w:p w14:paraId="3B4B01FD" w14:textId="77777777" w:rsidR="008164E0" w:rsidRDefault="008164E0" w:rsidP="00D71CD0">
      <w:pPr>
        <w:widowControl/>
        <w:numPr>
          <w:ilvl w:val="0"/>
          <w:numId w:val="4"/>
        </w:numPr>
        <w:tabs>
          <w:tab w:val="clear" w:pos="720"/>
          <w:tab w:val="num" w:pos="360"/>
        </w:tabs>
        <w:spacing w:after="120"/>
        <w:ind w:left="360"/>
      </w:pPr>
      <w:r>
        <w:t>Contractors</w:t>
      </w:r>
      <w:r w:rsidR="009C2D21">
        <w:t xml:space="preserve"> (including regular contract employees such as security and housekeeping personnel)</w:t>
      </w:r>
    </w:p>
    <w:p w14:paraId="3B4B01FE" w14:textId="77777777" w:rsidR="008164E0" w:rsidRDefault="008164E0" w:rsidP="00D71CD0">
      <w:pPr>
        <w:widowControl/>
        <w:numPr>
          <w:ilvl w:val="0"/>
          <w:numId w:val="4"/>
        </w:numPr>
        <w:tabs>
          <w:tab w:val="clear" w:pos="720"/>
          <w:tab w:val="num" w:pos="360"/>
        </w:tabs>
        <w:spacing w:after="120"/>
        <w:ind w:left="360"/>
      </w:pPr>
      <w:r>
        <w:t>Grantees</w:t>
      </w:r>
    </w:p>
    <w:p w14:paraId="3B4B01FF" w14:textId="77777777" w:rsidR="008164E0" w:rsidRDefault="008164E0" w:rsidP="00D71CD0">
      <w:pPr>
        <w:widowControl/>
        <w:numPr>
          <w:ilvl w:val="0"/>
          <w:numId w:val="4"/>
        </w:numPr>
        <w:tabs>
          <w:tab w:val="clear" w:pos="720"/>
          <w:tab w:val="num" w:pos="360"/>
        </w:tabs>
        <w:spacing w:after="120"/>
        <w:ind w:left="360"/>
      </w:pPr>
      <w:r>
        <w:t>Senior Environmental Employees (SEEs)</w:t>
      </w:r>
    </w:p>
    <w:p w14:paraId="3B4B0200" w14:textId="77777777" w:rsidR="008164E0" w:rsidRDefault="008164E0" w:rsidP="00D71CD0">
      <w:pPr>
        <w:widowControl/>
        <w:numPr>
          <w:ilvl w:val="0"/>
          <w:numId w:val="4"/>
        </w:numPr>
        <w:tabs>
          <w:tab w:val="clear" w:pos="720"/>
          <w:tab w:val="num" w:pos="360"/>
        </w:tabs>
        <w:spacing w:after="120"/>
        <w:ind w:left="360"/>
      </w:pPr>
      <w:r>
        <w:t>Employees hired through the Non-Appropriated Funds Instrumentalities Act (NAFIA)</w:t>
      </w:r>
    </w:p>
    <w:p w14:paraId="3B4B0201" w14:textId="77777777" w:rsidR="008164E0" w:rsidRDefault="008164E0" w:rsidP="00D71CD0">
      <w:pPr>
        <w:widowControl/>
        <w:numPr>
          <w:ilvl w:val="0"/>
          <w:numId w:val="4"/>
        </w:numPr>
        <w:tabs>
          <w:tab w:val="clear" w:pos="720"/>
          <w:tab w:val="num" w:pos="360"/>
        </w:tabs>
        <w:spacing w:after="120"/>
        <w:ind w:left="360"/>
      </w:pPr>
      <w:r>
        <w:t>Commissioned Officers of the Public Health Service</w:t>
      </w:r>
    </w:p>
    <w:p w14:paraId="3B4B0202" w14:textId="77777777" w:rsidR="00732615" w:rsidRDefault="00732615">
      <w:pPr>
        <w:widowControl/>
        <w:tabs>
          <w:tab w:val="left" w:pos="720"/>
        </w:tabs>
      </w:pPr>
    </w:p>
    <w:p w14:paraId="3B4B0203" w14:textId="77777777" w:rsidR="008164E0" w:rsidRDefault="008164E0">
      <w:pPr>
        <w:widowControl/>
        <w:tabs>
          <w:tab w:val="left" w:pos="720"/>
        </w:tabs>
      </w:pPr>
      <w:r>
        <w:t xml:space="preserve">The basic elements of the injury and illness recordkeeping regulation required by OSHA and/or EPA policy are summarized in </w:t>
      </w:r>
      <w:hyperlink w:anchor="Text_Box_1" w:history="1">
        <w:r>
          <w:rPr>
            <w:rStyle w:val="Hyperlink"/>
          </w:rPr>
          <w:t>Text Box 1</w:t>
        </w:r>
      </w:hyperlink>
      <w:r>
        <w:t>.</w:t>
      </w:r>
    </w:p>
    <w:p w14:paraId="3B4B0204" w14:textId="18B98FDD" w:rsidR="00A52B00" w:rsidRPr="00A52B00" w:rsidRDefault="00CD66A9" w:rsidP="00A52B00">
      <w:r>
        <w:rPr>
          <w:noProof/>
          <w:lang w:eastAsia="en-US"/>
        </w:rPr>
        <w:lastRenderedPageBreak/>
        <mc:AlternateContent>
          <mc:Choice Requires="wps">
            <w:drawing>
              <wp:anchor distT="0" distB="0" distL="114300" distR="114300" simplePos="0" relativeHeight="251656192" behindDoc="1" locked="0" layoutInCell="1" allowOverlap="1" wp14:anchorId="3B4B0970" wp14:editId="271982BF">
                <wp:simplePos x="0" y="0"/>
                <wp:positionH relativeFrom="column">
                  <wp:align>center</wp:align>
                </wp:positionH>
                <wp:positionV relativeFrom="paragraph">
                  <wp:posOffset>-114300</wp:posOffset>
                </wp:positionV>
                <wp:extent cx="6057900" cy="2364740"/>
                <wp:effectExtent l="9525" t="9525" r="9525" b="6985"/>
                <wp:wrapTight wrapText="bothSides">
                  <wp:wrapPolygon edited="0">
                    <wp:start x="-86" y="-58"/>
                    <wp:lineTo x="-86" y="21542"/>
                    <wp:lineTo x="21686" y="21542"/>
                    <wp:lineTo x="21686" y="-58"/>
                    <wp:lineTo x="-86" y="-58"/>
                  </wp:wrapPolygon>
                </wp:wrapTight>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364740"/>
                        </a:xfrm>
                        <a:prstGeom prst="rect">
                          <a:avLst/>
                        </a:prstGeom>
                        <a:solidFill>
                          <a:srgbClr val="EAEAEA"/>
                        </a:solidFill>
                        <a:ln w="9525">
                          <a:solidFill>
                            <a:srgbClr val="000000"/>
                          </a:solidFill>
                          <a:miter lim="800000"/>
                          <a:headEnd/>
                          <a:tailEnd/>
                        </a:ln>
                      </wps:spPr>
                      <wps:txbx>
                        <w:txbxContent>
                          <w:p w14:paraId="3B4B09A7" w14:textId="77777777" w:rsidR="000E0A46" w:rsidRDefault="000E0A46">
                            <w:pPr>
                              <w:jc w:val="center"/>
                              <w:rPr>
                                <w:b/>
                                <w:sz w:val="20"/>
                                <w:szCs w:val="20"/>
                              </w:rPr>
                            </w:pPr>
                            <w:bookmarkStart w:id="11" w:name="Text_Box_1"/>
                            <w:bookmarkEnd w:id="11"/>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1</w:t>
                              </w:r>
                            </w:smartTag>
                            <w:r>
                              <w:rPr>
                                <w:b/>
                                <w:sz w:val="20"/>
                                <w:szCs w:val="20"/>
                              </w:rPr>
                              <w:br/>
                              <w:t>OSHA/EPA Injury and Illness Recordkeeping Requirements</w:t>
                            </w:r>
                          </w:p>
                          <w:p w14:paraId="3B4B09A8" w14:textId="77777777" w:rsidR="000E0A46" w:rsidRDefault="000E0A46">
                            <w:pPr>
                              <w:rPr>
                                <w:b/>
                                <w:sz w:val="20"/>
                                <w:szCs w:val="20"/>
                              </w:rPr>
                            </w:pPr>
                          </w:p>
                          <w:p w14:paraId="3B4B09A9" w14:textId="77777777" w:rsidR="000E0A46" w:rsidRDefault="000E0A46" w:rsidP="003B04BD">
                            <w:pPr>
                              <w:numPr>
                                <w:ilvl w:val="0"/>
                                <w:numId w:val="5"/>
                              </w:numPr>
                              <w:tabs>
                                <w:tab w:val="clear" w:pos="720"/>
                                <w:tab w:val="num" w:pos="180"/>
                              </w:tabs>
                              <w:ind w:left="180" w:hanging="180"/>
                              <w:rPr>
                                <w:sz w:val="20"/>
                                <w:szCs w:val="20"/>
                              </w:rPr>
                            </w:pPr>
                            <w:r>
                              <w:rPr>
                                <w:sz w:val="20"/>
                                <w:szCs w:val="20"/>
                              </w:rPr>
                              <w:t>Inform employees of the reporting procedures for work-related injuries and illnesses.</w:t>
                            </w:r>
                          </w:p>
                          <w:p w14:paraId="3B4B09AA"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Record injury/illness data accurately on the </w:t>
                            </w:r>
                            <w:hyperlink r:id="rId35" w:history="1">
                              <w:r w:rsidRPr="00D423C8">
                                <w:rPr>
                                  <w:rStyle w:val="Hyperlink"/>
                                  <w:i/>
                                  <w:sz w:val="20"/>
                                  <w:szCs w:val="20"/>
                                </w:rPr>
                                <w:t>OSHA Form 300 Log of Work-Related Injuries and Illnesses</w:t>
                              </w:r>
                            </w:hyperlink>
                            <w:r>
                              <w:rPr>
                                <w:sz w:val="20"/>
                                <w:szCs w:val="20"/>
                              </w:rPr>
                              <w:t xml:space="preserve"> (</w:t>
                            </w:r>
                            <w:r w:rsidRPr="00181D30">
                              <w:rPr>
                                <w:sz w:val="20"/>
                                <w:szCs w:val="20"/>
                              </w:rPr>
                              <w:t xml:space="preserve">see </w:t>
                            </w:r>
                            <w:r w:rsidRPr="00181D30">
                              <w:rPr>
                                <w:color w:val="000000"/>
                                <w:sz w:val="20"/>
                                <w:szCs w:val="20"/>
                              </w:rPr>
                              <w:t xml:space="preserve">the </w:t>
                            </w:r>
                            <w:hyperlink r:id="rId36" w:history="1">
                              <w:r w:rsidRPr="00181D30">
                                <w:rPr>
                                  <w:rStyle w:val="Hyperlink"/>
                                  <w:sz w:val="20"/>
                                  <w:szCs w:val="20"/>
                                </w:rPr>
                                <w:t>“Forms” section of the manual’s website</w:t>
                              </w:r>
                            </w:hyperlink>
                            <w:r>
                              <w:rPr>
                                <w:sz w:val="20"/>
                                <w:szCs w:val="20"/>
                              </w:rPr>
                              <w:t>) in accordance with recordkeeping guidelines.</w:t>
                            </w:r>
                          </w:p>
                          <w:p w14:paraId="3B4B09AB"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Summarize the results of injury, illness, and fatality data annually on the </w:t>
                            </w:r>
                            <w:hyperlink r:id="rId37" w:history="1">
                              <w:r w:rsidRPr="00D423C8">
                                <w:rPr>
                                  <w:rStyle w:val="Hyperlink"/>
                                  <w:i/>
                                  <w:sz w:val="20"/>
                                  <w:szCs w:val="20"/>
                                </w:rPr>
                                <w:t>OSHA Form 300A Summary of Work-Related Injuries and Illnesses</w:t>
                              </w:r>
                            </w:hyperlink>
                            <w:r>
                              <w:rPr>
                                <w:sz w:val="20"/>
                                <w:szCs w:val="20"/>
                              </w:rPr>
                              <w:t xml:space="preserve"> (</w:t>
                            </w:r>
                            <w:r w:rsidRPr="00181D30">
                              <w:rPr>
                                <w:sz w:val="20"/>
                                <w:szCs w:val="20"/>
                              </w:rPr>
                              <w:t xml:space="preserve">see </w:t>
                            </w:r>
                            <w:r w:rsidRPr="00181D30">
                              <w:rPr>
                                <w:color w:val="000000"/>
                                <w:sz w:val="20"/>
                                <w:szCs w:val="20"/>
                              </w:rPr>
                              <w:t xml:space="preserve">the </w:t>
                            </w:r>
                            <w:hyperlink r:id="rId38" w:history="1">
                              <w:r w:rsidRPr="00181D30">
                                <w:rPr>
                                  <w:rStyle w:val="Hyperlink"/>
                                  <w:sz w:val="20"/>
                                  <w:szCs w:val="20"/>
                                </w:rPr>
                                <w:t>“Forms” section of the manual’s website</w:t>
                              </w:r>
                            </w:hyperlink>
                            <w:r>
                              <w:rPr>
                                <w:sz w:val="20"/>
                                <w:szCs w:val="20"/>
                              </w:rPr>
                              <w:t>).</w:t>
                            </w:r>
                          </w:p>
                          <w:p w14:paraId="3B4B09AC"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Obtain appropriate certification for the </w:t>
                            </w:r>
                            <w:r w:rsidRPr="00732615">
                              <w:rPr>
                                <w:i/>
                                <w:sz w:val="20"/>
                                <w:szCs w:val="20"/>
                              </w:rPr>
                              <w:t xml:space="preserve">OSHA 300A Form </w:t>
                            </w:r>
                            <w:r>
                              <w:rPr>
                                <w:sz w:val="20"/>
                                <w:szCs w:val="20"/>
                              </w:rPr>
                              <w:t>by a senior official.</w:t>
                            </w:r>
                          </w:p>
                          <w:p w14:paraId="3B4B09AD"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Complete and submit reports of work-related injuries and illnesses on the </w:t>
                            </w:r>
                            <w:hyperlink r:id="rId39" w:history="1">
                              <w:r w:rsidRPr="00A86638">
                                <w:rPr>
                                  <w:rStyle w:val="Hyperlink"/>
                                  <w:i/>
                                  <w:sz w:val="20"/>
                                  <w:szCs w:val="20"/>
                                </w:rPr>
                                <w:t>OSHA &amp; EPA 301 Injury, Illness and Near Miss Report</w:t>
                              </w:r>
                            </w:hyperlink>
                            <w:r>
                              <w:rPr>
                                <w:i/>
                                <w:sz w:val="20"/>
                                <w:szCs w:val="20"/>
                              </w:rPr>
                              <w:t xml:space="preserve"> </w:t>
                            </w:r>
                            <w:r>
                              <w:rPr>
                                <w:sz w:val="20"/>
                                <w:szCs w:val="20"/>
                              </w:rPr>
                              <w:t>(</w:t>
                            </w:r>
                            <w:r w:rsidRPr="00181D30">
                              <w:rPr>
                                <w:sz w:val="20"/>
                                <w:szCs w:val="20"/>
                              </w:rPr>
                              <w:t xml:space="preserve">see </w:t>
                            </w:r>
                            <w:r w:rsidRPr="00181D30">
                              <w:rPr>
                                <w:color w:val="000000"/>
                                <w:sz w:val="20"/>
                                <w:szCs w:val="20"/>
                              </w:rPr>
                              <w:t xml:space="preserve">the </w:t>
                            </w:r>
                            <w:hyperlink r:id="rId40" w:history="1">
                              <w:r w:rsidRPr="00181D30">
                                <w:rPr>
                                  <w:rStyle w:val="Hyperlink"/>
                                  <w:sz w:val="20"/>
                                  <w:szCs w:val="20"/>
                                </w:rPr>
                                <w:t>“Forms” section of the manual’s website</w:t>
                              </w:r>
                            </w:hyperlink>
                            <w:r>
                              <w:rPr>
                                <w:sz w:val="20"/>
                                <w:szCs w:val="20"/>
                              </w:rPr>
                              <w:t>).</w:t>
                            </w:r>
                          </w:p>
                          <w:p w14:paraId="3B4B09AE" w14:textId="77777777" w:rsidR="000E0A46" w:rsidRDefault="000E0A46" w:rsidP="003B04BD">
                            <w:pPr>
                              <w:numPr>
                                <w:ilvl w:val="0"/>
                                <w:numId w:val="5"/>
                              </w:numPr>
                              <w:tabs>
                                <w:tab w:val="clear" w:pos="720"/>
                                <w:tab w:val="num" w:pos="180"/>
                              </w:tabs>
                              <w:ind w:left="180" w:hanging="180"/>
                              <w:rPr>
                                <w:sz w:val="20"/>
                                <w:szCs w:val="20"/>
                              </w:rPr>
                            </w:pPr>
                            <w:r>
                              <w:rPr>
                                <w:sz w:val="20"/>
                                <w:szCs w:val="20"/>
                              </w:rPr>
                              <w:t>Maintain records for at least 5 years.</w:t>
                            </w:r>
                          </w:p>
                          <w:p w14:paraId="3B4B09AF" w14:textId="77777777" w:rsidR="000E0A46" w:rsidRDefault="000E0A46" w:rsidP="003B04BD">
                            <w:pPr>
                              <w:numPr>
                                <w:ilvl w:val="0"/>
                                <w:numId w:val="5"/>
                              </w:numPr>
                              <w:tabs>
                                <w:tab w:val="clear" w:pos="720"/>
                                <w:tab w:val="num" w:pos="180"/>
                              </w:tabs>
                              <w:ind w:left="180" w:hanging="180"/>
                              <w:rPr>
                                <w:sz w:val="20"/>
                                <w:szCs w:val="20"/>
                              </w:rPr>
                            </w:pPr>
                            <w:r>
                              <w:rPr>
                                <w:sz w:val="20"/>
                                <w:szCs w:val="20"/>
                              </w:rPr>
                              <w:t>Allow employees or their representatives access to injury and illness records.</w:t>
                            </w:r>
                          </w:p>
                          <w:p w14:paraId="3B4B09B0"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Notify OSHA within 8 hours of a work-related fatality or multiple hospitalizations involving three or more employees.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0" id="Text Box 42" o:spid="_x0000_s1027" type="#_x0000_t202" style="position:absolute;margin-left:0;margin-top:-9pt;width:477pt;height:186.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" fillcolor="#eaeaea">
                <v:textbox style="mso-fit-shape-to-text:t">
                  <w:txbxContent>
                    <w:p w14:paraId="3B4B09A7" w14:textId="77777777" w:rsidR="000E0A46" w:rsidRDefault="000E0A46">
                      <w:pPr>
                        <w:jc w:val="center"/>
                        <w:rPr>
                          <w:b/>
                          <w:sz w:val="20"/>
                          <w:szCs w:val="20"/>
                        </w:rPr>
                      </w:pPr>
                      <w:bookmarkStart w:id="12" w:name="Text_Box_1"/>
                      <w:bookmarkEnd w:id="12"/>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1</w:t>
                        </w:r>
                      </w:smartTag>
                      <w:r>
                        <w:rPr>
                          <w:b/>
                          <w:sz w:val="20"/>
                          <w:szCs w:val="20"/>
                        </w:rPr>
                        <w:br/>
                        <w:t>OSHA/EPA Injury and Illness Recordkeeping Requirements</w:t>
                      </w:r>
                    </w:p>
                    <w:p w14:paraId="3B4B09A8" w14:textId="77777777" w:rsidR="000E0A46" w:rsidRDefault="000E0A46">
                      <w:pPr>
                        <w:rPr>
                          <w:b/>
                          <w:sz w:val="20"/>
                          <w:szCs w:val="20"/>
                        </w:rPr>
                      </w:pPr>
                    </w:p>
                    <w:p w14:paraId="3B4B09A9" w14:textId="77777777" w:rsidR="000E0A46" w:rsidRDefault="000E0A46" w:rsidP="003B04BD">
                      <w:pPr>
                        <w:numPr>
                          <w:ilvl w:val="0"/>
                          <w:numId w:val="5"/>
                        </w:numPr>
                        <w:tabs>
                          <w:tab w:val="clear" w:pos="720"/>
                          <w:tab w:val="num" w:pos="180"/>
                        </w:tabs>
                        <w:ind w:left="180" w:hanging="180"/>
                        <w:rPr>
                          <w:sz w:val="20"/>
                          <w:szCs w:val="20"/>
                        </w:rPr>
                      </w:pPr>
                      <w:r>
                        <w:rPr>
                          <w:sz w:val="20"/>
                          <w:szCs w:val="20"/>
                        </w:rPr>
                        <w:t>Inform employees of the reporting procedures for work-related injuries and illnesses.</w:t>
                      </w:r>
                    </w:p>
                    <w:p w14:paraId="3B4B09AA"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Record injury/illness data accurately on the </w:t>
                      </w:r>
                      <w:hyperlink r:id="rId41" w:history="1">
                        <w:r w:rsidRPr="00D423C8">
                          <w:rPr>
                            <w:rStyle w:val="Hyperlink"/>
                            <w:i/>
                            <w:sz w:val="20"/>
                            <w:szCs w:val="20"/>
                          </w:rPr>
                          <w:t>OSHA Form 300 Log of Work-Related Injuries and Illnesses</w:t>
                        </w:r>
                      </w:hyperlink>
                      <w:r>
                        <w:rPr>
                          <w:sz w:val="20"/>
                          <w:szCs w:val="20"/>
                        </w:rPr>
                        <w:t xml:space="preserve"> (</w:t>
                      </w:r>
                      <w:r w:rsidRPr="00181D30">
                        <w:rPr>
                          <w:sz w:val="20"/>
                          <w:szCs w:val="20"/>
                        </w:rPr>
                        <w:t xml:space="preserve">see </w:t>
                      </w:r>
                      <w:r w:rsidRPr="00181D30">
                        <w:rPr>
                          <w:color w:val="000000"/>
                          <w:sz w:val="20"/>
                          <w:szCs w:val="20"/>
                        </w:rPr>
                        <w:t xml:space="preserve">the </w:t>
                      </w:r>
                      <w:hyperlink r:id="rId42" w:history="1">
                        <w:r w:rsidRPr="00181D30">
                          <w:rPr>
                            <w:rStyle w:val="Hyperlink"/>
                            <w:sz w:val="20"/>
                            <w:szCs w:val="20"/>
                          </w:rPr>
                          <w:t>“Forms” section of the manual’s website</w:t>
                        </w:r>
                      </w:hyperlink>
                      <w:r>
                        <w:rPr>
                          <w:sz w:val="20"/>
                          <w:szCs w:val="20"/>
                        </w:rPr>
                        <w:t>) in accordance with recordkeeping guidelines.</w:t>
                      </w:r>
                    </w:p>
                    <w:p w14:paraId="3B4B09AB"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Summarize the results of injury, illness, and fatality data annually on the </w:t>
                      </w:r>
                      <w:hyperlink r:id="rId43" w:history="1">
                        <w:r w:rsidRPr="00D423C8">
                          <w:rPr>
                            <w:rStyle w:val="Hyperlink"/>
                            <w:i/>
                            <w:sz w:val="20"/>
                            <w:szCs w:val="20"/>
                          </w:rPr>
                          <w:t>OSHA Form 300A Summary of Work-Related Injuries and Illnesses</w:t>
                        </w:r>
                      </w:hyperlink>
                      <w:r>
                        <w:rPr>
                          <w:sz w:val="20"/>
                          <w:szCs w:val="20"/>
                        </w:rPr>
                        <w:t xml:space="preserve"> (</w:t>
                      </w:r>
                      <w:r w:rsidRPr="00181D30">
                        <w:rPr>
                          <w:sz w:val="20"/>
                          <w:szCs w:val="20"/>
                        </w:rPr>
                        <w:t xml:space="preserve">see </w:t>
                      </w:r>
                      <w:r w:rsidRPr="00181D30">
                        <w:rPr>
                          <w:color w:val="000000"/>
                          <w:sz w:val="20"/>
                          <w:szCs w:val="20"/>
                        </w:rPr>
                        <w:t xml:space="preserve">the </w:t>
                      </w:r>
                      <w:hyperlink r:id="rId44" w:history="1">
                        <w:r w:rsidRPr="00181D30">
                          <w:rPr>
                            <w:rStyle w:val="Hyperlink"/>
                            <w:sz w:val="20"/>
                            <w:szCs w:val="20"/>
                          </w:rPr>
                          <w:t>“Forms” section of the manual’s website</w:t>
                        </w:r>
                      </w:hyperlink>
                      <w:r>
                        <w:rPr>
                          <w:sz w:val="20"/>
                          <w:szCs w:val="20"/>
                        </w:rPr>
                        <w:t>).</w:t>
                      </w:r>
                    </w:p>
                    <w:p w14:paraId="3B4B09AC"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Obtain appropriate certification for the </w:t>
                      </w:r>
                      <w:r w:rsidRPr="00732615">
                        <w:rPr>
                          <w:i/>
                          <w:sz w:val="20"/>
                          <w:szCs w:val="20"/>
                        </w:rPr>
                        <w:t xml:space="preserve">OSHA 300A Form </w:t>
                      </w:r>
                      <w:r>
                        <w:rPr>
                          <w:sz w:val="20"/>
                          <w:szCs w:val="20"/>
                        </w:rPr>
                        <w:t>by a senior official.</w:t>
                      </w:r>
                    </w:p>
                    <w:p w14:paraId="3B4B09AD"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Complete and submit reports of work-related injuries and illnesses on the </w:t>
                      </w:r>
                      <w:hyperlink r:id="rId45" w:history="1">
                        <w:r w:rsidRPr="00A86638">
                          <w:rPr>
                            <w:rStyle w:val="Hyperlink"/>
                            <w:i/>
                            <w:sz w:val="20"/>
                            <w:szCs w:val="20"/>
                          </w:rPr>
                          <w:t>OSHA &amp; EPA 301 Injury, Illness and Near Miss Report</w:t>
                        </w:r>
                      </w:hyperlink>
                      <w:r>
                        <w:rPr>
                          <w:i/>
                          <w:sz w:val="20"/>
                          <w:szCs w:val="20"/>
                        </w:rPr>
                        <w:t xml:space="preserve"> </w:t>
                      </w:r>
                      <w:r>
                        <w:rPr>
                          <w:sz w:val="20"/>
                          <w:szCs w:val="20"/>
                        </w:rPr>
                        <w:t>(</w:t>
                      </w:r>
                      <w:r w:rsidRPr="00181D30">
                        <w:rPr>
                          <w:sz w:val="20"/>
                          <w:szCs w:val="20"/>
                        </w:rPr>
                        <w:t xml:space="preserve">see </w:t>
                      </w:r>
                      <w:r w:rsidRPr="00181D30">
                        <w:rPr>
                          <w:color w:val="000000"/>
                          <w:sz w:val="20"/>
                          <w:szCs w:val="20"/>
                        </w:rPr>
                        <w:t xml:space="preserve">the </w:t>
                      </w:r>
                      <w:hyperlink r:id="rId46" w:history="1">
                        <w:r w:rsidRPr="00181D30">
                          <w:rPr>
                            <w:rStyle w:val="Hyperlink"/>
                            <w:sz w:val="20"/>
                            <w:szCs w:val="20"/>
                          </w:rPr>
                          <w:t>“Forms” section of the manual’s website</w:t>
                        </w:r>
                      </w:hyperlink>
                      <w:r>
                        <w:rPr>
                          <w:sz w:val="20"/>
                          <w:szCs w:val="20"/>
                        </w:rPr>
                        <w:t>).</w:t>
                      </w:r>
                    </w:p>
                    <w:p w14:paraId="3B4B09AE" w14:textId="77777777" w:rsidR="000E0A46" w:rsidRDefault="000E0A46" w:rsidP="003B04BD">
                      <w:pPr>
                        <w:numPr>
                          <w:ilvl w:val="0"/>
                          <w:numId w:val="5"/>
                        </w:numPr>
                        <w:tabs>
                          <w:tab w:val="clear" w:pos="720"/>
                          <w:tab w:val="num" w:pos="180"/>
                        </w:tabs>
                        <w:ind w:left="180" w:hanging="180"/>
                        <w:rPr>
                          <w:sz w:val="20"/>
                          <w:szCs w:val="20"/>
                        </w:rPr>
                      </w:pPr>
                      <w:r>
                        <w:rPr>
                          <w:sz w:val="20"/>
                          <w:szCs w:val="20"/>
                        </w:rPr>
                        <w:t>Maintain records for at least 5 years.</w:t>
                      </w:r>
                    </w:p>
                    <w:p w14:paraId="3B4B09AF" w14:textId="77777777" w:rsidR="000E0A46" w:rsidRDefault="000E0A46" w:rsidP="003B04BD">
                      <w:pPr>
                        <w:numPr>
                          <w:ilvl w:val="0"/>
                          <w:numId w:val="5"/>
                        </w:numPr>
                        <w:tabs>
                          <w:tab w:val="clear" w:pos="720"/>
                          <w:tab w:val="num" w:pos="180"/>
                        </w:tabs>
                        <w:ind w:left="180" w:hanging="180"/>
                        <w:rPr>
                          <w:sz w:val="20"/>
                          <w:szCs w:val="20"/>
                        </w:rPr>
                      </w:pPr>
                      <w:r>
                        <w:rPr>
                          <w:sz w:val="20"/>
                          <w:szCs w:val="20"/>
                        </w:rPr>
                        <w:t>Allow employees or their representatives access to injury and illness records.</w:t>
                      </w:r>
                    </w:p>
                    <w:p w14:paraId="3B4B09B0" w14:textId="77777777" w:rsidR="000E0A46" w:rsidRDefault="000E0A46" w:rsidP="003B04BD">
                      <w:pPr>
                        <w:numPr>
                          <w:ilvl w:val="0"/>
                          <w:numId w:val="5"/>
                        </w:numPr>
                        <w:tabs>
                          <w:tab w:val="clear" w:pos="720"/>
                          <w:tab w:val="num" w:pos="180"/>
                        </w:tabs>
                        <w:ind w:left="180" w:hanging="180"/>
                        <w:rPr>
                          <w:sz w:val="20"/>
                          <w:szCs w:val="20"/>
                        </w:rPr>
                      </w:pPr>
                      <w:r>
                        <w:rPr>
                          <w:sz w:val="20"/>
                          <w:szCs w:val="20"/>
                        </w:rPr>
                        <w:t xml:space="preserve">Notify OSHA within 8 hours of a work-related fatality or multiple hospitalizations involving three or more employees. </w:t>
                      </w:r>
                    </w:p>
                  </w:txbxContent>
                </v:textbox>
                <w10:wrap type="tight"/>
              </v:shape>
            </w:pict>
          </mc:Fallback>
        </mc:AlternateContent>
      </w:r>
    </w:p>
    <w:p w14:paraId="3B4B0205" w14:textId="77777777" w:rsidR="008164E0" w:rsidRDefault="008164E0" w:rsidP="00A52B00">
      <w:pPr>
        <w:pStyle w:val="Heading3"/>
      </w:pPr>
      <w:bookmarkStart w:id="13" w:name="_3.1.1_Reporting_Work-Related_Injuri"/>
      <w:bookmarkStart w:id="14" w:name="_3.1.1_Reporting_Work-Related"/>
      <w:bookmarkStart w:id="15" w:name="_Toc474932928"/>
      <w:bookmarkEnd w:id="13"/>
      <w:bookmarkEnd w:id="14"/>
      <w:r>
        <w:t>3.1.1</w:t>
      </w:r>
      <w:r>
        <w:tab/>
        <w:t>Reporting Work-Related Injuries, Illnesses, and Significant Exposures</w:t>
      </w:r>
      <w:r w:rsidR="003055CA">
        <w:t xml:space="preserve"> under the OSHA Recordkeeping Regulation</w:t>
      </w:r>
      <w:bookmarkEnd w:id="15"/>
    </w:p>
    <w:p w14:paraId="3B4B0206" w14:textId="35496649" w:rsidR="008164E0" w:rsidRDefault="00CD66A9">
      <w:pPr>
        <w:widowControl/>
        <w:tabs>
          <w:tab w:val="left" w:pos="720"/>
        </w:tabs>
      </w:pPr>
      <w:r>
        <w:rPr>
          <w:noProof/>
          <w:lang w:eastAsia="en-US"/>
        </w:rPr>
        <mc:AlternateContent>
          <mc:Choice Requires="wps">
            <w:drawing>
              <wp:anchor distT="0" distB="0" distL="114300" distR="114300" simplePos="0" relativeHeight="251654144" behindDoc="1" locked="0" layoutInCell="1" allowOverlap="1" wp14:anchorId="3B4B0971" wp14:editId="41800627">
                <wp:simplePos x="0" y="0"/>
                <wp:positionH relativeFrom="margin">
                  <wp:align>right</wp:align>
                </wp:positionH>
                <wp:positionV relativeFrom="paragraph">
                  <wp:posOffset>86360</wp:posOffset>
                </wp:positionV>
                <wp:extent cx="2852420" cy="3651250"/>
                <wp:effectExtent l="0" t="0" r="24130" b="26035"/>
                <wp:wrapTight wrapText="bothSides">
                  <wp:wrapPolygon edited="0">
                    <wp:start x="0" y="0"/>
                    <wp:lineTo x="0" y="21641"/>
                    <wp:lineTo x="21638" y="21641"/>
                    <wp:lineTo x="21638" y="0"/>
                    <wp:lineTo x="0" y="0"/>
                  </wp:wrapPolygon>
                </wp:wrapTight>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3651250"/>
                        </a:xfrm>
                        <a:prstGeom prst="rect">
                          <a:avLst/>
                        </a:prstGeom>
                        <a:solidFill>
                          <a:srgbClr val="EAEAEA"/>
                        </a:solidFill>
                        <a:ln w="9525">
                          <a:solidFill>
                            <a:srgbClr val="000000"/>
                          </a:solidFill>
                          <a:miter lim="800000"/>
                          <a:headEnd/>
                          <a:tailEnd/>
                        </a:ln>
                      </wps:spPr>
                      <wps:txbx>
                        <w:txbxContent>
                          <w:p w14:paraId="3B4B09B1" w14:textId="77777777" w:rsidR="000E0A46" w:rsidRDefault="000E0A46">
                            <w:pPr>
                              <w:jc w:val="center"/>
                              <w:rPr>
                                <w:b/>
                                <w:sz w:val="20"/>
                                <w:szCs w:val="20"/>
                              </w:rPr>
                            </w:pPr>
                            <w:bookmarkStart w:id="16" w:name="Text_Box_2"/>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2</w:t>
                              </w:r>
                            </w:smartTag>
                            <w:bookmarkEnd w:id="16"/>
                            <w:r>
                              <w:rPr>
                                <w:b/>
                                <w:sz w:val="20"/>
                                <w:szCs w:val="20"/>
                              </w:rPr>
                              <w:br/>
                              <w:t>What Is Significant Exposure?</w:t>
                            </w:r>
                          </w:p>
                          <w:p w14:paraId="3B4B09B2" w14:textId="77777777" w:rsidR="000E0A46" w:rsidRDefault="000E0A46">
                            <w:pPr>
                              <w:rPr>
                                <w:sz w:val="20"/>
                                <w:szCs w:val="20"/>
                              </w:rPr>
                            </w:pPr>
                          </w:p>
                          <w:p w14:paraId="3B4B09B3" w14:textId="77777777" w:rsidR="000E0A46" w:rsidRDefault="000E0A46">
                            <w:pPr>
                              <w:rPr>
                                <w:sz w:val="20"/>
                                <w:szCs w:val="20"/>
                              </w:rPr>
                            </w:pPr>
                            <w:r>
                              <w:rPr>
                                <w:sz w:val="20"/>
                                <w:szCs w:val="20"/>
                              </w:rPr>
                              <w:t>For the purposes of the Injury, Illness, and Exposure Reporting chapter, significant exposure means a known exposure:</w:t>
                            </w:r>
                          </w:p>
                          <w:p w14:paraId="3B4B09B4" w14:textId="77777777" w:rsidR="000E0A46" w:rsidRDefault="000E0A46">
                            <w:pPr>
                              <w:rPr>
                                <w:sz w:val="20"/>
                                <w:szCs w:val="20"/>
                              </w:rPr>
                            </w:pPr>
                          </w:p>
                          <w:p w14:paraId="3B4B09B5" w14:textId="77777777" w:rsidR="000E0A46" w:rsidRDefault="000E0A46" w:rsidP="00427861">
                            <w:pPr>
                              <w:numPr>
                                <w:ilvl w:val="0"/>
                                <w:numId w:val="23"/>
                              </w:numPr>
                              <w:tabs>
                                <w:tab w:val="clear" w:pos="720"/>
                                <w:tab w:val="num" w:pos="180"/>
                              </w:tabs>
                              <w:ind w:left="180" w:hanging="180"/>
                              <w:rPr>
                                <w:sz w:val="20"/>
                                <w:szCs w:val="20"/>
                              </w:rPr>
                            </w:pPr>
                            <w:r>
                              <w:rPr>
                                <w:sz w:val="20"/>
                                <w:szCs w:val="20"/>
                              </w:rPr>
                              <w:t>To a chemical, physical, biological, or ergonomic hazard (</w:t>
                            </w:r>
                            <w:hyperlink w:anchor="Appendix_D" w:history="1">
                              <w:r>
                                <w:rPr>
                                  <w:rStyle w:val="Hyperlink"/>
                                  <w:sz w:val="20"/>
                                  <w:szCs w:val="20"/>
                                </w:rPr>
                                <w:t>Appendix D</w:t>
                              </w:r>
                            </w:hyperlink>
                            <w:r>
                              <w:rPr>
                                <w:sz w:val="20"/>
                                <w:szCs w:val="20"/>
                              </w:rPr>
                              <w:t>) that exceeds its permissible exposure limit (PEL), threshold limit value (TLV), or other recommended exposure limit.</w:t>
                            </w:r>
                          </w:p>
                          <w:p w14:paraId="3B4B09B6" w14:textId="77777777" w:rsidR="000E0A46" w:rsidRDefault="000E0A46" w:rsidP="00427861">
                            <w:pPr>
                              <w:numPr>
                                <w:ilvl w:val="0"/>
                                <w:numId w:val="23"/>
                              </w:numPr>
                              <w:tabs>
                                <w:tab w:val="clear" w:pos="720"/>
                                <w:tab w:val="num" w:pos="180"/>
                              </w:tabs>
                              <w:ind w:left="180" w:hanging="180"/>
                              <w:rPr>
                                <w:sz w:val="20"/>
                                <w:szCs w:val="20"/>
                              </w:rPr>
                            </w:pPr>
                            <w:r>
                              <w:rPr>
                                <w:sz w:val="20"/>
                                <w:szCs w:val="20"/>
                              </w:rPr>
                              <w:t xml:space="preserve">That causes clinical signs or symptoms associated with a hazard in the workplace. </w:t>
                            </w:r>
                          </w:p>
                          <w:p w14:paraId="3B4B09B7" w14:textId="77777777" w:rsidR="000E0A46" w:rsidRDefault="000E0A46" w:rsidP="00427861">
                            <w:pPr>
                              <w:numPr>
                                <w:ilvl w:val="0"/>
                                <w:numId w:val="23"/>
                              </w:numPr>
                              <w:tabs>
                                <w:tab w:val="clear" w:pos="720"/>
                                <w:tab w:val="num" w:pos="180"/>
                              </w:tabs>
                              <w:ind w:left="180" w:hanging="180"/>
                              <w:rPr>
                                <w:sz w:val="20"/>
                                <w:szCs w:val="20"/>
                              </w:rPr>
                            </w:pPr>
                            <w:r>
                              <w:rPr>
                                <w:sz w:val="20"/>
                                <w:szCs w:val="20"/>
                              </w:rPr>
                              <w:t xml:space="preserve">From an event in the workplace with the likelihood of hazardous exposure (e.g., chemical spill, explosion). </w:t>
                            </w:r>
                          </w:p>
                          <w:p w14:paraId="3B4B09B8" w14:textId="77777777" w:rsidR="000E0A46" w:rsidRDefault="000E0A46" w:rsidP="00427861">
                            <w:pPr>
                              <w:numPr>
                                <w:ilvl w:val="0"/>
                                <w:numId w:val="23"/>
                              </w:numPr>
                              <w:tabs>
                                <w:tab w:val="clear" w:pos="720"/>
                                <w:tab w:val="num" w:pos="180"/>
                              </w:tabs>
                              <w:ind w:left="180" w:hanging="180"/>
                              <w:rPr>
                                <w:sz w:val="20"/>
                                <w:szCs w:val="20"/>
                              </w:rPr>
                            </w:pPr>
                            <w:r>
                              <w:rPr>
                                <w:sz w:val="20"/>
                                <w:szCs w:val="20"/>
                              </w:rPr>
                              <w:t>To the eye, mouth, other mucous membranes, non-intact skin, or parenteral contact with blood or other materials potentially infected with bloodborne pathogens.</w:t>
                            </w:r>
                          </w:p>
                          <w:p w14:paraId="3B4B09B9" w14:textId="77777777" w:rsidR="000E0A46" w:rsidRDefault="000E0A46" w:rsidP="00427861">
                            <w:pPr>
                              <w:numPr>
                                <w:ilvl w:val="0"/>
                                <w:numId w:val="23"/>
                              </w:numPr>
                              <w:tabs>
                                <w:tab w:val="clear" w:pos="720"/>
                                <w:tab w:val="num" w:pos="180"/>
                              </w:tabs>
                              <w:ind w:left="180" w:hanging="180"/>
                              <w:rPr>
                                <w:sz w:val="20"/>
                                <w:szCs w:val="20"/>
                              </w:rPr>
                            </w:pPr>
                            <w:r>
                              <w:rPr>
                                <w:sz w:val="20"/>
                                <w:szCs w:val="20"/>
                              </w:rPr>
                              <w:t>To an infectious disease.</w:t>
                            </w:r>
                          </w:p>
                          <w:p w14:paraId="3B4B09BA" w14:textId="77777777" w:rsidR="000E0A46" w:rsidRDefault="000E0A46" w:rsidP="00427861">
                            <w:pPr>
                              <w:numPr>
                                <w:ilvl w:val="0"/>
                                <w:numId w:val="23"/>
                              </w:numPr>
                              <w:tabs>
                                <w:tab w:val="clear" w:pos="720"/>
                                <w:tab w:val="num" w:pos="180"/>
                              </w:tabs>
                              <w:ind w:left="180" w:hanging="180"/>
                              <w:rPr>
                                <w:sz w:val="18"/>
                                <w:szCs w:val="18"/>
                              </w:rPr>
                            </w:pPr>
                            <w:r>
                              <w:rPr>
                                <w:sz w:val="20"/>
                                <w:szCs w:val="20"/>
                              </w:rPr>
                              <w:t>That requires follow-up medical evaluation and/or treatment (e.g., known exposure to anthrax).</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1" id="Text Box 39" o:spid="_x0000_s1028" type="#_x0000_t202" style="position:absolute;margin-left:173.4pt;margin-top:6.8pt;width:224.6pt;height:28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" fillcolor="#eaeaea">
                <v:textbox style="mso-fit-shape-to-text:t">
                  <w:txbxContent>
                    <w:p w14:paraId="3B4B09B1" w14:textId="77777777" w:rsidR="000E0A46" w:rsidRDefault="000E0A46">
                      <w:pPr>
                        <w:jc w:val="center"/>
                        <w:rPr>
                          <w:b/>
                          <w:sz w:val="20"/>
                          <w:szCs w:val="20"/>
                        </w:rPr>
                      </w:pPr>
                      <w:bookmarkStart w:id="17" w:name="Text_Box_2"/>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2</w:t>
                        </w:r>
                      </w:smartTag>
                      <w:bookmarkEnd w:id="17"/>
                      <w:r>
                        <w:rPr>
                          <w:b/>
                          <w:sz w:val="20"/>
                          <w:szCs w:val="20"/>
                        </w:rPr>
                        <w:br/>
                        <w:t>What Is Significant Exposure?</w:t>
                      </w:r>
                    </w:p>
                    <w:p w14:paraId="3B4B09B2" w14:textId="77777777" w:rsidR="000E0A46" w:rsidRDefault="000E0A46">
                      <w:pPr>
                        <w:rPr>
                          <w:sz w:val="20"/>
                          <w:szCs w:val="20"/>
                        </w:rPr>
                      </w:pPr>
                    </w:p>
                    <w:p w14:paraId="3B4B09B3" w14:textId="77777777" w:rsidR="000E0A46" w:rsidRDefault="000E0A46">
                      <w:pPr>
                        <w:rPr>
                          <w:sz w:val="20"/>
                          <w:szCs w:val="20"/>
                        </w:rPr>
                      </w:pPr>
                      <w:r>
                        <w:rPr>
                          <w:sz w:val="20"/>
                          <w:szCs w:val="20"/>
                        </w:rPr>
                        <w:t>For the purposes of the Injury, Illness, and Exposure Reporting chapter, significant exposure means a known exposure:</w:t>
                      </w:r>
                    </w:p>
                    <w:p w14:paraId="3B4B09B4" w14:textId="77777777" w:rsidR="000E0A46" w:rsidRDefault="000E0A46">
                      <w:pPr>
                        <w:rPr>
                          <w:sz w:val="20"/>
                          <w:szCs w:val="20"/>
                        </w:rPr>
                      </w:pPr>
                    </w:p>
                    <w:p w14:paraId="3B4B09B5" w14:textId="77777777" w:rsidR="000E0A46" w:rsidRDefault="000E0A46" w:rsidP="00427861">
                      <w:pPr>
                        <w:numPr>
                          <w:ilvl w:val="0"/>
                          <w:numId w:val="23"/>
                        </w:numPr>
                        <w:tabs>
                          <w:tab w:val="clear" w:pos="720"/>
                          <w:tab w:val="num" w:pos="180"/>
                        </w:tabs>
                        <w:ind w:left="180" w:hanging="180"/>
                        <w:rPr>
                          <w:sz w:val="20"/>
                          <w:szCs w:val="20"/>
                        </w:rPr>
                      </w:pPr>
                      <w:r>
                        <w:rPr>
                          <w:sz w:val="20"/>
                          <w:szCs w:val="20"/>
                        </w:rPr>
                        <w:t>To a chemical, physical, biological, or ergonomic hazard (</w:t>
                      </w:r>
                      <w:hyperlink w:anchor="Appendix_D" w:history="1">
                        <w:r>
                          <w:rPr>
                            <w:rStyle w:val="Hyperlink"/>
                            <w:sz w:val="20"/>
                            <w:szCs w:val="20"/>
                          </w:rPr>
                          <w:t>Appendix D</w:t>
                        </w:r>
                      </w:hyperlink>
                      <w:r>
                        <w:rPr>
                          <w:sz w:val="20"/>
                          <w:szCs w:val="20"/>
                        </w:rPr>
                        <w:t>) that exceeds its permissible exposure limit (PEL), threshold limit value (TLV), or other recommended exposure limit.</w:t>
                      </w:r>
                    </w:p>
                    <w:p w14:paraId="3B4B09B6" w14:textId="77777777" w:rsidR="000E0A46" w:rsidRDefault="000E0A46" w:rsidP="00427861">
                      <w:pPr>
                        <w:numPr>
                          <w:ilvl w:val="0"/>
                          <w:numId w:val="23"/>
                        </w:numPr>
                        <w:tabs>
                          <w:tab w:val="clear" w:pos="720"/>
                          <w:tab w:val="num" w:pos="180"/>
                        </w:tabs>
                        <w:ind w:left="180" w:hanging="180"/>
                        <w:rPr>
                          <w:sz w:val="20"/>
                          <w:szCs w:val="20"/>
                        </w:rPr>
                      </w:pPr>
                      <w:r>
                        <w:rPr>
                          <w:sz w:val="20"/>
                          <w:szCs w:val="20"/>
                        </w:rPr>
                        <w:t xml:space="preserve">That causes clinical signs or symptoms associated with a hazard in the workplace. </w:t>
                      </w:r>
                    </w:p>
                    <w:p w14:paraId="3B4B09B7" w14:textId="77777777" w:rsidR="000E0A46" w:rsidRDefault="000E0A46" w:rsidP="00427861">
                      <w:pPr>
                        <w:numPr>
                          <w:ilvl w:val="0"/>
                          <w:numId w:val="23"/>
                        </w:numPr>
                        <w:tabs>
                          <w:tab w:val="clear" w:pos="720"/>
                          <w:tab w:val="num" w:pos="180"/>
                        </w:tabs>
                        <w:ind w:left="180" w:hanging="180"/>
                        <w:rPr>
                          <w:sz w:val="20"/>
                          <w:szCs w:val="20"/>
                        </w:rPr>
                      </w:pPr>
                      <w:r>
                        <w:rPr>
                          <w:sz w:val="20"/>
                          <w:szCs w:val="20"/>
                        </w:rPr>
                        <w:t xml:space="preserve">From an event in the workplace with the likelihood of hazardous exposure (e.g., chemical spill, explosion). </w:t>
                      </w:r>
                    </w:p>
                    <w:p w14:paraId="3B4B09B8" w14:textId="77777777" w:rsidR="000E0A46" w:rsidRDefault="000E0A46" w:rsidP="00427861">
                      <w:pPr>
                        <w:numPr>
                          <w:ilvl w:val="0"/>
                          <w:numId w:val="23"/>
                        </w:numPr>
                        <w:tabs>
                          <w:tab w:val="clear" w:pos="720"/>
                          <w:tab w:val="num" w:pos="180"/>
                        </w:tabs>
                        <w:ind w:left="180" w:hanging="180"/>
                        <w:rPr>
                          <w:sz w:val="20"/>
                          <w:szCs w:val="20"/>
                        </w:rPr>
                      </w:pPr>
                      <w:r>
                        <w:rPr>
                          <w:sz w:val="20"/>
                          <w:szCs w:val="20"/>
                        </w:rPr>
                        <w:t>To the eye, mouth, other mucous membranes, non-intact skin, or parenteral contact with blood or other materials potentially infected with bloodborne pathogens.</w:t>
                      </w:r>
                    </w:p>
                    <w:p w14:paraId="3B4B09B9" w14:textId="77777777" w:rsidR="000E0A46" w:rsidRDefault="000E0A46" w:rsidP="00427861">
                      <w:pPr>
                        <w:numPr>
                          <w:ilvl w:val="0"/>
                          <w:numId w:val="23"/>
                        </w:numPr>
                        <w:tabs>
                          <w:tab w:val="clear" w:pos="720"/>
                          <w:tab w:val="num" w:pos="180"/>
                        </w:tabs>
                        <w:ind w:left="180" w:hanging="180"/>
                        <w:rPr>
                          <w:sz w:val="20"/>
                          <w:szCs w:val="20"/>
                        </w:rPr>
                      </w:pPr>
                      <w:r>
                        <w:rPr>
                          <w:sz w:val="20"/>
                          <w:szCs w:val="20"/>
                        </w:rPr>
                        <w:t>To an infectious disease.</w:t>
                      </w:r>
                    </w:p>
                    <w:p w14:paraId="3B4B09BA" w14:textId="77777777" w:rsidR="000E0A46" w:rsidRDefault="000E0A46" w:rsidP="00427861">
                      <w:pPr>
                        <w:numPr>
                          <w:ilvl w:val="0"/>
                          <w:numId w:val="23"/>
                        </w:numPr>
                        <w:tabs>
                          <w:tab w:val="clear" w:pos="720"/>
                          <w:tab w:val="num" w:pos="180"/>
                        </w:tabs>
                        <w:ind w:left="180" w:hanging="180"/>
                        <w:rPr>
                          <w:sz w:val="18"/>
                          <w:szCs w:val="18"/>
                        </w:rPr>
                      </w:pPr>
                      <w:r>
                        <w:rPr>
                          <w:sz w:val="20"/>
                          <w:szCs w:val="20"/>
                        </w:rPr>
                        <w:t>That requires follow-up medical evaluation and/or treatment (e.g., known exposure to anthrax).</w:t>
                      </w:r>
                    </w:p>
                  </w:txbxContent>
                </v:textbox>
                <w10:wrap type="tight" anchorx="margin"/>
              </v:shape>
            </w:pict>
          </mc:Fallback>
        </mc:AlternateContent>
      </w:r>
    </w:p>
    <w:p w14:paraId="3B4B0207" w14:textId="77777777" w:rsidR="008164E0" w:rsidRPr="002546A2" w:rsidRDefault="008164E0" w:rsidP="002546A2">
      <w:pPr>
        <w:pStyle w:val="Heading4"/>
      </w:pPr>
      <w:bookmarkStart w:id="18" w:name="_3.1.1.1_Employees"/>
      <w:bookmarkStart w:id="19" w:name="_Toc474932929"/>
      <w:bookmarkEnd w:id="18"/>
      <w:r w:rsidRPr="002546A2">
        <w:t>3.1.1.1</w:t>
      </w:r>
      <w:r w:rsidRPr="002546A2">
        <w:tab/>
        <w:t>Employees</w:t>
      </w:r>
      <w:bookmarkEnd w:id="19"/>
    </w:p>
    <w:p w14:paraId="3B4B0208" w14:textId="77777777" w:rsidR="008164E0" w:rsidRDefault="008164E0">
      <w:pPr>
        <w:widowControl/>
        <w:tabs>
          <w:tab w:val="left" w:pos="720"/>
        </w:tabs>
      </w:pPr>
    </w:p>
    <w:p w14:paraId="3B4B0209" w14:textId="77777777" w:rsidR="008164E0" w:rsidRDefault="008164E0" w:rsidP="00DB38A0">
      <w:pPr>
        <w:tabs>
          <w:tab w:val="left" w:pos="720"/>
        </w:tabs>
      </w:pPr>
      <w:r>
        <w:t xml:space="preserve">All </w:t>
      </w:r>
      <w:r w:rsidR="00835955">
        <w:t>employees</w:t>
      </w:r>
      <w:r w:rsidR="00EC0630">
        <w:t xml:space="preserve"> </w:t>
      </w:r>
      <w:r w:rsidR="00DB38A0">
        <w:t>(</w:t>
      </w:r>
      <w:r w:rsidR="00732615">
        <w:t xml:space="preserve">see </w:t>
      </w:r>
      <w:r>
        <w:t>Section 3.1) who experience a work-related injury or illness including a known significant exposure to a hazard in the work environment (</w:t>
      </w:r>
      <w:hyperlink w:anchor="Text_Box_2" w:history="1">
        <w:r>
          <w:rPr>
            <w:rStyle w:val="Hyperlink"/>
          </w:rPr>
          <w:t>Text Box 2</w:t>
        </w:r>
      </w:hyperlink>
      <w:r>
        <w:t xml:space="preserve"> and </w:t>
      </w:r>
      <w:hyperlink w:anchor="Appendix_D" w:history="1">
        <w:r>
          <w:rPr>
            <w:rStyle w:val="Hyperlink"/>
          </w:rPr>
          <w:t xml:space="preserve">Appendix </w:t>
        </w:r>
        <w:r w:rsidR="00181D30">
          <w:rPr>
            <w:rStyle w:val="Hyperlink"/>
          </w:rPr>
          <w:t>D</w:t>
        </w:r>
      </w:hyperlink>
      <w:r>
        <w:t>) must</w:t>
      </w:r>
      <w:r w:rsidR="00DB38A0">
        <w:t xml:space="preserve"> i</w:t>
      </w:r>
      <w:r>
        <w:t xml:space="preserve">mmediately report the incident to their </w:t>
      </w:r>
      <w:r w:rsidRPr="00B94F8D">
        <w:t>superviso</w:t>
      </w:r>
      <w:r w:rsidR="00B94F8D">
        <w:t>r</w:t>
      </w:r>
      <w:r w:rsidR="00DB38A0" w:rsidRPr="00B94F8D">
        <w:t>.</w:t>
      </w:r>
      <w:r w:rsidR="00DB38A0">
        <w:t xml:space="preserve"> </w:t>
      </w:r>
      <w:r>
        <w:t>This reporting procedure applies to all injuries, illnesses, and significant exposures regardless of the loc</w:t>
      </w:r>
      <w:r w:rsidR="00361E94">
        <w:t>ation of the incident. E</w:t>
      </w:r>
      <w:r>
        <w:t>mployee</w:t>
      </w:r>
      <w:r w:rsidR="00361E94">
        <w:t>s who experience</w:t>
      </w:r>
      <w:r>
        <w:t xml:space="preserve"> an injury</w:t>
      </w:r>
      <w:r w:rsidR="00361E94">
        <w:t>, illness, or significant exposure</w:t>
      </w:r>
      <w:r>
        <w:t xml:space="preserve"> while</w:t>
      </w:r>
      <w:r w:rsidR="00361E94">
        <w:t xml:space="preserve"> traveling on official government business</w:t>
      </w:r>
      <w:r w:rsidR="003F358E">
        <w:t xml:space="preserve"> (i.e., travel on behalf of the federal government)</w:t>
      </w:r>
      <w:r w:rsidR="00CA2A63">
        <w:t xml:space="preserve"> </w:t>
      </w:r>
      <w:r>
        <w:t>or</w:t>
      </w:r>
      <w:r w:rsidR="00361E94">
        <w:t xml:space="preserve"> on</w:t>
      </w:r>
      <w:r>
        <w:t xml:space="preserve"> temporary assignment to another </w:t>
      </w:r>
      <w:r w:rsidR="00E137C2">
        <w:t xml:space="preserve">EPA </w:t>
      </w:r>
      <w:r>
        <w:t xml:space="preserve">location must still </w:t>
      </w:r>
      <w:r w:rsidR="00361E94">
        <w:t>report the incident to their immediate supervisor</w:t>
      </w:r>
      <w:r>
        <w:t>.</w:t>
      </w:r>
      <w:r w:rsidR="003F358E">
        <w:t xml:space="preserve"> [Note: Employees traveling on official government business require Agency authorization to travel and are said to be on </w:t>
      </w:r>
      <w:r w:rsidR="00D13E8C">
        <w:t>“</w:t>
      </w:r>
      <w:r w:rsidR="003F358E">
        <w:t>temporary duty</w:t>
      </w:r>
      <w:r w:rsidR="00D13E8C">
        <w:t>”</w:t>
      </w:r>
      <w:r w:rsidR="003F358E">
        <w:t xml:space="preserve"> or TDY. A work assignment in a single location away from an employee</w:t>
      </w:r>
      <w:r w:rsidR="00D13E8C">
        <w:t>’</w:t>
      </w:r>
      <w:r w:rsidR="003F358E">
        <w:t>s normal place of work (e.g., to perform special projects or studies, provide essential expertise</w:t>
      </w:r>
      <w:r w:rsidR="00FD0953">
        <w:t>,</w:t>
      </w:r>
      <w:r w:rsidR="003F358E">
        <w:t xml:space="preserve"> or assist with emergencies) is generally considered temporary if the assignment lasts for one year or less.]</w:t>
      </w:r>
      <w:r w:rsidR="00025F3C">
        <w:t xml:space="preserve"> </w:t>
      </w:r>
    </w:p>
    <w:p w14:paraId="3B4B020A" w14:textId="77777777" w:rsidR="00F248D1" w:rsidRPr="00361E94" w:rsidRDefault="00F248D1" w:rsidP="008658E5"/>
    <w:p w14:paraId="3B4B020B" w14:textId="77777777" w:rsidR="008164E0" w:rsidRDefault="008164E0" w:rsidP="002546A2">
      <w:pPr>
        <w:pStyle w:val="Heading4"/>
      </w:pPr>
      <w:bookmarkStart w:id="20" w:name="_3.1.1.2_Supervisors"/>
      <w:bookmarkStart w:id="21" w:name="_Toc474932930"/>
      <w:bookmarkEnd w:id="20"/>
      <w:r>
        <w:t>3.1.1.2</w:t>
      </w:r>
      <w:r>
        <w:tab/>
        <w:t>Supervisors</w:t>
      </w:r>
      <w:bookmarkEnd w:id="21"/>
    </w:p>
    <w:p w14:paraId="3B4B020C" w14:textId="77777777" w:rsidR="008164E0" w:rsidRDefault="008164E0">
      <w:pPr>
        <w:widowControl/>
        <w:tabs>
          <w:tab w:val="left" w:pos="720"/>
        </w:tabs>
      </w:pPr>
    </w:p>
    <w:p w14:paraId="3B4B020D" w14:textId="77777777" w:rsidR="00DB38A0" w:rsidRDefault="00B94F8D">
      <w:pPr>
        <w:tabs>
          <w:tab w:val="left" w:pos="720"/>
        </w:tabs>
      </w:pPr>
      <w:r>
        <w:t xml:space="preserve">Supervisors </w:t>
      </w:r>
      <w:r w:rsidR="008164E0">
        <w:t>must</w:t>
      </w:r>
      <w:r w:rsidR="00DB38A0">
        <w:t>:</w:t>
      </w:r>
    </w:p>
    <w:p w14:paraId="3B4B020E" w14:textId="77777777" w:rsidR="00002B18" w:rsidRDefault="00002B18">
      <w:pPr>
        <w:tabs>
          <w:tab w:val="left" w:pos="720"/>
        </w:tabs>
      </w:pPr>
    </w:p>
    <w:p w14:paraId="3B4B020F" w14:textId="77777777" w:rsidR="00002B18" w:rsidRDefault="00002B18" w:rsidP="00D71CD0">
      <w:pPr>
        <w:numPr>
          <w:ilvl w:val="0"/>
          <w:numId w:val="36"/>
        </w:numPr>
        <w:tabs>
          <w:tab w:val="clear" w:pos="720"/>
          <w:tab w:val="num" w:pos="360"/>
        </w:tabs>
        <w:spacing w:after="120"/>
        <w:ind w:left="360"/>
      </w:pPr>
      <w:r>
        <w:t>E</w:t>
      </w:r>
      <w:r w:rsidR="008164E0">
        <w:t>stablish a way for their employees to report work-related injuries, illnesses, and</w:t>
      </w:r>
      <w:r>
        <w:t xml:space="preserve"> significant exposures promptly</w:t>
      </w:r>
      <w:r w:rsidR="00FA4093">
        <w:t>.</w:t>
      </w:r>
      <w:r w:rsidR="008164E0">
        <w:t xml:space="preserve"> </w:t>
      </w:r>
    </w:p>
    <w:p w14:paraId="3B4B0210" w14:textId="77777777" w:rsidR="00002B18" w:rsidRDefault="00002B18" w:rsidP="00D71CD0">
      <w:pPr>
        <w:numPr>
          <w:ilvl w:val="0"/>
          <w:numId w:val="36"/>
        </w:numPr>
        <w:tabs>
          <w:tab w:val="clear" w:pos="720"/>
          <w:tab w:val="num" w:pos="360"/>
        </w:tabs>
        <w:spacing w:after="120"/>
        <w:ind w:left="360"/>
      </w:pPr>
      <w:r>
        <w:t>T</w:t>
      </w:r>
      <w:r w:rsidR="008164E0">
        <w:t>ell each employee how to report work-related in</w:t>
      </w:r>
      <w:r>
        <w:t>juries, illnesses and exposures</w:t>
      </w:r>
      <w:r w:rsidR="00FA4093">
        <w:t>.</w:t>
      </w:r>
      <w:r w:rsidR="008164E0">
        <w:t xml:space="preserve"> </w:t>
      </w:r>
    </w:p>
    <w:p w14:paraId="3B4B0211" w14:textId="77777777" w:rsidR="00002B18" w:rsidRDefault="00002B18" w:rsidP="00D71CD0">
      <w:pPr>
        <w:numPr>
          <w:ilvl w:val="0"/>
          <w:numId w:val="36"/>
        </w:numPr>
        <w:tabs>
          <w:tab w:val="clear" w:pos="720"/>
          <w:tab w:val="num" w:pos="360"/>
        </w:tabs>
        <w:spacing w:after="120"/>
        <w:ind w:left="360"/>
      </w:pPr>
      <w:r>
        <w:lastRenderedPageBreak/>
        <w:t>C</w:t>
      </w:r>
      <w:r w:rsidR="008164E0">
        <w:t xml:space="preserve">onduct an investigation (to document the events as they transpired) and complete an </w:t>
      </w:r>
      <w:hyperlink r:id="rId47" w:history="1">
        <w:r w:rsidR="008164E0" w:rsidRPr="00296E05">
          <w:rPr>
            <w:rStyle w:val="Hyperlink"/>
            <w:i/>
          </w:rPr>
          <w:t>OSHA &amp; EPA 301 Injury, Illness and Near Miss Report</w:t>
        </w:r>
      </w:hyperlink>
      <w:r w:rsidR="008164E0">
        <w:t xml:space="preserve"> </w:t>
      </w:r>
      <w:r w:rsidR="008164E0" w:rsidRPr="00002B18">
        <w:rPr>
          <w:b/>
        </w:rPr>
        <w:t>upon notification</w:t>
      </w:r>
      <w:r w:rsidR="008164E0">
        <w:t xml:space="preserve"> of an injury, illness, o</w:t>
      </w:r>
      <w:r>
        <w:t>r significant exposure</w:t>
      </w:r>
      <w:r w:rsidR="00FA4093">
        <w:t>.</w:t>
      </w:r>
    </w:p>
    <w:p w14:paraId="3B4B0212" w14:textId="306FC159" w:rsidR="00410832" w:rsidRDefault="00565B14" w:rsidP="00835ECE">
      <w:pPr>
        <w:numPr>
          <w:ilvl w:val="0"/>
          <w:numId w:val="36"/>
        </w:numPr>
        <w:tabs>
          <w:tab w:val="clear" w:pos="720"/>
          <w:tab w:val="num" w:pos="360"/>
        </w:tabs>
        <w:ind w:left="360"/>
      </w:pPr>
      <w:r>
        <w:t>S</w:t>
      </w:r>
      <w:r w:rsidR="00002B18">
        <w:t xml:space="preserve">ubmit a copy of the </w:t>
      </w:r>
      <w:r w:rsidR="00DB38A0">
        <w:t>completed</w:t>
      </w:r>
      <w:r w:rsidR="006E0C26" w:rsidRPr="006E0C26">
        <w:rPr>
          <w:i/>
        </w:rPr>
        <w:t xml:space="preserve"> </w:t>
      </w:r>
      <w:r w:rsidR="006E0C26">
        <w:rPr>
          <w:i/>
        </w:rPr>
        <w:t>OSHA &amp; EPA 301 Injury, Illness and Near Miss Report</w:t>
      </w:r>
      <w:r w:rsidR="006E0C26">
        <w:t xml:space="preserve"> </w:t>
      </w:r>
      <w:r w:rsidR="00DB38A0">
        <w:t xml:space="preserve">to the </w:t>
      </w:r>
      <w:hyperlink r:id="rId48" w:history="1">
        <w:r w:rsidR="00DB38A0" w:rsidRPr="007B40EE">
          <w:rPr>
            <w:rStyle w:val="Hyperlink"/>
          </w:rPr>
          <w:t>local SHEMP Manager</w:t>
        </w:r>
      </w:hyperlink>
      <w:r w:rsidR="00DB38A0">
        <w:t>.</w:t>
      </w:r>
      <w:r w:rsidR="00002B18">
        <w:t xml:space="preserve"> If </w:t>
      </w:r>
      <w:r w:rsidR="007B393A">
        <w:t>the employee requires medical care, also submit a copy of the completed</w:t>
      </w:r>
      <w:r w:rsidR="007B393A" w:rsidRPr="006E0C26">
        <w:rPr>
          <w:i/>
        </w:rPr>
        <w:t xml:space="preserve"> </w:t>
      </w:r>
      <w:r w:rsidR="007B393A">
        <w:rPr>
          <w:i/>
        </w:rPr>
        <w:t>OSHA &amp; EPA 301 Injury, Illness and Near Miss Report</w:t>
      </w:r>
      <w:r>
        <w:t xml:space="preserve"> to the </w:t>
      </w:r>
      <w:hyperlink r:id="rId49" w:history="1">
        <w:r w:rsidRPr="007B40EE">
          <w:rPr>
            <w:rStyle w:val="Hyperlink"/>
          </w:rPr>
          <w:t>local WCC</w:t>
        </w:r>
      </w:hyperlink>
      <w:r w:rsidR="007B393A">
        <w:t>.</w:t>
      </w:r>
    </w:p>
    <w:p w14:paraId="3B4B0213" w14:textId="77777777" w:rsidR="00D67598" w:rsidRDefault="00D67598" w:rsidP="00D67598"/>
    <w:p w14:paraId="3B4B0214" w14:textId="77777777" w:rsidR="008164E0" w:rsidRDefault="008164E0" w:rsidP="002546A2">
      <w:pPr>
        <w:pStyle w:val="Heading4"/>
      </w:pPr>
      <w:bookmarkStart w:id="22" w:name="_3.1.1.3_SHEMP_Managers"/>
      <w:bookmarkStart w:id="23" w:name="_Toc474932931"/>
      <w:bookmarkEnd w:id="22"/>
      <w:r>
        <w:t>3.1.1.3</w:t>
      </w:r>
      <w:r>
        <w:tab/>
        <w:t>SHEMP Managers</w:t>
      </w:r>
      <w:bookmarkEnd w:id="23"/>
    </w:p>
    <w:p w14:paraId="3B4B0215" w14:textId="77777777" w:rsidR="008164E0" w:rsidRDefault="008164E0">
      <w:pPr>
        <w:widowControl/>
        <w:tabs>
          <w:tab w:val="left" w:pos="720"/>
        </w:tabs>
      </w:pPr>
    </w:p>
    <w:p w14:paraId="3B4B0216" w14:textId="77777777" w:rsidR="008164E0" w:rsidRDefault="007A3DEB">
      <w:pPr>
        <w:widowControl/>
        <w:tabs>
          <w:tab w:val="left" w:pos="720"/>
        </w:tabs>
      </w:pPr>
      <w:r>
        <w:t xml:space="preserve">SHEMP Managers </w:t>
      </w:r>
      <w:r w:rsidR="00BF30F6">
        <w:t xml:space="preserve">must </w:t>
      </w:r>
      <w:r w:rsidR="008164E0">
        <w:t xml:space="preserve">review the information on the </w:t>
      </w:r>
      <w:r w:rsidR="008164E0">
        <w:rPr>
          <w:i/>
        </w:rPr>
        <w:t>OSHA &amp; EPA 301 Injury, Illness and Near Miss Report</w:t>
      </w:r>
      <w:r w:rsidR="008164E0">
        <w:t xml:space="preserve"> </w:t>
      </w:r>
      <w:r w:rsidR="00BF30F6">
        <w:t xml:space="preserve">to </w:t>
      </w:r>
      <w:r w:rsidR="008164E0">
        <w:t xml:space="preserve">determine if the injury or illness is OSHA-recordable, and complete the SHEMP Manager section of the </w:t>
      </w:r>
      <w:r w:rsidR="008164E0">
        <w:rPr>
          <w:i/>
        </w:rPr>
        <w:t>OSHA &amp; EPA 301 Injury, Illness and Near Miss Report</w:t>
      </w:r>
      <w:r w:rsidR="008164E0">
        <w:t xml:space="preserve"> within 7 calendar days of receiving notification. Recordable cases are documented by the SHEMP Manager on the organization</w:t>
      </w:r>
      <w:r w:rsidR="00D13E8C">
        <w:t>’</w:t>
      </w:r>
      <w:r w:rsidR="008164E0">
        <w:t xml:space="preserve">s </w:t>
      </w:r>
      <w:hyperlink r:id="rId50" w:history="1">
        <w:r w:rsidR="008164E0" w:rsidRPr="00D423C8">
          <w:rPr>
            <w:rStyle w:val="Hyperlink"/>
            <w:i/>
          </w:rPr>
          <w:t>OSHA 300 Log of Work-Related Injuries and Illnesses</w:t>
        </w:r>
      </w:hyperlink>
      <w:r w:rsidR="008164E0">
        <w:t>, a log for classifying work-related injuries and illnesses and recording the specific details of what happened and how it happened.</w:t>
      </w:r>
      <w:r w:rsidR="00025F3C">
        <w:t xml:space="preserve"> </w:t>
      </w:r>
    </w:p>
    <w:p w14:paraId="3B4B0217" w14:textId="77777777" w:rsidR="008164E0" w:rsidRDefault="008164E0">
      <w:pPr>
        <w:widowControl/>
        <w:tabs>
          <w:tab w:val="left" w:pos="720"/>
        </w:tabs>
      </w:pPr>
    </w:p>
    <w:p w14:paraId="3B4B0218" w14:textId="77777777" w:rsidR="00954A84" w:rsidRDefault="00C53945" w:rsidP="00954A84">
      <w:pPr>
        <w:widowControl/>
        <w:tabs>
          <w:tab w:val="left" w:pos="720"/>
        </w:tabs>
      </w:pPr>
      <w:r>
        <w:t xml:space="preserve">Recordable cases that occur while an </w:t>
      </w:r>
      <w:r w:rsidR="00954A84">
        <w:t xml:space="preserve">EPA </w:t>
      </w:r>
      <w:r>
        <w:t xml:space="preserve">employee is </w:t>
      </w:r>
      <w:r w:rsidR="00835955">
        <w:t xml:space="preserve">at another </w:t>
      </w:r>
      <w:r w:rsidR="00A03D7B">
        <w:t>employer</w:t>
      </w:r>
      <w:r w:rsidR="00D13E8C">
        <w:t>’</w:t>
      </w:r>
      <w:r w:rsidR="00A03D7B">
        <w:t xml:space="preserve">s workplace or </w:t>
      </w:r>
      <w:r>
        <w:t>while</w:t>
      </w:r>
      <w:r w:rsidR="00954A84">
        <w:t xml:space="preserve"> the employee is</w:t>
      </w:r>
      <w:r>
        <w:t xml:space="preserve"> </w:t>
      </w:r>
      <w:r w:rsidR="00A03D7B">
        <w:t>in transit</w:t>
      </w:r>
      <w:r w:rsidR="008164E0">
        <w:t xml:space="preserve"> on </w:t>
      </w:r>
      <w:r w:rsidR="00D67598">
        <w:t xml:space="preserve">official </w:t>
      </w:r>
      <w:r w:rsidR="008164E0">
        <w:t>EPA business</w:t>
      </w:r>
      <w:r w:rsidR="00954A84">
        <w:t xml:space="preserve"> </w:t>
      </w:r>
      <w:r w:rsidR="008164E0">
        <w:t xml:space="preserve">are recorded on the </w:t>
      </w:r>
      <w:r w:rsidR="008164E0">
        <w:rPr>
          <w:i/>
        </w:rPr>
        <w:t xml:space="preserve">OSHA 300 Log of Work-Related Injuries and Illnesses </w:t>
      </w:r>
      <w:r w:rsidR="008164E0">
        <w:t>of the employee</w:t>
      </w:r>
      <w:r w:rsidR="00D13E8C">
        <w:t>’</w:t>
      </w:r>
      <w:r w:rsidR="008164E0">
        <w:t>s hom</w:t>
      </w:r>
      <w:r w:rsidR="00E137C2">
        <w:t>e organization. I</w:t>
      </w:r>
      <w:r w:rsidR="008164E0">
        <w:t xml:space="preserve">f an employee experiences a recordable injury or illness </w:t>
      </w:r>
      <w:r w:rsidR="00954A84">
        <w:t>while visiting or working at another EPA location (such as on temporary work assignment to another EPA organization), the case is documented on that organization</w:t>
      </w:r>
      <w:r w:rsidR="00D13E8C">
        <w:t>’</w:t>
      </w:r>
      <w:r w:rsidR="00954A84">
        <w:t xml:space="preserve">s </w:t>
      </w:r>
      <w:r w:rsidR="00954A84">
        <w:rPr>
          <w:i/>
        </w:rPr>
        <w:t>OSHA 300 Log of Work-Related Injuries and Illnesses</w:t>
      </w:r>
      <w:r w:rsidR="00954A84">
        <w:t xml:space="preserve"> by the local SHEMP Manager (i.e., the case is recorded on the log of the EPA location where the incident occurred).</w:t>
      </w:r>
    </w:p>
    <w:p w14:paraId="3B4B0219" w14:textId="77777777" w:rsidR="00C53945" w:rsidRDefault="00C53945">
      <w:pPr>
        <w:widowControl/>
        <w:tabs>
          <w:tab w:val="left" w:pos="720"/>
        </w:tabs>
      </w:pPr>
    </w:p>
    <w:p w14:paraId="3B4B021A" w14:textId="77777777" w:rsidR="008164E0" w:rsidRDefault="007A3DEB">
      <w:pPr>
        <w:widowControl/>
        <w:tabs>
          <w:tab w:val="left" w:pos="720"/>
        </w:tabs>
      </w:pPr>
      <w:r>
        <w:t>SHEMP Managers also compile and obtain</w:t>
      </w:r>
      <w:r w:rsidR="008164E0">
        <w:t xml:space="preserve"> site management certification of the annual </w:t>
      </w:r>
      <w:hyperlink r:id="rId51" w:history="1">
        <w:r w:rsidR="008164E0" w:rsidRPr="00D423C8">
          <w:rPr>
            <w:rStyle w:val="Hyperlink"/>
            <w:i/>
          </w:rPr>
          <w:t>OSHA 300A Summary of Work-Related Injuries and Illnesses</w:t>
        </w:r>
      </w:hyperlink>
      <w:r w:rsidR="008164E0">
        <w:t xml:space="preserve"> (a summary form showing total recordable cases by cat</w:t>
      </w:r>
      <w:r>
        <w:t>egory for the year), maintain</w:t>
      </w:r>
      <w:r w:rsidR="008164E0">
        <w:t xml:space="preserve"> injury a</w:t>
      </w:r>
      <w:r>
        <w:t>nd illness records, and ensure</w:t>
      </w:r>
      <w:r w:rsidR="008164E0">
        <w:t xml:space="preserve"> employees or their authorized representatives have access to OSHA injury and illness records.</w:t>
      </w:r>
    </w:p>
    <w:p w14:paraId="3B4B021B" w14:textId="77777777" w:rsidR="008164E0" w:rsidRDefault="008164E0">
      <w:pPr>
        <w:widowControl/>
        <w:tabs>
          <w:tab w:val="left" w:pos="720"/>
        </w:tabs>
      </w:pPr>
    </w:p>
    <w:p w14:paraId="3B4B021C" w14:textId="77777777" w:rsidR="008164E0" w:rsidRDefault="00B93686">
      <w:pPr>
        <w:widowControl/>
        <w:tabs>
          <w:tab w:val="left" w:pos="720"/>
        </w:tabs>
      </w:pPr>
      <w:r w:rsidRPr="00B93686">
        <w:rPr>
          <w:iCs/>
          <w:color w:val="000000"/>
        </w:rPr>
        <w:t xml:space="preserve">The </w:t>
      </w:r>
      <w:hyperlink r:id="rId52" w:history="1">
        <w:r w:rsidRPr="00B93686">
          <w:rPr>
            <w:rStyle w:val="Hyperlink"/>
          </w:rPr>
          <w:t>“Forms” section of the manual’s website</w:t>
        </w:r>
      </w:hyperlink>
      <w:r w:rsidR="008164E0">
        <w:t xml:space="preserve"> contains copies of the </w:t>
      </w:r>
      <w:r w:rsidR="008164E0">
        <w:rPr>
          <w:i/>
        </w:rPr>
        <w:t>OSHA &amp; EPA 301 Injury, Illness and Near Miss Report</w:t>
      </w:r>
      <w:r w:rsidR="008164E0">
        <w:t xml:space="preserve">, the </w:t>
      </w:r>
      <w:r w:rsidR="008164E0">
        <w:rPr>
          <w:i/>
        </w:rPr>
        <w:t>OSHA 300 Log</w:t>
      </w:r>
      <w:r w:rsidR="008164E0">
        <w:t xml:space="preserve">, and the </w:t>
      </w:r>
      <w:r w:rsidR="008164E0">
        <w:rPr>
          <w:i/>
        </w:rPr>
        <w:t>OSHA 300A Summary of Work-Related Injuries and Illnesses</w:t>
      </w:r>
      <w:r w:rsidR="008164E0">
        <w:t>. These records must be retained by the SHEMP Manager for 5 years following the year of occurrence.</w:t>
      </w:r>
    </w:p>
    <w:p w14:paraId="3B4B021D" w14:textId="6CC18325" w:rsidR="008164E0" w:rsidRDefault="00CD66A9">
      <w:pPr>
        <w:widowControl/>
        <w:tabs>
          <w:tab w:val="left" w:pos="720"/>
        </w:tabs>
      </w:pPr>
      <w:r>
        <w:rPr>
          <w:noProof/>
          <w:lang w:eastAsia="en-US"/>
        </w:rPr>
        <mc:AlternateContent>
          <mc:Choice Requires="wps">
            <w:drawing>
              <wp:anchor distT="0" distB="0" distL="114300" distR="114300" simplePos="0" relativeHeight="251652096" behindDoc="1" locked="0" layoutInCell="1" allowOverlap="1" wp14:anchorId="3B4B0972" wp14:editId="26CE91AB">
                <wp:simplePos x="0" y="0"/>
                <wp:positionH relativeFrom="margin">
                  <wp:align>right</wp:align>
                </wp:positionH>
                <wp:positionV relativeFrom="paragraph">
                  <wp:posOffset>27940</wp:posOffset>
                </wp:positionV>
                <wp:extent cx="1938020" cy="2145665"/>
                <wp:effectExtent l="0" t="0" r="24130" b="26670"/>
                <wp:wrapTight wrapText="bothSides">
                  <wp:wrapPolygon edited="0">
                    <wp:start x="0" y="0"/>
                    <wp:lineTo x="0" y="21677"/>
                    <wp:lineTo x="21657" y="21677"/>
                    <wp:lineTo x="21657" y="0"/>
                    <wp:lineTo x="0" y="0"/>
                  </wp:wrapPolygon>
                </wp:wrapTight>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2145665"/>
                        </a:xfrm>
                        <a:prstGeom prst="rect">
                          <a:avLst/>
                        </a:prstGeom>
                        <a:solidFill>
                          <a:srgbClr val="EAEAEA"/>
                        </a:solidFill>
                        <a:ln w="9525">
                          <a:solidFill>
                            <a:srgbClr val="000000"/>
                          </a:solidFill>
                          <a:miter lim="800000"/>
                          <a:headEnd/>
                          <a:tailEnd/>
                        </a:ln>
                      </wps:spPr>
                      <wps:txbx>
                        <w:txbxContent>
                          <w:p w14:paraId="3B4B09BB" w14:textId="77777777" w:rsidR="000E0A46" w:rsidRDefault="000E0A46">
                            <w:pPr>
                              <w:jc w:val="center"/>
                              <w:rPr>
                                <w:b/>
                                <w:sz w:val="20"/>
                                <w:szCs w:val="20"/>
                              </w:rPr>
                            </w:pPr>
                            <w:bookmarkStart w:id="24" w:name="Text_Box_3"/>
                            <w:bookmarkEnd w:id="24"/>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3</w:t>
                              </w:r>
                            </w:smartTag>
                          </w:p>
                          <w:p w14:paraId="3B4B09BC" w14:textId="77777777" w:rsidR="000E0A46" w:rsidRDefault="000E0A46">
                            <w:pPr>
                              <w:jc w:val="center"/>
                              <w:rPr>
                                <w:b/>
                                <w:sz w:val="20"/>
                                <w:szCs w:val="20"/>
                              </w:rPr>
                            </w:pPr>
                            <w:r>
                              <w:rPr>
                                <w:b/>
                                <w:sz w:val="20"/>
                                <w:szCs w:val="20"/>
                              </w:rPr>
                              <w:t>What Is the Work Environment?</w:t>
                            </w:r>
                          </w:p>
                          <w:p w14:paraId="3B4B09BD" w14:textId="77777777" w:rsidR="000E0A46" w:rsidRDefault="000E0A46">
                            <w:pPr>
                              <w:jc w:val="center"/>
                              <w:rPr>
                                <w:b/>
                                <w:sz w:val="20"/>
                                <w:szCs w:val="20"/>
                              </w:rPr>
                            </w:pPr>
                          </w:p>
                          <w:p w14:paraId="3B4B09BE" w14:textId="77777777" w:rsidR="000E0A46" w:rsidRDefault="000E0A46">
                            <w:pPr>
                              <w:rPr>
                                <w:sz w:val="20"/>
                                <w:szCs w:val="20"/>
                              </w:rPr>
                            </w:pPr>
                            <w:r>
                              <w:rPr>
                                <w:sz w:val="20"/>
                                <w:szCs w:val="20"/>
                              </w:rPr>
                              <w:t>The work environment includes locations where one or more employees are working or are present as a condition of their employment. The work environment includes not only physical locations but also the equipment or materials used by the employee during the course of his or her work activities.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2" id="Text Box 29" o:spid="_x0000_s1029" type="#_x0000_t202" style="position:absolute;margin-left:101.4pt;margin-top:2.2pt;width:152.6pt;height:168.9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" fillcolor="#eaeaea">
                <v:textbox style="mso-fit-shape-to-text:t">
                  <w:txbxContent>
                    <w:p w14:paraId="3B4B09BB" w14:textId="77777777" w:rsidR="000E0A46" w:rsidRDefault="000E0A46">
                      <w:pPr>
                        <w:jc w:val="center"/>
                        <w:rPr>
                          <w:b/>
                          <w:sz w:val="20"/>
                          <w:szCs w:val="20"/>
                        </w:rPr>
                      </w:pPr>
                      <w:bookmarkStart w:id="25" w:name="Text_Box_3"/>
                      <w:bookmarkEnd w:id="25"/>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3</w:t>
                        </w:r>
                      </w:smartTag>
                    </w:p>
                    <w:p w14:paraId="3B4B09BC" w14:textId="77777777" w:rsidR="000E0A46" w:rsidRDefault="000E0A46">
                      <w:pPr>
                        <w:jc w:val="center"/>
                        <w:rPr>
                          <w:b/>
                          <w:sz w:val="20"/>
                          <w:szCs w:val="20"/>
                        </w:rPr>
                      </w:pPr>
                      <w:r>
                        <w:rPr>
                          <w:b/>
                          <w:sz w:val="20"/>
                          <w:szCs w:val="20"/>
                        </w:rPr>
                        <w:t>What Is the Work Environment?</w:t>
                      </w:r>
                    </w:p>
                    <w:p w14:paraId="3B4B09BD" w14:textId="77777777" w:rsidR="000E0A46" w:rsidRDefault="000E0A46">
                      <w:pPr>
                        <w:jc w:val="center"/>
                        <w:rPr>
                          <w:b/>
                          <w:sz w:val="20"/>
                          <w:szCs w:val="20"/>
                        </w:rPr>
                      </w:pPr>
                    </w:p>
                    <w:p w14:paraId="3B4B09BE" w14:textId="77777777" w:rsidR="000E0A46" w:rsidRDefault="000E0A46">
                      <w:pPr>
                        <w:rPr>
                          <w:sz w:val="20"/>
                          <w:szCs w:val="20"/>
                        </w:rPr>
                      </w:pPr>
                      <w:r>
                        <w:rPr>
                          <w:sz w:val="20"/>
                          <w:szCs w:val="20"/>
                        </w:rPr>
                        <w:t>The work environment includes locations where one or more employees are working or are present as a condition of their employment. The work environment includes not only physical locations but also the equipment or materials used by the employee during the course of his or her work activities.</w:t>
                      </w:r>
                    </w:p>
                  </w:txbxContent>
                </v:textbox>
                <w10:wrap type="tight" anchorx="margin"/>
              </v:shape>
            </w:pict>
          </mc:Fallback>
        </mc:AlternateContent>
      </w:r>
    </w:p>
    <w:p w14:paraId="3B4B021E" w14:textId="77777777" w:rsidR="008164E0" w:rsidRDefault="008164E0">
      <w:pPr>
        <w:pStyle w:val="Heading3"/>
      </w:pPr>
      <w:bookmarkStart w:id="26" w:name="_3.1.2_Work-Related_Injuries_and_Ill"/>
      <w:bookmarkStart w:id="27" w:name="_3.1.2_Work-Relatedness_under"/>
      <w:bookmarkStart w:id="28" w:name="_Toc474932932"/>
      <w:bookmarkEnd w:id="26"/>
      <w:bookmarkEnd w:id="27"/>
      <w:r>
        <w:t>3.1.2</w:t>
      </w:r>
      <w:r>
        <w:tab/>
        <w:t>Work-</w:t>
      </w:r>
      <w:r w:rsidR="003055CA">
        <w:t xml:space="preserve">Relatedness </w:t>
      </w:r>
      <w:r w:rsidR="002B69B7">
        <w:t>u</w:t>
      </w:r>
      <w:r>
        <w:t>nder the OSHA Recordkeeping Regulation</w:t>
      </w:r>
      <w:bookmarkEnd w:id="28"/>
    </w:p>
    <w:p w14:paraId="3B4B021F" w14:textId="77777777" w:rsidR="008164E0" w:rsidRDefault="008164E0">
      <w:pPr>
        <w:widowControl/>
        <w:tabs>
          <w:tab w:val="left" w:pos="720"/>
        </w:tabs>
      </w:pPr>
    </w:p>
    <w:p w14:paraId="3B4B0220" w14:textId="77777777" w:rsidR="008164E0" w:rsidRDefault="008164E0">
      <w:pPr>
        <w:widowControl/>
        <w:tabs>
          <w:tab w:val="left" w:pos="720"/>
        </w:tabs>
      </w:pPr>
      <w:r>
        <w:t>OSHA considers work-related injuries and illnesses to be abnormal conditions or disorders that occur on-the-job from an event or exposu</w:t>
      </w:r>
      <w:r w:rsidR="00F47FC2">
        <w:t>re in the work environment (</w:t>
      </w:r>
      <w:hyperlink w:anchor="Text_Box_3" w:history="1">
        <w:r>
          <w:rPr>
            <w:rStyle w:val="Hyperlink"/>
          </w:rPr>
          <w:t>Text Box 3</w:t>
        </w:r>
      </w:hyperlink>
      <w:r>
        <w:t>). Exposure refers to chemical, physical, biological, and/or ergonomic hazards (</w:t>
      </w:r>
      <w:hyperlink w:anchor="Appendix_D" w:history="1">
        <w:r>
          <w:rPr>
            <w:rStyle w:val="Hyperlink"/>
          </w:rPr>
          <w:t xml:space="preserve">Appendix </w:t>
        </w:r>
        <w:r w:rsidR="00181D30">
          <w:rPr>
            <w:rStyle w:val="Hyperlink"/>
          </w:rPr>
          <w:t>D</w:t>
        </w:r>
      </w:hyperlink>
      <w:r>
        <w:t xml:space="preserve">) that an employee has been subjected to during the course of employment. </w:t>
      </w:r>
    </w:p>
    <w:p w14:paraId="3B4B0221" w14:textId="77777777" w:rsidR="008164E0" w:rsidRDefault="008164E0">
      <w:pPr>
        <w:widowControl/>
        <w:tabs>
          <w:tab w:val="left" w:pos="720"/>
        </w:tabs>
      </w:pPr>
    </w:p>
    <w:p w14:paraId="3B4B0222" w14:textId="6DF3F25F" w:rsidR="008164E0" w:rsidRDefault="008164E0">
      <w:pPr>
        <w:widowControl/>
        <w:tabs>
          <w:tab w:val="left" w:pos="720"/>
        </w:tabs>
      </w:pPr>
      <w:r>
        <w:t>Injuries and illnesses resulting from events or exposures in the work environment are presumed to be work-related unless a specific exception applies</w:t>
      </w:r>
      <w:r w:rsidR="00BF30F6">
        <w:t>,</w:t>
      </w:r>
      <w:r w:rsidR="00ED68BF">
        <w:t xml:space="preserve"> such as </w:t>
      </w:r>
      <w:r w:rsidR="000E4174">
        <w:t>injuries or illnesses resulting from</w:t>
      </w:r>
      <w:r w:rsidR="00ED68BF">
        <w:t xml:space="preserve"> (1) eating, drinking, or preparing food or drink for personal consumption, (2) </w:t>
      </w:r>
      <w:r w:rsidR="000E4174">
        <w:t xml:space="preserve">the common cold or </w:t>
      </w:r>
      <w:r w:rsidR="00ED68BF">
        <w:t xml:space="preserve">flu, (3) </w:t>
      </w:r>
      <w:r w:rsidR="00D13E8C">
        <w:t>“</w:t>
      </w:r>
      <w:r w:rsidR="00ED68BF">
        <w:t>voluntary</w:t>
      </w:r>
      <w:r w:rsidR="00D13E8C">
        <w:t>”</w:t>
      </w:r>
      <w:r w:rsidR="00ED68BF">
        <w:t xml:space="preserve"> participation in wellness or fitness programs</w:t>
      </w:r>
      <w:r w:rsidR="00D77CF4">
        <w:t xml:space="preserve"> (i.e., not required or managed by the Agency)</w:t>
      </w:r>
      <w:r w:rsidR="00ED68BF">
        <w:t xml:space="preserve">, (4) personal grooming or self-medication, and (5) </w:t>
      </w:r>
      <w:r w:rsidR="000E4174">
        <w:t>other situations</w:t>
      </w:r>
      <w:r>
        <w:t xml:space="preserve"> (see </w:t>
      </w:r>
      <w:hyperlink r:id="rId53" w:history="1">
        <w:r>
          <w:rPr>
            <w:rStyle w:val="Hyperlink"/>
          </w:rPr>
          <w:t>SHEM Guideline 21</w:t>
        </w:r>
      </w:hyperlink>
      <w:r>
        <w:t xml:space="preserve"> and </w:t>
      </w:r>
      <w:hyperlink r:id="rId54" w:history="1">
        <w:r>
          <w:rPr>
            <w:rStyle w:val="Hyperlink"/>
          </w:rPr>
          <w:t>29 CFR 1904.5</w:t>
        </w:r>
      </w:hyperlink>
      <w:r>
        <w:t xml:space="preserve">). A case is presumed work-related if an identifiable event or exposure in the work environment is </w:t>
      </w:r>
      <w:r>
        <w:lastRenderedPageBreak/>
        <w:t xml:space="preserve">a discernable cause of the injury or illness, or is a significant aggravation to a pre-existing medical condition. The work event or exposure only has to be one of the discernable causes; it does not need to be the sole or predominant cause. For example, if an employee trips while walking across a level floor, the resulting injury is considered work-related because the tripping accident occurred in the workplace. The case is work-related even if the employer cannot determine why the employee tripped, or whether any particular workplace hazard caused the accident to occur. </w:t>
      </w:r>
    </w:p>
    <w:p w14:paraId="3B4B0223" w14:textId="77777777" w:rsidR="000E4174" w:rsidRDefault="000E4174">
      <w:pPr>
        <w:widowControl/>
        <w:tabs>
          <w:tab w:val="left" w:pos="720"/>
        </w:tabs>
      </w:pPr>
    </w:p>
    <w:p w14:paraId="3B4B0224" w14:textId="77777777" w:rsidR="008164E0" w:rsidRDefault="008164E0">
      <w:pPr>
        <w:widowControl/>
        <w:tabs>
          <w:tab w:val="left" w:pos="720"/>
        </w:tabs>
      </w:pPr>
      <w:r>
        <w:t xml:space="preserve">Work-relatedness also includes violence-related injuries and illnesses (including those resulting from terrorist attacks) and those that occur while an employee is on travel status within the </w:t>
      </w:r>
      <w:smartTag w:uri="urn:schemas-microsoft-com:office:smarttags" w:element="place">
        <w:smartTag w:uri="urn:schemas-microsoft-com:office:smarttags" w:element="country-region">
          <w:r>
            <w:t>United States</w:t>
          </w:r>
        </w:smartTag>
      </w:smartTag>
      <w:r>
        <w:t>. For travel-status situations, an employee must be engaged in work activities that are in the interest of or at the direction of the employer at the time of the injury or illness.</w:t>
      </w:r>
    </w:p>
    <w:p w14:paraId="3B4B0225" w14:textId="77777777" w:rsidR="008164E0" w:rsidRDefault="008164E0">
      <w:pPr>
        <w:widowControl/>
        <w:tabs>
          <w:tab w:val="left" w:pos="720"/>
        </w:tabs>
      </w:pPr>
    </w:p>
    <w:p w14:paraId="3B4B0226" w14:textId="0F9D0198" w:rsidR="008164E0" w:rsidRDefault="00CD66A9">
      <w:pPr>
        <w:widowControl/>
        <w:tabs>
          <w:tab w:val="left" w:pos="720"/>
        </w:tabs>
      </w:pPr>
      <w:r>
        <w:rPr>
          <w:noProof/>
          <w:lang w:eastAsia="en-US"/>
        </w:rPr>
        <mc:AlternateContent>
          <mc:Choice Requires="wps">
            <w:drawing>
              <wp:anchor distT="0" distB="0" distL="114300" distR="114300" simplePos="0" relativeHeight="251651072" behindDoc="1" locked="0" layoutInCell="1" allowOverlap="1" wp14:anchorId="3B4B0973" wp14:editId="52FA6418">
                <wp:simplePos x="0" y="0"/>
                <wp:positionH relativeFrom="margin">
                  <wp:align>right</wp:align>
                </wp:positionH>
                <wp:positionV relativeFrom="margin">
                  <wp:align>bottom</wp:align>
                </wp:positionV>
                <wp:extent cx="2743200" cy="5485765"/>
                <wp:effectExtent l="0" t="0" r="19050" b="20320"/>
                <wp:wrapTight wrapText="bothSides">
                  <wp:wrapPolygon edited="0">
                    <wp:start x="0" y="0"/>
                    <wp:lineTo x="0" y="21605"/>
                    <wp:lineTo x="21600" y="21605"/>
                    <wp:lineTo x="21600" y="0"/>
                    <wp:lineTo x="0" y="0"/>
                  </wp:wrapPolygon>
                </wp:wrapTight>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5765"/>
                        </a:xfrm>
                        <a:prstGeom prst="rect">
                          <a:avLst/>
                        </a:prstGeom>
                        <a:solidFill>
                          <a:srgbClr val="EAEAEA"/>
                        </a:solidFill>
                        <a:ln w="9525">
                          <a:solidFill>
                            <a:srgbClr val="000000"/>
                          </a:solidFill>
                          <a:miter lim="800000"/>
                          <a:headEnd/>
                          <a:tailEnd/>
                        </a:ln>
                      </wps:spPr>
                      <wps:txbx>
                        <w:txbxContent>
                          <w:p w14:paraId="3B4B09BF" w14:textId="77777777" w:rsidR="000E0A46" w:rsidRDefault="000E0A46">
                            <w:pPr>
                              <w:jc w:val="center"/>
                              <w:rPr>
                                <w:b/>
                                <w:sz w:val="20"/>
                                <w:szCs w:val="20"/>
                              </w:rPr>
                            </w:pPr>
                            <w:bookmarkStart w:id="29" w:name="Text_Box_4"/>
                            <w:bookmarkEnd w:id="29"/>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4</w:t>
                              </w:r>
                            </w:smartTag>
                            <w:r>
                              <w:rPr>
                                <w:b/>
                                <w:sz w:val="20"/>
                                <w:szCs w:val="20"/>
                              </w:rPr>
                              <w:br/>
                              <w:t>What Is First Aid?</w:t>
                            </w:r>
                          </w:p>
                          <w:p w14:paraId="3B4B09C0" w14:textId="77777777" w:rsidR="000E0A46" w:rsidRDefault="000E0A46">
                            <w:pPr>
                              <w:rPr>
                                <w:sz w:val="20"/>
                                <w:szCs w:val="20"/>
                              </w:rPr>
                            </w:pPr>
                          </w:p>
                          <w:p w14:paraId="3B4B09C1" w14:textId="77777777" w:rsidR="000E0A46" w:rsidRPr="00BF30F6" w:rsidRDefault="000E0A46">
                            <w:pPr>
                              <w:rPr>
                                <w:sz w:val="20"/>
                                <w:szCs w:val="20"/>
                              </w:rPr>
                            </w:pPr>
                            <w:r>
                              <w:rPr>
                                <w:sz w:val="20"/>
                                <w:szCs w:val="20"/>
                              </w:rPr>
                              <w:t xml:space="preserve">OSHA considers the following types of treatment to be </w:t>
                            </w:r>
                            <w:r w:rsidRPr="00BF30F6">
                              <w:rPr>
                                <w:sz w:val="20"/>
                                <w:szCs w:val="20"/>
                              </w:rPr>
                              <w:t>first aid:</w:t>
                            </w:r>
                          </w:p>
                          <w:p w14:paraId="3B4B09C2" w14:textId="77777777" w:rsidR="000E0A46" w:rsidRPr="00BF30F6" w:rsidRDefault="000E0A46">
                            <w:pPr>
                              <w:rPr>
                                <w:sz w:val="20"/>
                                <w:szCs w:val="20"/>
                              </w:rPr>
                            </w:pPr>
                          </w:p>
                          <w:p w14:paraId="3B4B09C3"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non-prescription medications at non-prescription strength.</w:t>
                            </w:r>
                          </w:p>
                          <w:p w14:paraId="3B4B09C4" w14:textId="77777777" w:rsidR="000E0A46" w:rsidRDefault="000E0A46" w:rsidP="003B04BD">
                            <w:pPr>
                              <w:numPr>
                                <w:ilvl w:val="0"/>
                                <w:numId w:val="6"/>
                              </w:numPr>
                              <w:tabs>
                                <w:tab w:val="clear" w:pos="720"/>
                                <w:tab w:val="num" w:pos="180"/>
                              </w:tabs>
                              <w:ind w:left="180" w:hanging="180"/>
                              <w:rPr>
                                <w:sz w:val="20"/>
                                <w:szCs w:val="20"/>
                              </w:rPr>
                            </w:pPr>
                            <w:r>
                              <w:rPr>
                                <w:sz w:val="20"/>
                                <w:szCs w:val="20"/>
                              </w:rPr>
                              <w:t>Administering tetanus immunizations.</w:t>
                            </w:r>
                          </w:p>
                          <w:p w14:paraId="3B4B09C5" w14:textId="77777777" w:rsidR="000E0A46" w:rsidRDefault="000E0A46" w:rsidP="003B04BD">
                            <w:pPr>
                              <w:numPr>
                                <w:ilvl w:val="0"/>
                                <w:numId w:val="6"/>
                              </w:numPr>
                              <w:tabs>
                                <w:tab w:val="clear" w:pos="720"/>
                                <w:tab w:val="num" w:pos="180"/>
                              </w:tabs>
                              <w:ind w:left="180" w:hanging="180"/>
                              <w:rPr>
                                <w:sz w:val="20"/>
                                <w:szCs w:val="20"/>
                              </w:rPr>
                            </w:pPr>
                            <w:r>
                              <w:rPr>
                                <w:sz w:val="20"/>
                                <w:szCs w:val="20"/>
                              </w:rPr>
                              <w:t>Cleaning, flushing, or soaking wounds on the skin surface.</w:t>
                            </w:r>
                          </w:p>
                          <w:p w14:paraId="3B4B09C6" w14:textId="77777777" w:rsidR="000E0A46" w:rsidRDefault="000E0A46" w:rsidP="003B04BD">
                            <w:pPr>
                              <w:numPr>
                                <w:ilvl w:val="0"/>
                                <w:numId w:val="6"/>
                              </w:numPr>
                              <w:tabs>
                                <w:tab w:val="clear" w:pos="720"/>
                                <w:tab w:val="num" w:pos="180"/>
                              </w:tabs>
                              <w:ind w:left="180" w:hanging="180"/>
                              <w:rPr>
                                <w:sz w:val="20"/>
                                <w:szCs w:val="20"/>
                              </w:rPr>
                            </w:pPr>
                            <w:r>
                              <w:rPr>
                                <w:sz w:val="20"/>
                                <w:szCs w:val="20"/>
                              </w:rPr>
                              <w:t xml:space="preserve">Using wound coverings (such as bandages, </w:t>
                            </w:r>
                            <w:r w:rsidRPr="00550510">
                              <w:rPr>
                                <w:sz w:val="20"/>
                                <w:szCs w:val="20"/>
                              </w:rPr>
                              <w:t>Band-Aids</w:t>
                            </w:r>
                            <w:r w:rsidRPr="00550510">
                              <w:rPr>
                                <w:color w:val="111111"/>
                                <w:sz w:val="17"/>
                                <w:szCs w:val="17"/>
                                <w:vertAlign w:val="superscript"/>
                              </w:rPr>
                              <w:t>®</w:t>
                            </w:r>
                            <w:r w:rsidRPr="00550510">
                              <w:rPr>
                                <w:sz w:val="20"/>
                                <w:szCs w:val="20"/>
                              </w:rPr>
                              <w:t>, gauze pads, etc.) or using Steri-Strips</w:t>
                            </w:r>
                            <w:r w:rsidRPr="00550510">
                              <w:rPr>
                                <w:color w:val="111111"/>
                                <w:sz w:val="17"/>
                                <w:szCs w:val="17"/>
                                <w:vertAlign w:val="superscript"/>
                              </w:rPr>
                              <w:t>TM</w:t>
                            </w:r>
                            <w:r>
                              <w:rPr>
                                <w:sz w:val="20"/>
                                <w:szCs w:val="20"/>
                              </w:rPr>
                              <w:t xml:space="preserve"> or butterfly bandages.</w:t>
                            </w:r>
                          </w:p>
                          <w:p w14:paraId="3B4B09C7"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hot or cold therapy.</w:t>
                            </w:r>
                          </w:p>
                          <w:p w14:paraId="3B4B09C8"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any totally non-rigid means of support (such as elastic bandages, wraps, or non-rigid back belts).</w:t>
                            </w:r>
                          </w:p>
                          <w:p w14:paraId="3B4B09C9"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temporary immobilization devices while transporting an accident victim (slings, splints, neck collars, or back boards).</w:t>
                            </w:r>
                          </w:p>
                          <w:p w14:paraId="3B4B09CA" w14:textId="77777777" w:rsidR="000E0A46" w:rsidRDefault="000E0A46" w:rsidP="003B04BD">
                            <w:pPr>
                              <w:numPr>
                                <w:ilvl w:val="0"/>
                                <w:numId w:val="6"/>
                              </w:numPr>
                              <w:tabs>
                                <w:tab w:val="clear" w:pos="720"/>
                                <w:tab w:val="num" w:pos="180"/>
                              </w:tabs>
                              <w:ind w:left="180" w:hanging="180"/>
                              <w:rPr>
                                <w:sz w:val="20"/>
                                <w:szCs w:val="20"/>
                              </w:rPr>
                            </w:pPr>
                            <w:r>
                              <w:rPr>
                                <w:sz w:val="20"/>
                                <w:szCs w:val="20"/>
                              </w:rPr>
                              <w:t>Drilling a fingernail or toenail to relieve pressure, or draining fluids from blisters.</w:t>
                            </w:r>
                          </w:p>
                          <w:p w14:paraId="3B4B09CB"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eye patches.</w:t>
                            </w:r>
                          </w:p>
                          <w:p w14:paraId="3B4B09CC"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simple irrigation or a cotton swab to remove foreign bodies not embedded in or adhered to the eye.</w:t>
                            </w:r>
                          </w:p>
                          <w:p w14:paraId="3B4B09CD"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irrigation, tweezers, a cotton swab or other simple means to remove splinters or foreign material from areas other than the eye.</w:t>
                            </w:r>
                          </w:p>
                          <w:p w14:paraId="3B4B09CE"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finger guards.</w:t>
                            </w:r>
                          </w:p>
                          <w:p w14:paraId="3B4B09CF"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massages.</w:t>
                            </w:r>
                          </w:p>
                          <w:p w14:paraId="3B4B09D0" w14:textId="77777777" w:rsidR="000E0A46" w:rsidRDefault="000E0A46" w:rsidP="003B04BD">
                            <w:pPr>
                              <w:numPr>
                                <w:ilvl w:val="0"/>
                                <w:numId w:val="6"/>
                              </w:numPr>
                              <w:tabs>
                                <w:tab w:val="clear" w:pos="720"/>
                                <w:tab w:val="num" w:pos="180"/>
                              </w:tabs>
                              <w:ind w:left="180" w:hanging="180"/>
                              <w:rPr>
                                <w:sz w:val="20"/>
                                <w:szCs w:val="20"/>
                              </w:rPr>
                            </w:pPr>
                            <w:r>
                              <w:rPr>
                                <w:sz w:val="20"/>
                                <w:szCs w:val="20"/>
                              </w:rPr>
                              <w:t>Drinking fluids to relieve heat stress.</w:t>
                            </w:r>
                          </w:p>
                          <w:p w14:paraId="3B4B09D1" w14:textId="77777777" w:rsidR="000E0A46" w:rsidRDefault="000E0A46">
                            <w:pPr>
                              <w:rPr>
                                <w:sz w:val="20"/>
                                <w:szCs w:val="20"/>
                              </w:rPr>
                            </w:pPr>
                          </w:p>
                          <w:p w14:paraId="3B4B09D2" w14:textId="77777777" w:rsidR="000E0A46" w:rsidRDefault="000E0A46">
                            <w:pPr>
                              <w:rPr>
                                <w:sz w:val="18"/>
                                <w:szCs w:val="18"/>
                              </w:rPr>
                            </w:pPr>
                            <w:r>
                              <w:rPr>
                                <w:b/>
                                <w:sz w:val="20"/>
                                <w:szCs w:val="20"/>
                              </w:rPr>
                              <w:t>First aid cases are not considered OSHA recordable injuries or illnesses.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3" id="Text Box 28" o:spid="_x0000_s1030" type="#_x0000_t202" style="position:absolute;margin-left:164.8pt;margin-top:0;width:3in;height:431.95pt;z-index:-251665408;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" fillcolor="#eaeaea">
                <v:textbox style="mso-fit-shape-to-text:t">
                  <w:txbxContent>
                    <w:p w14:paraId="3B4B09BF" w14:textId="77777777" w:rsidR="000E0A46" w:rsidRDefault="000E0A46">
                      <w:pPr>
                        <w:jc w:val="center"/>
                        <w:rPr>
                          <w:b/>
                          <w:sz w:val="20"/>
                          <w:szCs w:val="20"/>
                        </w:rPr>
                      </w:pPr>
                      <w:bookmarkStart w:id="30" w:name="Text_Box_4"/>
                      <w:bookmarkEnd w:id="30"/>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4</w:t>
                        </w:r>
                      </w:smartTag>
                      <w:r>
                        <w:rPr>
                          <w:b/>
                          <w:sz w:val="20"/>
                          <w:szCs w:val="20"/>
                        </w:rPr>
                        <w:br/>
                        <w:t>What Is First Aid?</w:t>
                      </w:r>
                    </w:p>
                    <w:p w14:paraId="3B4B09C0" w14:textId="77777777" w:rsidR="000E0A46" w:rsidRDefault="000E0A46">
                      <w:pPr>
                        <w:rPr>
                          <w:sz w:val="20"/>
                          <w:szCs w:val="20"/>
                        </w:rPr>
                      </w:pPr>
                    </w:p>
                    <w:p w14:paraId="3B4B09C1" w14:textId="77777777" w:rsidR="000E0A46" w:rsidRPr="00BF30F6" w:rsidRDefault="000E0A46">
                      <w:pPr>
                        <w:rPr>
                          <w:sz w:val="20"/>
                          <w:szCs w:val="20"/>
                        </w:rPr>
                      </w:pPr>
                      <w:r>
                        <w:rPr>
                          <w:sz w:val="20"/>
                          <w:szCs w:val="20"/>
                        </w:rPr>
                        <w:t xml:space="preserve">OSHA considers the following types of treatment to be </w:t>
                      </w:r>
                      <w:r w:rsidRPr="00BF30F6">
                        <w:rPr>
                          <w:sz w:val="20"/>
                          <w:szCs w:val="20"/>
                        </w:rPr>
                        <w:t>first aid:</w:t>
                      </w:r>
                    </w:p>
                    <w:p w14:paraId="3B4B09C2" w14:textId="77777777" w:rsidR="000E0A46" w:rsidRPr="00BF30F6" w:rsidRDefault="000E0A46">
                      <w:pPr>
                        <w:rPr>
                          <w:sz w:val="20"/>
                          <w:szCs w:val="20"/>
                        </w:rPr>
                      </w:pPr>
                    </w:p>
                    <w:p w14:paraId="3B4B09C3"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non-prescription medications at non-prescription strength.</w:t>
                      </w:r>
                    </w:p>
                    <w:p w14:paraId="3B4B09C4" w14:textId="77777777" w:rsidR="000E0A46" w:rsidRDefault="000E0A46" w:rsidP="003B04BD">
                      <w:pPr>
                        <w:numPr>
                          <w:ilvl w:val="0"/>
                          <w:numId w:val="6"/>
                        </w:numPr>
                        <w:tabs>
                          <w:tab w:val="clear" w:pos="720"/>
                          <w:tab w:val="num" w:pos="180"/>
                        </w:tabs>
                        <w:ind w:left="180" w:hanging="180"/>
                        <w:rPr>
                          <w:sz w:val="20"/>
                          <w:szCs w:val="20"/>
                        </w:rPr>
                      </w:pPr>
                      <w:r>
                        <w:rPr>
                          <w:sz w:val="20"/>
                          <w:szCs w:val="20"/>
                        </w:rPr>
                        <w:t>Administering tetanus immunizations.</w:t>
                      </w:r>
                    </w:p>
                    <w:p w14:paraId="3B4B09C5" w14:textId="77777777" w:rsidR="000E0A46" w:rsidRDefault="000E0A46" w:rsidP="003B04BD">
                      <w:pPr>
                        <w:numPr>
                          <w:ilvl w:val="0"/>
                          <w:numId w:val="6"/>
                        </w:numPr>
                        <w:tabs>
                          <w:tab w:val="clear" w:pos="720"/>
                          <w:tab w:val="num" w:pos="180"/>
                        </w:tabs>
                        <w:ind w:left="180" w:hanging="180"/>
                        <w:rPr>
                          <w:sz w:val="20"/>
                          <w:szCs w:val="20"/>
                        </w:rPr>
                      </w:pPr>
                      <w:r>
                        <w:rPr>
                          <w:sz w:val="20"/>
                          <w:szCs w:val="20"/>
                        </w:rPr>
                        <w:t>Cleaning, flushing, or soaking wounds on the skin surface.</w:t>
                      </w:r>
                    </w:p>
                    <w:p w14:paraId="3B4B09C6" w14:textId="77777777" w:rsidR="000E0A46" w:rsidRDefault="000E0A46" w:rsidP="003B04BD">
                      <w:pPr>
                        <w:numPr>
                          <w:ilvl w:val="0"/>
                          <w:numId w:val="6"/>
                        </w:numPr>
                        <w:tabs>
                          <w:tab w:val="clear" w:pos="720"/>
                          <w:tab w:val="num" w:pos="180"/>
                        </w:tabs>
                        <w:ind w:left="180" w:hanging="180"/>
                        <w:rPr>
                          <w:sz w:val="20"/>
                          <w:szCs w:val="20"/>
                        </w:rPr>
                      </w:pPr>
                      <w:r>
                        <w:rPr>
                          <w:sz w:val="20"/>
                          <w:szCs w:val="20"/>
                        </w:rPr>
                        <w:t xml:space="preserve">Using wound coverings (such as bandages, </w:t>
                      </w:r>
                      <w:r w:rsidRPr="00550510">
                        <w:rPr>
                          <w:sz w:val="20"/>
                          <w:szCs w:val="20"/>
                        </w:rPr>
                        <w:t>Band-Aids</w:t>
                      </w:r>
                      <w:r w:rsidRPr="00550510">
                        <w:rPr>
                          <w:color w:val="111111"/>
                          <w:sz w:val="17"/>
                          <w:szCs w:val="17"/>
                          <w:vertAlign w:val="superscript"/>
                        </w:rPr>
                        <w:t>®</w:t>
                      </w:r>
                      <w:r w:rsidRPr="00550510">
                        <w:rPr>
                          <w:sz w:val="20"/>
                          <w:szCs w:val="20"/>
                        </w:rPr>
                        <w:t>, gauze pads, etc.) or using Steri-Strips</w:t>
                      </w:r>
                      <w:r w:rsidRPr="00550510">
                        <w:rPr>
                          <w:color w:val="111111"/>
                          <w:sz w:val="17"/>
                          <w:szCs w:val="17"/>
                          <w:vertAlign w:val="superscript"/>
                        </w:rPr>
                        <w:t>TM</w:t>
                      </w:r>
                      <w:r>
                        <w:rPr>
                          <w:sz w:val="20"/>
                          <w:szCs w:val="20"/>
                        </w:rPr>
                        <w:t xml:space="preserve"> or butterfly bandages.</w:t>
                      </w:r>
                    </w:p>
                    <w:p w14:paraId="3B4B09C7"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hot or cold therapy.</w:t>
                      </w:r>
                    </w:p>
                    <w:p w14:paraId="3B4B09C8"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any totally non-rigid means of support (such as elastic bandages, wraps, or non-rigid back belts).</w:t>
                      </w:r>
                    </w:p>
                    <w:p w14:paraId="3B4B09C9"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temporary immobilization devices while transporting an accident victim (slings, splints, neck collars, or back boards).</w:t>
                      </w:r>
                    </w:p>
                    <w:p w14:paraId="3B4B09CA" w14:textId="77777777" w:rsidR="000E0A46" w:rsidRDefault="000E0A46" w:rsidP="003B04BD">
                      <w:pPr>
                        <w:numPr>
                          <w:ilvl w:val="0"/>
                          <w:numId w:val="6"/>
                        </w:numPr>
                        <w:tabs>
                          <w:tab w:val="clear" w:pos="720"/>
                          <w:tab w:val="num" w:pos="180"/>
                        </w:tabs>
                        <w:ind w:left="180" w:hanging="180"/>
                        <w:rPr>
                          <w:sz w:val="20"/>
                          <w:szCs w:val="20"/>
                        </w:rPr>
                      </w:pPr>
                      <w:r>
                        <w:rPr>
                          <w:sz w:val="20"/>
                          <w:szCs w:val="20"/>
                        </w:rPr>
                        <w:t>Drilling a fingernail or toenail to relieve pressure, or draining fluids from blisters.</w:t>
                      </w:r>
                    </w:p>
                    <w:p w14:paraId="3B4B09CB"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eye patches.</w:t>
                      </w:r>
                    </w:p>
                    <w:p w14:paraId="3B4B09CC"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simple irrigation or a cotton swab to remove foreign bodies not embedded in or adhered to the eye.</w:t>
                      </w:r>
                    </w:p>
                    <w:p w14:paraId="3B4B09CD"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irrigation, tweezers, a cotton swab or other simple means to remove splinters or foreign material from areas other than the eye.</w:t>
                      </w:r>
                    </w:p>
                    <w:p w14:paraId="3B4B09CE"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finger guards.</w:t>
                      </w:r>
                    </w:p>
                    <w:p w14:paraId="3B4B09CF" w14:textId="77777777" w:rsidR="000E0A46" w:rsidRDefault="000E0A46" w:rsidP="003B04BD">
                      <w:pPr>
                        <w:numPr>
                          <w:ilvl w:val="0"/>
                          <w:numId w:val="6"/>
                        </w:numPr>
                        <w:tabs>
                          <w:tab w:val="clear" w:pos="720"/>
                          <w:tab w:val="num" w:pos="180"/>
                        </w:tabs>
                        <w:ind w:left="180" w:hanging="180"/>
                        <w:rPr>
                          <w:sz w:val="20"/>
                          <w:szCs w:val="20"/>
                        </w:rPr>
                      </w:pPr>
                      <w:r>
                        <w:rPr>
                          <w:sz w:val="20"/>
                          <w:szCs w:val="20"/>
                        </w:rPr>
                        <w:t>Using massages.</w:t>
                      </w:r>
                    </w:p>
                    <w:p w14:paraId="3B4B09D0" w14:textId="77777777" w:rsidR="000E0A46" w:rsidRDefault="000E0A46" w:rsidP="003B04BD">
                      <w:pPr>
                        <w:numPr>
                          <w:ilvl w:val="0"/>
                          <w:numId w:val="6"/>
                        </w:numPr>
                        <w:tabs>
                          <w:tab w:val="clear" w:pos="720"/>
                          <w:tab w:val="num" w:pos="180"/>
                        </w:tabs>
                        <w:ind w:left="180" w:hanging="180"/>
                        <w:rPr>
                          <w:sz w:val="20"/>
                          <w:szCs w:val="20"/>
                        </w:rPr>
                      </w:pPr>
                      <w:r>
                        <w:rPr>
                          <w:sz w:val="20"/>
                          <w:szCs w:val="20"/>
                        </w:rPr>
                        <w:t>Drinking fluids to relieve heat stress.</w:t>
                      </w:r>
                    </w:p>
                    <w:p w14:paraId="3B4B09D1" w14:textId="77777777" w:rsidR="000E0A46" w:rsidRDefault="000E0A46">
                      <w:pPr>
                        <w:rPr>
                          <w:sz w:val="20"/>
                          <w:szCs w:val="20"/>
                        </w:rPr>
                      </w:pPr>
                    </w:p>
                    <w:p w14:paraId="3B4B09D2" w14:textId="77777777" w:rsidR="000E0A46" w:rsidRDefault="000E0A46">
                      <w:pPr>
                        <w:rPr>
                          <w:sz w:val="18"/>
                          <w:szCs w:val="18"/>
                        </w:rPr>
                      </w:pPr>
                      <w:r>
                        <w:rPr>
                          <w:b/>
                          <w:sz w:val="20"/>
                          <w:szCs w:val="20"/>
                        </w:rPr>
                        <w:t>First aid cases are not considered OSHA recordable injuries or illnesses.</w:t>
                      </w:r>
                    </w:p>
                  </w:txbxContent>
                </v:textbox>
                <w10:wrap type="tight" anchorx="margin" anchory="margin"/>
              </v:shape>
            </w:pict>
          </mc:Fallback>
        </mc:AlternateContent>
      </w:r>
      <w:r w:rsidR="008164E0">
        <w:t>For OSHA recordkeeping purposes, an injury is any wound or damage to the body resulting from an event in the work environment. Examples include: cut, puncture, laceration, abrasion, fracture, bruise, contusion, chipped tooth, amputation,</w:t>
      </w:r>
      <w:r w:rsidR="000E4174">
        <w:t xml:space="preserve"> insect bite, electric shock, and</w:t>
      </w:r>
      <w:r w:rsidR="008164E0">
        <w:t xml:space="preserve"> a thermal, chemical, electrical, or radiation burn. Strain and sprain injuries to muscles, joints, and connective tissues are classified as injuries when they result from a slip, trip, fall, or other similar accidents.</w:t>
      </w:r>
      <w:r w:rsidR="00AF15ED">
        <w:t xml:space="preserve"> </w:t>
      </w:r>
    </w:p>
    <w:p w14:paraId="3B4B0227" w14:textId="77777777" w:rsidR="008164E0" w:rsidRDefault="008164E0">
      <w:pPr>
        <w:widowControl/>
        <w:tabs>
          <w:tab w:val="left" w:pos="720"/>
        </w:tabs>
      </w:pPr>
    </w:p>
    <w:p w14:paraId="3B4B0228" w14:textId="77777777" w:rsidR="008164E0" w:rsidRDefault="008164E0">
      <w:pPr>
        <w:widowControl/>
        <w:tabs>
          <w:tab w:val="left" w:pos="720"/>
        </w:tabs>
      </w:pPr>
      <w:r>
        <w:t>Illnesses include those with an abrupt onset and short course (acute) and those that persist for a long period of time (chronic). OSHA classifies illnesses into five categories: (</w:t>
      </w:r>
      <w:r w:rsidR="000E4174">
        <w:t>1) skin diseases or disorders, (2) respiratory conditions, (3) poisoning, (4) hearing loss,</w:t>
      </w:r>
      <w:r>
        <w:t xml:space="preserve"> and (5) all other illnesses (e.g., heat and cold stress, decompression sickness, effects of ionizing and nonionizing radiation, anthrax, bloodborne pathogen diseases, malignant or benign cancers, others).</w:t>
      </w:r>
      <w:r w:rsidR="00025F3C">
        <w:t xml:space="preserve"> </w:t>
      </w:r>
    </w:p>
    <w:p w14:paraId="3B4B0229" w14:textId="77777777" w:rsidR="008164E0" w:rsidRDefault="008164E0">
      <w:pPr>
        <w:widowControl/>
        <w:tabs>
          <w:tab w:val="left" w:pos="720"/>
        </w:tabs>
        <w:rPr>
          <w:b/>
          <w:i/>
        </w:rPr>
      </w:pPr>
    </w:p>
    <w:p w14:paraId="3B4B022A" w14:textId="77777777" w:rsidR="008164E0" w:rsidRDefault="008164E0">
      <w:pPr>
        <w:pStyle w:val="Heading3"/>
      </w:pPr>
      <w:bookmarkStart w:id="31" w:name="_3.1.3_General_Recording_Criteria_un"/>
      <w:bookmarkStart w:id="32" w:name="_3.1.3_General_Recording"/>
      <w:bookmarkStart w:id="33" w:name="_Toc474932933"/>
      <w:bookmarkEnd w:id="31"/>
      <w:bookmarkEnd w:id="32"/>
      <w:r>
        <w:t>3.</w:t>
      </w:r>
      <w:r w:rsidR="002B69B7">
        <w:t>1.3</w:t>
      </w:r>
      <w:r w:rsidR="002B69B7">
        <w:tab/>
        <w:t>General Recording Criteria u</w:t>
      </w:r>
      <w:r>
        <w:t>nder the OSHA Recordkeeping Regulation</w:t>
      </w:r>
      <w:bookmarkEnd w:id="33"/>
    </w:p>
    <w:p w14:paraId="3B4B022B" w14:textId="77777777" w:rsidR="008164E0" w:rsidRDefault="008164E0">
      <w:pPr>
        <w:widowControl/>
        <w:tabs>
          <w:tab w:val="left" w:pos="720"/>
        </w:tabs>
      </w:pPr>
    </w:p>
    <w:p w14:paraId="3B4B022C" w14:textId="77777777" w:rsidR="008164E0" w:rsidRDefault="00A32A2E">
      <w:pPr>
        <w:widowControl/>
        <w:tabs>
          <w:tab w:val="left" w:pos="720"/>
        </w:tabs>
      </w:pPr>
      <w:r>
        <w:t>For OSHA recordkeeping purposes, t</w:t>
      </w:r>
      <w:r w:rsidR="008164E0">
        <w:t>he local SHEMP Manager must document and report work-related injuries and illnesses that result in one or more of the following conditions:</w:t>
      </w:r>
    </w:p>
    <w:p w14:paraId="3B4B022D" w14:textId="77777777" w:rsidR="008164E0" w:rsidRDefault="008164E0">
      <w:pPr>
        <w:widowControl/>
        <w:tabs>
          <w:tab w:val="left" w:pos="720"/>
        </w:tabs>
      </w:pPr>
    </w:p>
    <w:p w14:paraId="3B4B022E" w14:textId="77777777" w:rsidR="008164E0" w:rsidRDefault="008164E0" w:rsidP="00D71CD0">
      <w:pPr>
        <w:pStyle w:val="ListBullet"/>
        <w:spacing w:after="120"/>
      </w:pPr>
      <w:r>
        <w:t>Death</w:t>
      </w:r>
      <w:r w:rsidR="00BF30F6">
        <w:t>.</w:t>
      </w:r>
    </w:p>
    <w:p w14:paraId="641D94B2" w14:textId="1246DBAB" w:rsidR="00626CCA" w:rsidRDefault="00626CCA" w:rsidP="00D71CD0">
      <w:pPr>
        <w:pStyle w:val="ListBullet"/>
        <w:spacing w:after="120"/>
      </w:pPr>
      <w:r>
        <w:t>Any in-patient hospitalization.</w:t>
      </w:r>
    </w:p>
    <w:p w14:paraId="50F386C7" w14:textId="4365D94E" w:rsidR="00626CCA" w:rsidRDefault="00626CCA" w:rsidP="00D71CD0">
      <w:pPr>
        <w:pStyle w:val="ListBullet"/>
        <w:spacing w:after="120"/>
      </w:pPr>
      <w:r>
        <w:t>Amputation.</w:t>
      </w:r>
    </w:p>
    <w:p w14:paraId="7251BAD6" w14:textId="354E694B" w:rsidR="00626CCA" w:rsidRDefault="00626CCA" w:rsidP="00D71CD0">
      <w:pPr>
        <w:pStyle w:val="ListBullet"/>
        <w:spacing w:after="120"/>
      </w:pPr>
      <w:r>
        <w:t>Lose of an eye.</w:t>
      </w:r>
    </w:p>
    <w:p w14:paraId="3B4B022F" w14:textId="77777777" w:rsidR="008164E0" w:rsidRDefault="008164E0" w:rsidP="00D71CD0">
      <w:pPr>
        <w:pStyle w:val="ListBullet"/>
        <w:spacing w:after="120"/>
      </w:pPr>
      <w:r>
        <w:t>One or more days away from work</w:t>
      </w:r>
      <w:r w:rsidR="00BF30F6">
        <w:t>.</w:t>
      </w:r>
    </w:p>
    <w:p w14:paraId="3B4B0230" w14:textId="77777777" w:rsidR="008164E0" w:rsidRDefault="008164E0" w:rsidP="00D71CD0">
      <w:pPr>
        <w:pStyle w:val="ListBullet"/>
        <w:spacing w:after="120"/>
      </w:pPr>
      <w:r>
        <w:t>Restricted work activity or job transfer (e.g., light duty)</w:t>
      </w:r>
      <w:r w:rsidR="00BF30F6">
        <w:t>.</w:t>
      </w:r>
    </w:p>
    <w:p w14:paraId="3B4B0231" w14:textId="77777777" w:rsidR="008164E0" w:rsidRDefault="008164E0" w:rsidP="00D71CD0">
      <w:pPr>
        <w:pStyle w:val="ListBullet"/>
        <w:spacing w:after="120"/>
      </w:pPr>
      <w:r>
        <w:t>Medical treatment beyond first aid (</w:t>
      </w:r>
      <w:hyperlink w:anchor="Text_Box_4" w:history="1">
        <w:r>
          <w:rPr>
            <w:rStyle w:val="Hyperlink"/>
          </w:rPr>
          <w:t>Text Box 4</w:t>
        </w:r>
      </w:hyperlink>
      <w:r>
        <w:t>)</w:t>
      </w:r>
      <w:r w:rsidR="00BF30F6">
        <w:t>.</w:t>
      </w:r>
    </w:p>
    <w:p w14:paraId="3B4B0232" w14:textId="77777777" w:rsidR="008164E0" w:rsidRDefault="008164E0" w:rsidP="00D71CD0">
      <w:pPr>
        <w:pStyle w:val="ListBullet"/>
        <w:spacing w:after="120"/>
      </w:pPr>
      <w:r>
        <w:t>Loss of consciousness</w:t>
      </w:r>
      <w:r w:rsidR="00BF30F6">
        <w:t>.</w:t>
      </w:r>
      <w:r>
        <w:t xml:space="preserve"> </w:t>
      </w:r>
    </w:p>
    <w:p w14:paraId="3B4B0233" w14:textId="77777777" w:rsidR="008164E0" w:rsidRDefault="008164E0" w:rsidP="00D71CD0">
      <w:pPr>
        <w:pStyle w:val="ListBullet"/>
        <w:spacing w:after="120"/>
      </w:pPr>
      <w:r>
        <w:t>Any significant injury or illness diagnosed by a licensed health care professional</w:t>
      </w:r>
      <w:r w:rsidR="00BF30F6">
        <w:t>.</w:t>
      </w:r>
    </w:p>
    <w:p w14:paraId="3B4B0234" w14:textId="77777777" w:rsidR="008164E0" w:rsidRDefault="008164E0" w:rsidP="00544C7F">
      <w:pPr>
        <w:pStyle w:val="ListBullet"/>
        <w:keepNext/>
        <w:keepLines/>
        <w:spacing w:after="120"/>
      </w:pPr>
      <w:r>
        <w:lastRenderedPageBreak/>
        <w:t>Any case involving cancer, chronic irreversible disease, a fractured or cracked bone, or a punctured eardrum</w:t>
      </w:r>
      <w:r w:rsidR="00BF30F6">
        <w:t>.</w:t>
      </w:r>
    </w:p>
    <w:p w14:paraId="3B4B0235" w14:textId="77777777" w:rsidR="008164E0" w:rsidRDefault="008164E0" w:rsidP="00D71CD0">
      <w:pPr>
        <w:pStyle w:val="ListBullet"/>
        <w:spacing w:after="120"/>
      </w:pPr>
      <w:r>
        <w:t>Any needlestick injury or cut from a sharp object that is contaminated with another person</w:t>
      </w:r>
      <w:r w:rsidR="00D13E8C">
        <w:t>’</w:t>
      </w:r>
      <w:r>
        <w:t>s blood or other potentially infectious material</w:t>
      </w:r>
      <w:r w:rsidR="00BF30F6">
        <w:t>.</w:t>
      </w:r>
    </w:p>
    <w:p w14:paraId="3B4B0236" w14:textId="77777777" w:rsidR="000F7E00" w:rsidRDefault="008164E0" w:rsidP="00D71CD0">
      <w:pPr>
        <w:pStyle w:val="ListBullet"/>
        <w:spacing w:after="120"/>
      </w:pPr>
      <w:r>
        <w:t>Any case requiring an employee to be medically removed from work under the medical surveillance requirements of an OSHA standard (e.g., benzene, cadmium, formaldehyde, lead, and methylene chloride)</w:t>
      </w:r>
      <w:r w:rsidR="00C904A8">
        <w:t>.</w:t>
      </w:r>
    </w:p>
    <w:p w14:paraId="3B4B0237" w14:textId="77777777" w:rsidR="008164E0" w:rsidRDefault="008164E0" w:rsidP="00D71CD0">
      <w:pPr>
        <w:pStyle w:val="ListBullet"/>
        <w:spacing w:after="120"/>
      </w:pPr>
      <w:r>
        <w:t>Tuberculosis infection as evidenced by a positive skin test or diagnosis by a licensed health care professional after exposure to a known case of active tuberculosis</w:t>
      </w:r>
      <w:r w:rsidR="00D85795">
        <w:t>.</w:t>
      </w:r>
    </w:p>
    <w:p w14:paraId="3B4B0238" w14:textId="77777777" w:rsidR="008164E0" w:rsidRDefault="008164E0" w:rsidP="00835ECE">
      <w:pPr>
        <w:pStyle w:val="ListBullet"/>
      </w:pPr>
      <w:r>
        <w:t>An employee</w:t>
      </w:r>
      <w:r w:rsidR="00D13E8C">
        <w:t>’</w:t>
      </w:r>
      <w:r>
        <w:t>s hearing test reveals that the employee has experienced a standard threshold shift (STS) in hearing in one or both ears and the employee</w:t>
      </w:r>
      <w:r w:rsidR="00D13E8C">
        <w:t>’</w:t>
      </w:r>
      <w:r>
        <w:t>s total hearing level is 25 decibels or more above audiometric zero in the same ear(s) as the STS.</w:t>
      </w:r>
    </w:p>
    <w:p w14:paraId="3B4B0239" w14:textId="77777777" w:rsidR="008164E0" w:rsidRDefault="008164E0">
      <w:pPr>
        <w:widowControl/>
      </w:pPr>
    </w:p>
    <w:p w14:paraId="3B4B023A" w14:textId="77777777" w:rsidR="008164E0" w:rsidRDefault="008164E0">
      <w:pPr>
        <w:pStyle w:val="Heading3"/>
      </w:pPr>
      <w:bookmarkStart w:id="34" w:name="_3.1.4_Employee_Rights_and_Involveme"/>
      <w:bookmarkStart w:id="35" w:name="_3.1.4_Employee_Rights"/>
      <w:bookmarkStart w:id="36" w:name="_Toc474932934"/>
      <w:bookmarkEnd w:id="34"/>
      <w:bookmarkEnd w:id="35"/>
      <w:r>
        <w:t>3.1.4</w:t>
      </w:r>
      <w:r>
        <w:tab/>
        <w:t>E</w:t>
      </w:r>
      <w:r w:rsidR="002B69B7">
        <w:t>mployee Rights and Involvement u</w:t>
      </w:r>
      <w:r>
        <w:t>nder the OSHA Recordkeeping Regulation</w:t>
      </w:r>
      <w:bookmarkEnd w:id="36"/>
    </w:p>
    <w:p w14:paraId="3B4B023B" w14:textId="77777777" w:rsidR="008164E0" w:rsidRDefault="008164E0">
      <w:pPr>
        <w:widowControl/>
      </w:pPr>
    </w:p>
    <w:p w14:paraId="3B4B023C" w14:textId="77777777" w:rsidR="008164E0" w:rsidRDefault="008164E0">
      <w:pPr>
        <w:widowControl/>
        <w:rPr>
          <w:b/>
        </w:rPr>
      </w:pPr>
      <w:r>
        <w:t xml:space="preserve">The OSHA recordkeeping regulation requires employers to develop a reporting system for work-related injuries and illnesses and to inform all employees of the reporting procedures. Employees and their representatives have a right to review the </w:t>
      </w:r>
      <w:r>
        <w:rPr>
          <w:i/>
        </w:rPr>
        <w:t>OSHA 300 Log of Work-Related Injuries and Illnesses</w:t>
      </w:r>
      <w:r>
        <w:t xml:space="preserve">. Additionally, employees, former employees, and their representatives can get copies of the </w:t>
      </w:r>
      <w:r>
        <w:rPr>
          <w:i/>
        </w:rPr>
        <w:t>OSHA &amp; EPA 301 Injury, Illness and Near Miss Report</w:t>
      </w:r>
      <w:r>
        <w:t xml:space="preserve"> for their own injuries and illnesses. </w:t>
      </w:r>
      <w:r>
        <w:rPr>
          <w:b/>
        </w:rPr>
        <w:t xml:space="preserve">Employers are prohibited from discriminating and/or retaliating against an employee for reporting a work-related injury or illness or for asking to access injury and illness records for a location the employee has worked. </w:t>
      </w:r>
    </w:p>
    <w:p w14:paraId="3B4B023D" w14:textId="77777777" w:rsidR="008164E0" w:rsidRDefault="008164E0">
      <w:pPr>
        <w:widowControl/>
        <w:rPr>
          <w:b/>
          <w:i/>
        </w:rPr>
      </w:pPr>
    </w:p>
    <w:p w14:paraId="3B4B023E" w14:textId="77777777" w:rsidR="008164E0" w:rsidRDefault="002B69B7">
      <w:pPr>
        <w:pStyle w:val="Heading3"/>
      </w:pPr>
      <w:bookmarkStart w:id="37" w:name="_3.1.5_Employee_Privacy_under_the_OS"/>
      <w:bookmarkStart w:id="38" w:name="_3.1.5_Employee_Privacy"/>
      <w:bookmarkStart w:id="39" w:name="_Toc474932935"/>
      <w:bookmarkEnd w:id="37"/>
      <w:bookmarkEnd w:id="38"/>
      <w:r>
        <w:t>3.1.5</w:t>
      </w:r>
      <w:r>
        <w:tab/>
        <w:t>Employee Privacy u</w:t>
      </w:r>
      <w:r w:rsidR="008164E0">
        <w:t>nder the OSHA Recordkeeping Regulation</w:t>
      </w:r>
      <w:bookmarkEnd w:id="39"/>
    </w:p>
    <w:p w14:paraId="3B4B023F" w14:textId="77777777" w:rsidR="008164E0" w:rsidRDefault="008164E0">
      <w:pPr>
        <w:widowControl/>
        <w:rPr>
          <w:b/>
          <w:i/>
        </w:rPr>
      </w:pPr>
    </w:p>
    <w:p w14:paraId="3B4B0240" w14:textId="77777777" w:rsidR="008164E0" w:rsidRDefault="008164E0">
      <w:pPr>
        <w:widowControl/>
        <w:tabs>
          <w:tab w:val="left" w:pos="720"/>
        </w:tabs>
      </w:pPr>
      <w:r>
        <w:t xml:space="preserve">The </w:t>
      </w:r>
      <w:r>
        <w:rPr>
          <w:i/>
        </w:rPr>
        <w:t>OSHA 300 Log of Work-Related Injuries and Illnesses</w:t>
      </w:r>
      <w:r>
        <w:t xml:space="preserve"> requires specific information about every work-related death, injury, or illness including the case number, the identity of the employee, and a description of the case. Under certain circumstances, the employee</w:t>
      </w:r>
      <w:r w:rsidR="00D13E8C">
        <w:t>’</w:t>
      </w:r>
      <w:r>
        <w:t xml:space="preserve">s name is not entered on the </w:t>
      </w:r>
      <w:r>
        <w:rPr>
          <w:i/>
        </w:rPr>
        <w:t>OSHA 300 Log of Work-Related Injuries and Illnesses</w:t>
      </w:r>
      <w:r>
        <w:t>. These situations are referred to as privacy concern cases and include:</w:t>
      </w:r>
    </w:p>
    <w:p w14:paraId="3B4B0241" w14:textId="77777777" w:rsidR="00BE28BD" w:rsidRDefault="00BE28BD">
      <w:pPr>
        <w:widowControl/>
        <w:tabs>
          <w:tab w:val="left" w:pos="720"/>
        </w:tabs>
      </w:pPr>
    </w:p>
    <w:p w14:paraId="3B4B0242" w14:textId="77777777" w:rsidR="008164E0" w:rsidRDefault="008164E0" w:rsidP="00D71CD0">
      <w:pPr>
        <w:pStyle w:val="ListBullet"/>
        <w:spacing w:after="120"/>
      </w:pPr>
      <w:r>
        <w:t>An injury or illness to an intimate body part or the reproductive system</w:t>
      </w:r>
      <w:r w:rsidR="00C904A8">
        <w:t>.</w:t>
      </w:r>
    </w:p>
    <w:p w14:paraId="3B4B0243" w14:textId="77777777" w:rsidR="008164E0" w:rsidRDefault="008164E0" w:rsidP="00D71CD0">
      <w:pPr>
        <w:pStyle w:val="ListBullet"/>
        <w:spacing w:after="120"/>
      </w:pPr>
      <w:r>
        <w:t>An injury or illness resulting from a sexual assault</w:t>
      </w:r>
      <w:r w:rsidR="00C904A8">
        <w:t>.</w:t>
      </w:r>
    </w:p>
    <w:p w14:paraId="3B4B0244" w14:textId="77777777" w:rsidR="008164E0" w:rsidRDefault="008164E0" w:rsidP="00D71CD0">
      <w:pPr>
        <w:pStyle w:val="ListBullet"/>
        <w:spacing w:after="120"/>
      </w:pPr>
      <w:r>
        <w:t>A mental illness</w:t>
      </w:r>
      <w:r w:rsidR="00C904A8">
        <w:t>.</w:t>
      </w:r>
    </w:p>
    <w:p w14:paraId="3B4B0245" w14:textId="77777777" w:rsidR="008164E0" w:rsidRDefault="008164E0" w:rsidP="00D71CD0">
      <w:pPr>
        <w:pStyle w:val="ListBullet"/>
        <w:spacing w:after="120"/>
      </w:pPr>
      <w:r>
        <w:t>A case of HIV infection, hepatitis, or tuberculosis</w:t>
      </w:r>
      <w:r w:rsidR="00C904A8">
        <w:t>.</w:t>
      </w:r>
    </w:p>
    <w:p w14:paraId="3B4B0246" w14:textId="77777777" w:rsidR="008164E0" w:rsidRDefault="008164E0" w:rsidP="00D71CD0">
      <w:pPr>
        <w:pStyle w:val="ListBullet"/>
        <w:spacing w:after="120"/>
      </w:pPr>
      <w:r>
        <w:t>A needlestick injury or cut from a sharp object that is contaminated with another person</w:t>
      </w:r>
      <w:r w:rsidR="00D13E8C">
        <w:t>’</w:t>
      </w:r>
      <w:r>
        <w:t>s blood or other potentially infectious material</w:t>
      </w:r>
      <w:r w:rsidR="00D85795">
        <w:t>.</w:t>
      </w:r>
    </w:p>
    <w:p w14:paraId="3B4B0247" w14:textId="77777777" w:rsidR="008164E0" w:rsidRDefault="008164E0" w:rsidP="00835ECE">
      <w:pPr>
        <w:pStyle w:val="ListBullet"/>
      </w:pPr>
      <w:r>
        <w:t>Other illnesses, if the employee voluntarily requests that his or her name not be entered on the log.</w:t>
      </w:r>
      <w:r w:rsidR="00AF15ED">
        <w:t xml:space="preserve"> </w:t>
      </w:r>
    </w:p>
    <w:p w14:paraId="3B4B0248" w14:textId="77777777" w:rsidR="008164E0" w:rsidRDefault="008164E0">
      <w:pPr>
        <w:widowControl/>
        <w:tabs>
          <w:tab w:val="left" w:pos="720"/>
        </w:tabs>
      </w:pPr>
    </w:p>
    <w:p w14:paraId="3B4B0249" w14:textId="77777777" w:rsidR="008164E0" w:rsidRDefault="008164E0">
      <w:pPr>
        <w:widowControl/>
        <w:tabs>
          <w:tab w:val="left" w:pos="720"/>
        </w:tabs>
      </w:pPr>
      <w:r>
        <w:t xml:space="preserve">In privacy concern cases, the local SHEMP Manager must enter </w:t>
      </w:r>
      <w:r w:rsidR="00D13E8C">
        <w:t>“</w:t>
      </w:r>
      <w:r>
        <w:t>privacy case</w:t>
      </w:r>
      <w:r w:rsidR="00D13E8C">
        <w:t>”</w:t>
      </w:r>
      <w:r>
        <w:t xml:space="preserve"> in the space normally used for the employee</w:t>
      </w:r>
      <w:r w:rsidR="00D13E8C">
        <w:t>’</w:t>
      </w:r>
      <w:r>
        <w:t>s name, and keep a separate confidential list of the case numbers and employee names. Employers can also use discretion in describing the injury or illness if the information describing the privacy case may identify the employee.</w:t>
      </w:r>
    </w:p>
    <w:p w14:paraId="3B4B024A" w14:textId="77777777" w:rsidR="00885280" w:rsidRDefault="00885280" w:rsidP="00D77F1D">
      <w:bookmarkStart w:id="40" w:name="_3.1.6_Reporting_Fatalities_and_Mult"/>
      <w:bookmarkEnd w:id="40"/>
    </w:p>
    <w:p w14:paraId="3B4B024B" w14:textId="77777777" w:rsidR="008164E0" w:rsidRPr="00595E46" w:rsidRDefault="008164E0" w:rsidP="00C904A8">
      <w:pPr>
        <w:pStyle w:val="Heading3"/>
        <w:keepLines/>
      </w:pPr>
      <w:bookmarkStart w:id="41" w:name="_3.1.6_Reporting_Fatalities"/>
      <w:bookmarkStart w:id="42" w:name="_Toc474932936"/>
      <w:bookmarkEnd w:id="41"/>
      <w:r w:rsidRPr="00595E46">
        <w:lastRenderedPageBreak/>
        <w:t>3.1.6</w:t>
      </w:r>
      <w:r w:rsidRPr="00595E46">
        <w:tab/>
        <w:t>Reporting Fatalities and Mult</w:t>
      </w:r>
      <w:r w:rsidR="002B69B7" w:rsidRPr="00595E46">
        <w:t>iple Hospitalization Incidents u</w:t>
      </w:r>
      <w:r w:rsidRPr="00595E46">
        <w:t>nder the OSHA Recordkeeping</w:t>
      </w:r>
      <w:r w:rsidR="008D7E7F">
        <w:br/>
      </w:r>
      <w:bookmarkStart w:id="43" w:name="_Toc213051176"/>
      <w:bookmarkStart w:id="44" w:name="_Toc213208306"/>
      <w:r w:rsidRPr="00595E46">
        <w:t>Regulation</w:t>
      </w:r>
      <w:bookmarkEnd w:id="43"/>
      <w:bookmarkEnd w:id="44"/>
      <w:bookmarkEnd w:id="42"/>
    </w:p>
    <w:p w14:paraId="3B4B024C" w14:textId="77777777" w:rsidR="008164E0" w:rsidRPr="00FF5635" w:rsidRDefault="008164E0" w:rsidP="00C904A8">
      <w:pPr>
        <w:keepNext/>
        <w:keepLines/>
      </w:pPr>
    </w:p>
    <w:p w14:paraId="3B4B024D" w14:textId="5266A197" w:rsidR="008164E0" w:rsidRPr="000E0A46" w:rsidRDefault="008164E0" w:rsidP="000E0A46">
      <w:pPr>
        <w:widowControl/>
        <w:autoSpaceDE/>
        <w:autoSpaceDN/>
        <w:adjustRightInd/>
        <w:spacing w:before="100" w:beforeAutospacing="1" w:after="100" w:afterAutospacing="1"/>
        <w:rPr>
          <w:rFonts w:eastAsia="Times New Roman"/>
          <w:sz w:val="23"/>
          <w:szCs w:val="23"/>
          <w:lang w:eastAsia="en-US"/>
        </w:rPr>
      </w:pPr>
      <w:r>
        <w:t xml:space="preserve">Within 8 hours after the death of any </w:t>
      </w:r>
      <w:r w:rsidRPr="00544C7F">
        <w:t>em</w:t>
      </w:r>
      <w:r w:rsidR="000E0A46">
        <w:t xml:space="preserve">ployee or </w:t>
      </w:r>
      <w:r w:rsidR="000E0A46" w:rsidRPr="000E0A46">
        <w:rPr>
          <w:rFonts w:eastAsia="Times New Roman"/>
          <w:color w:val="000000"/>
          <w:sz w:val="23"/>
          <w:szCs w:val="23"/>
          <w:lang w:eastAsia="en-US"/>
        </w:rPr>
        <w:t>within 24 hours for all work-related in-patient hospitalizations, amputations and losses of an eye</w:t>
      </w:r>
      <w:r w:rsidRPr="00544C7F">
        <w:t xml:space="preserve">, the </w:t>
      </w:r>
      <w:r w:rsidR="000B388A" w:rsidRPr="00544C7F">
        <w:t xml:space="preserve">SHEMP Manager </w:t>
      </w:r>
      <w:r w:rsidR="00C904A8" w:rsidRPr="00544C7F">
        <w:t xml:space="preserve">or </w:t>
      </w:r>
      <w:r w:rsidR="000B388A" w:rsidRPr="00544C7F">
        <w:t>supervisor</w:t>
      </w:r>
      <w:r w:rsidR="00C904A8" w:rsidRPr="00544C7F">
        <w:t xml:space="preserve"> (</w:t>
      </w:r>
      <w:r w:rsidR="000B388A" w:rsidRPr="00544C7F">
        <w:t>or another designated person</w:t>
      </w:r>
      <w:r w:rsidR="00C904A8" w:rsidRPr="00544C7F">
        <w:t>)</w:t>
      </w:r>
      <w:r w:rsidRPr="00544C7F">
        <w:t xml:space="preserve"> must report the fatality/multiple hospitalization</w:t>
      </w:r>
      <w:r w:rsidR="00A76F79" w:rsidRPr="00544C7F">
        <w:t xml:space="preserve"> incident</w:t>
      </w:r>
      <w:r w:rsidRPr="00544C7F">
        <w:t xml:space="preserve"> by telephone or in person to the </w:t>
      </w:r>
      <w:hyperlink r:id="rId55" w:history="1">
        <w:r w:rsidRPr="00544C7F">
          <w:rPr>
            <w:rStyle w:val="Hyperlink"/>
          </w:rPr>
          <w:t>OSHA Area Office</w:t>
        </w:r>
      </w:hyperlink>
      <w:r w:rsidR="00025F3C" w:rsidRPr="00544C7F">
        <w:t xml:space="preserve"> </w:t>
      </w:r>
      <w:r w:rsidRPr="00544C7F">
        <w:t>that is nearest to the site of the</w:t>
      </w:r>
      <w:r>
        <w:t xml:space="preserve"> incident. Notification may also be made by using OSHA</w:t>
      </w:r>
      <w:r w:rsidR="00D13E8C">
        <w:t>’</w:t>
      </w:r>
      <w:r>
        <w:t>s toll free central telephone number, 1-800-321-OSHA (1-800-321-6742).</w:t>
      </w:r>
    </w:p>
    <w:p w14:paraId="3B4B024E" w14:textId="77777777" w:rsidR="008164E0" w:rsidRDefault="008164E0">
      <w:pPr>
        <w:widowControl/>
        <w:tabs>
          <w:tab w:val="left" w:pos="720"/>
        </w:tabs>
      </w:pPr>
      <w:r>
        <w:t xml:space="preserve"> </w:t>
      </w:r>
    </w:p>
    <w:p w14:paraId="3B4B024F" w14:textId="77777777" w:rsidR="00BE28BD" w:rsidRDefault="008164E0">
      <w:pPr>
        <w:widowControl/>
        <w:tabs>
          <w:tab w:val="left" w:pos="720"/>
        </w:tabs>
      </w:pPr>
      <w:r>
        <w:t>The report to OSHA must contain the following information:</w:t>
      </w:r>
    </w:p>
    <w:p w14:paraId="3B4B0250" w14:textId="77777777" w:rsidR="00E478EF" w:rsidRDefault="00E478EF">
      <w:pPr>
        <w:widowControl/>
        <w:tabs>
          <w:tab w:val="left" w:pos="720"/>
        </w:tabs>
      </w:pPr>
    </w:p>
    <w:p w14:paraId="3B4B0251" w14:textId="77777777" w:rsidR="008164E0" w:rsidRDefault="008164E0" w:rsidP="00D71CD0">
      <w:pPr>
        <w:pStyle w:val="ListBullet"/>
        <w:spacing w:after="120"/>
      </w:pPr>
      <w:r>
        <w:t>Name of the response site or establishment (if applicable)</w:t>
      </w:r>
    </w:p>
    <w:p w14:paraId="3B4B0252" w14:textId="77777777" w:rsidR="008164E0" w:rsidRDefault="008164E0" w:rsidP="00D71CD0">
      <w:pPr>
        <w:pStyle w:val="ListBullet"/>
        <w:spacing w:after="120"/>
      </w:pPr>
      <w:r>
        <w:t>Location and time of the incident</w:t>
      </w:r>
    </w:p>
    <w:p w14:paraId="3B4B0253" w14:textId="77777777" w:rsidR="008164E0" w:rsidRDefault="008164E0" w:rsidP="00D71CD0">
      <w:pPr>
        <w:pStyle w:val="ListBullet"/>
        <w:spacing w:after="120"/>
      </w:pPr>
      <w:r>
        <w:t>Number of fatalities or hospitalized employees</w:t>
      </w:r>
    </w:p>
    <w:p w14:paraId="3B4B0254" w14:textId="77777777" w:rsidR="008164E0" w:rsidRDefault="008164E0" w:rsidP="00D71CD0">
      <w:pPr>
        <w:pStyle w:val="ListBullet"/>
        <w:spacing w:after="120"/>
      </w:pPr>
      <w:r>
        <w:t xml:space="preserve">Names of any </w:t>
      </w:r>
      <w:r w:rsidR="00C904A8">
        <w:t xml:space="preserve">fatalities or </w:t>
      </w:r>
      <w:r>
        <w:t>injured employees</w:t>
      </w:r>
    </w:p>
    <w:p w14:paraId="3B4B0255" w14:textId="77777777" w:rsidR="008164E0" w:rsidRDefault="008164E0" w:rsidP="00D71CD0">
      <w:pPr>
        <w:pStyle w:val="ListBullet"/>
        <w:spacing w:after="120"/>
      </w:pPr>
      <w:r>
        <w:t>Contact person and telephone number</w:t>
      </w:r>
    </w:p>
    <w:p w14:paraId="3B4B0256" w14:textId="77777777" w:rsidR="008164E0" w:rsidRDefault="008164E0" w:rsidP="00835ECE">
      <w:pPr>
        <w:pStyle w:val="ListBullet"/>
      </w:pPr>
      <w:r>
        <w:t xml:space="preserve">A brief description of the incident </w:t>
      </w:r>
    </w:p>
    <w:p w14:paraId="3B4B0257" w14:textId="77777777" w:rsidR="008164E0" w:rsidRDefault="008164E0">
      <w:pPr>
        <w:widowControl/>
        <w:tabs>
          <w:tab w:val="left" w:pos="360"/>
        </w:tabs>
        <w:rPr>
          <w:b/>
        </w:rPr>
      </w:pPr>
    </w:p>
    <w:p w14:paraId="3B4B0258" w14:textId="77777777" w:rsidR="008164E0" w:rsidRDefault="008164E0">
      <w:pPr>
        <w:pStyle w:val="Heading2"/>
      </w:pPr>
      <w:bookmarkStart w:id="45" w:name="_3.2_Workers'_Compensation_Benefits_"/>
      <w:bookmarkStart w:id="46" w:name="_3.2_Workers’_Compensation"/>
      <w:bookmarkStart w:id="47" w:name="_Toc474932937"/>
      <w:bookmarkEnd w:id="45"/>
      <w:bookmarkEnd w:id="46"/>
      <w:r>
        <w:t>3.2</w:t>
      </w:r>
      <w:r>
        <w:tab/>
        <w:t>Workers</w:t>
      </w:r>
      <w:r w:rsidR="00D13E8C">
        <w:t>’</w:t>
      </w:r>
      <w:r>
        <w:t xml:space="preserve"> Compensation Benefits and Reporting Procedures</w:t>
      </w:r>
      <w:bookmarkEnd w:id="47"/>
    </w:p>
    <w:p w14:paraId="3B4B0259" w14:textId="77777777" w:rsidR="008164E0" w:rsidRDefault="008164E0">
      <w:pPr>
        <w:widowControl/>
        <w:tabs>
          <w:tab w:val="left" w:pos="720"/>
        </w:tabs>
        <w:rPr>
          <w:b/>
        </w:rPr>
      </w:pPr>
    </w:p>
    <w:p w14:paraId="3B4B025A" w14:textId="77777777" w:rsidR="00725EEC" w:rsidRPr="00725EEC" w:rsidRDefault="0032253F" w:rsidP="00725EEC">
      <w:r>
        <w:t>The Federal Employees</w:t>
      </w:r>
      <w:r w:rsidR="00D13E8C">
        <w:t>’</w:t>
      </w:r>
      <w:r>
        <w:t xml:space="preserve"> Compensation Act</w:t>
      </w:r>
      <w:r w:rsidR="00025F3C">
        <w:t xml:space="preserve"> </w:t>
      </w:r>
      <w:r w:rsidR="008164E0" w:rsidRPr="00725EEC">
        <w:t>provide</w:t>
      </w:r>
      <w:r w:rsidR="002B69B7" w:rsidRPr="00725EEC">
        <w:t>s workers</w:t>
      </w:r>
      <w:r w:rsidR="00D13E8C">
        <w:t>’</w:t>
      </w:r>
      <w:r w:rsidR="002B69B7" w:rsidRPr="00725EEC">
        <w:t xml:space="preserve"> compensation</w:t>
      </w:r>
      <w:r w:rsidR="002F2791" w:rsidRPr="00725EEC">
        <w:t xml:space="preserve"> benefits</w:t>
      </w:r>
      <w:r w:rsidR="002B69B7" w:rsidRPr="00725EEC">
        <w:t xml:space="preserve"> </w:t>
      </w:r>
      <w:r w:rsidR="008164E0" w:rsidRPr="00725EEC">
        <w:t xml:space="preserve">to federal employees for </w:t>
      </w:r>
      <w:r w:rsidR="00664F8A" w:rsidRPr="00725EEC">
        <w:t xml:space="preserve">disability due to </w:t>
      </w:r>
      <w:r w:rsidR="00305989" w:rsidRPr="00725EEC">
        <w:t xml:space="preserve">personal injury </w:t>
      </w:r>
      <w:r w:rsidR="00664F8A" w:rsidRPr="00725EEC">
        <w:t>or disease sustained while in the performance of duty</w:t>
      </w:r>
      <w:r w:rsidR="00E716EF">
        <w:t xml:space="preserve"> </w:t>
      </w:r>
      <w:r w:rsidR="00C904A8">
        <w:t xml:space="preserve">(see </w:t>
      </w:r>
      <w:hyperlink w:anchor="Text_Box_5" w:history="1">
        <w:r w:rsidR="00E716EF" w:rsidRPr="00FA64A7">
          <w:rPr>
            <w:rStyle w:val="Hyperlink"/>
          </w:rPr>
          <w:t>Text Box 5</w:t>
        </w:r>
      </w:hyperlink>
      <w:r w:rsidR="00E716EF">
        <w:t>)</w:t>
      </w:r>
      <w:r w:rsidR="00C36D68">
        <w:t>. In general, to be eligible for workers</w:t>
      </w:r>
      <w:r w:rsidR="00D13E8C">
        <w:t>’</w:t>
      </w:r>
      <w:r w:rsidR="00C36D68">
        <w:t xml:space="preserve"> compensation benefits</w:t>
      </w:r>
      <w:r w:rsidR="00E716EF">
        <w:t xml:space="preserve"> the </w:t>
      </w:r>
      <w:r w:rsidR="00C36D68">
        <w:t>injury or illness must have</w:t>
      </w:r>
      <w:r w:rsidR="00E716EF">
        <w:t xml:space="preserve"> </w:t>
      </w:r>
      <w:r w:rsidR="00C36D68">
        <w:t xml:space="preserve">occurred </w:t>
      </w:r>
      <w:r w:rsidR="00E716EF">
        <w:t xml:space="preserve">(1) </w:t>
      </w:r>
      <w:r w:rsidR="00C36D68">
        <w:t>while</w:t>
      </w:r>
      <w:r w:rsidR="00E716EF">
        <w:t xml:space="preserve"> </w:t>
      </w:r>
      <w:r w:rsidR="00C36D68">
        <w:t xml:space="preserve">performing assigned duties or engaging in an activity reasonably associated with the employment, (2) on </w:t>
      </w:r>
      <w:r w:rsidR="00E716EF">
        <w:t xml:space="preserve">the work premises, or (3) </w:t>
      </w:r>
      <w:r w:rsidR="00C36D68">
        <w:t xml:space="preserve">off </w:t>
      </w:r>
      <w:r w:rsidR="00E716EF">
        <w:t xml:space="preserve">the </w:t>
      </w:r>
      <w:r w:rsidR="00F85E45">
        <w:t xml:space="preserve">work </w:t>
      </w:r>
      <w:r w:rsidR="00C36D68">
        <w:t>premises while engaging in work activity</w:t>
      </w:r>
      <w:r w:rsidR="008164E0" w:rsidRPr="00725EEC">
        <w:t>.</w:t>
      </w:r>
      <w:r w:rsidR="00025F3C">
        <w:t xml:space="preserve"> </w:t>
      </w:r>
    </w:p>
    <w:p w14:paraId="3B4B025B" w14:textId="77777777" w:rsidR="001827D3" w:rsidRDefault="001827D3">
      <w:pPr>
        <w:widowControl/>
        <w:tabs>
          <w:tab w:val="left" w:pos="720"/>
        </w:tabs>
      </w:pPr>
    </w:p>
    <w:p w14:paraId="3B4B025C" w14:textId="77777777" w:rsidR="00E35138" w:rsidRDefault="008164E0" w:rsidP="00E35138">
      <w:r w:rsidRPr="00725EEC">
        <w:t>Benefits include payme</w:t>
      </w:r>
      <w:r w:rsidR="00337D31" w:rsidRPr="00725EEC">
        <w:t xml:space="preserve">nt for medical </w:t>
      </w:r>
      <w:r w:rsidR="00DA104C" w:rsidRPr="00725EEC">
        <w:t xml:space="preserve">and related </w:t>
      </w:r>
      <w:r w:rsidR="00337D31" w:rsidRPr="00725EEC">
        <w:t xml:space="preserve">care (including </w:t>
      </w:r>
      <w:r w:rsidRPr="00725EEC">
        <w:t>transportation for obtaining care), wa</w:t>
      </w:r>
      <w:r w:rsidR="00F85E45">
        <w:t>ge loss compensation</w:t>
      </w:r>
      <w:r w:rsidR="00DA104C" w:rsidRPr="00725EEC">
        <w:t xml:space="preserve">, and </w:t>
      </w:r>
      <w:r w:rsidRPr="00725EEC">
        <w:t>vocational rehabilitation</w:t>
      </w:r>
      <w:r w:rsidR="00337D31" w:rsidRPr="00725EEC">
        <w:t xml:space="preserve"> assistance</w:t>
      </w:r>
      <w:r w:rsidR="00FE53A4" w:rsidRPr="00725EEC">
        <w:t xml:space="preserve">. </w:t>
      </w:r>
      <w:r w:rsidRPr="00725EEC">
        <w:t>FECA also provides for paym</w:t>
      </w:r>
      <w:r w:rsidR="00664F8A" w:rsidRPr="00725EEC">
        <w:t>ent of benefits to dependents if a work-related injury or dis</w:t>
      </w:r>
      <w:r w:rsidR="00725EEC" w:rsidRPr="00725EEC">
        <w:t>ease causes an employee</w:t>
      </w:r>
      <w:r w:rsidR="00D13E8C">
        <w:t>’</w:t>
      </w:r>
      <w:r w:rsidR="00725EEC" w:rsidRPr="00725EEC">
        <w:t>s death</w:t>
      </w:r>
      <w:r w:rsidRPr="00725EEC">
        <w:t xml:space="preserve">. </w:t>
      </w:r>
      <w:r w:rsidR="00E35138" w:rsidRPr="00725EEC">
        <w:t xml:space="preserve">FECA benefits cannot be paid if the injury or death </w:t>
      </w:r>
      <w:r w:rsidR="00E35138">
        <w:t>is caused by (1) w</w:t>
      </w:r>
      <w:r w:rsidR="00E35138" w:rsidRPr="00725EEC">
        <w:t xml:space="preserve">illful misconduct (deliberate and intentional disobedience of </w:t>
      </w:r>
      <w:r w:rsidR="00F85E45">
        <w:t>rules/orders, not carelessness),</w:t>
      </w:r>
      <w:r w:rsidR="00E35138">
        <w:t xml:space="preserve"> (2) d</w:t>
      </w:r>
      <w:r w:rsidR="00E35138" w:rsidRPr="00725EEC">
        <w:t>rug or alcohol intoxication (pro</w:t>
      </w:r>
      <w:r w:rsidR="00F85E45">
        <w:t>ximately caused the injury),</w:t>
      </w:r>
      <w:r w:rsidR="00E35138" w:rsidRPr="00725EEC">
        <w:t xml:space="preserve"> or</w:t>
      </w:r>
      <w:r w:rsidR="00E35138">
        <w:t xml:space="preserve"> (3) the i</w:t>
      </w:r>
      <w:r w:rsidR="00E35138" w:rsidRPr="00725EEC">
        <w:t xml:space="preserve">ntent to injure </w:t>
      </w:r>
      <w:r w:rsidR="00E35138">
        <w:t>one</w:t>
      </w:r>
      <w:r w:rsidR="00E35138" w:rsidRPr="00725EEC">
        <w:t>self or others (intent must be established).</w:t>
      </w:r>
    </w:p>
    <w:p w14:paraId="3B4B025D" w14:textId="77777777" w:rsidR="00C766F5" w:rsidRDefault="00C766F5" w:rsidP="00E35138"/>
    <w:p w14:paraId="3B4B025E" w14:textId="77777777" w:rsidR="00C766F5" w:rsidRDefault="00C766F5" w:rsidP="00C766F5">
      <w:pPr>
        <w:widowControl/>
        <w:tabs>
          <w:tab w:val="left" w:pos="720"/>
        </w:tabs>
      </w:pPr>
      <w:r w:rsidRPr="00725EEC">
        <w:t>OWCP administers FECA</w:t>
      </w:r>
      <w:r>
        <w:t xml:space="preserve"> through 12 district offices nationwide. The offices and geographic areas they</w:t>
      </w:r>
    </w:p>
    <w:p w14:paraId="3B4B025F" w14:textId="77777777" w:rsidR="00C766F5" w:rsidRDefault="00C766F5" w:rsidP="00C766F5">
      <w:pPr>
        <w:widowControl/>
        <w:tabs>
          <w:tab w:val="left" w:pos="720"/>
        </w:tabs>
      </w:pPr>
      <w:r>
        <w:t xml:space="preserve">serve are listed on the </w:t>
      </w:r>
      <w:hyperlink r:id="rId56" w:history="1">
        <w:r w:rsidRPr="00890230">
          <w:rPr>
            <w:rStyle w:val="Hyperlink"/>
          </w:rPr>
          <w:t xml:space="preserve">OWCP </w:t>
        </w:r>
        <w:r w:rsidR="0068197A">
          <w:rPr>
            <w:rStyle w:val="Hyperlink"/>
          </w:rPr>
          <w:t>w</w:t>
        </w:r>
        <w:r w:rsidRPr="00890230">
          <w:rPr>
            <w:rStyle w:val="Hyperlink"/>
          </w:rPr>
          <w:t>ebsite</w:t>
        </w:r>
      </w:hyperlink>
      <w:r>
        <w:t>. [Click on Division of Federal Employees</w:t>
      </w:r>
      <w:r w:rsidR="00D13E8C">
        <w:t>’</w:t>
      </w:r>
      <w:r>
        <w:t xml:space="preserve"> Compensation </w:t>
      </w:r>
      <w:r w:rsidR="00ED7C4B">
        <w:t>(</w:t>
      </w:r>
      <w:r>
        <w:t>DFEC</w:t>
      </w:r>
      <w:r w:rsidR="00ED7C4B">
        <w:t>)</w:t>
      </w:r>
      <w:r w:rsidR="00E5185F">
        <w:t xml:space="preserve"> under Programs,</w:t>
      </w:r>
      <w:r>
        <w:t xml:space="preserve"> then</w:t>
      </w:r>
      <w:r w:rsidR="00B068FC">
        <w:t xml:space="preserve"> go to Resources</w:t>
      </w:r>
      <w:r w:rsidR="00E5185F">
        <w:t xml:space="preserve"> </w:t>
      </w:r>
      <w:r w:rsidR="00B068FC">
        <w:t xml:space="preserve">and click on </w:t>
      </w:r>
      <w:hyperlink r:id="rId57" w:history="1">
        <w:r w:rsidR="00B068FC" w:rsidRPr="00E83889">
          <w:rPr>
            <w:rStyle w:val="Hyperlink"/>
          </w:rPr>
          <w:t>District Office Addresses and Telephone Contacts</w:t>
        </w:r>
      </w:hyperlink>
      <w:r w:rsidR="00E83889">
        <w:t>.</w:t>
      </w:r>
      <w:r w:rsidR="00B068FC">
        <w:t xml:space="preserve"> </w:t>
      </w:r>
      <w:r w:rsidR="00562CA3">
        <w:t xml:space="preserve">The </w:t>
      </w:r>
      <w:r w:rsidR="00562CA3" w:rsidRPr="00B523F9">
        <w:t>WCC</w:t>
      </w:r>
      <w:r w:rsidR="00B523F9">
        <w:t xml:space="preserve"> </w:t>
      </w:r>
      <w:r w:rsidR="00E044F8">
        <w:t>is th</w:t>
      </w:r>
      <w:r w:rsidR="00906438">
        <w:t xml:space="preserve">e primary interface with </w:t>
      </w:r>
      <w:r w:rsidR="00E044F8">
        <w:t xml:space="preserve">the </w:t>
      </w:r>
      <w:r w:rsidR="00562CA3">
        <w:t>OWCP.</w:t>
      </w:r>
      <w:r w:rsidR="00885280" w:rsidRPr="004B15EE">
        <w:rPr>
          <w:rStyle w:val="FootnoteReference"/>
          <w:vertAlign w:val="superscript"/>
        </w:rPr>
        <w:footnoteReference w:id="2"/>
      </w:r>
      <w:r w:rsidR="00E478EF">
        <w:t xml:space="preserve"> Employees </w:t>
      </w:r>
      <w:r w:rsidR="007C4101">
        <w:t xml:space="preserve">and supervisors must </w:t>
      </w:r>
      <w:r w:rsidR="00754B90">
        <w:t xml:space="preserve">work through their </w:t>
      </w:r>
      <w:r w:rsidR="00E478EF" w:rsidRPr="0049633B">
        <w:t>WCC</w:t>
      </w:r>
      <w:r w:rsidR="0049633B">
        <w:t xml:space="preserve"> </w:t>
      </w:r>
      <w:r w:rsidR="00754B90">
        <w:t>on matters pertaining to the OWCP</w:t>
      </w:r>
      <w:r w:rsidR="00E478EF">
        <w:t>.</w:t>
      </w:r>
      <w:r>
        <w:t xml:space="preserve"> </w:t>
      </w:r>
    </w:p>
    <w:p w14:paraId="3B4B0260" w14:textId="77777777" w:rsidR="00C766F5" w:rsidRDefault="00C766F5" w:rsidP="00E35138"/>
    <w:p w14:paraId="3B4B0261" w14:textId="77777777" w:rsidR="00C766F5" w:rsidRDefault="00C766F5" w:rsidP="00C766F5">
      <w:pPr>
        <w:widowControl/>
        <w:tabs>
          <w:tab w:val="left" w:pos="720"/>
        </w:tabs>
      </w:pPr>
      <w:r>
        <w:t xml:space="preserve">The basic provisions of FECA and a discussion of the issues most commonly raised about entitlement to benefits are included in </w:t>
      </w:r>
      <w:hyperlink r:id="rId58" w:history="1">
        <w:r>
          <w:rPr>
            <w:rStyle w:val="Hyperlink"/>
          </w:rPr>
          <w:t>Publication CA-550</w:t>
        </w:r>
      </w:hyperlink>
      <w:r>
        <w:t xml:space="preserve">, </w:t>
      </w:r>
      <w:r>
        <w:rPr>
          <w:i/>
        </w:rPr>
        <w:t>Questions and Answers about the Federal Employees</w:t>
      </w:r>
      <w:r w:rsidR="00D13E8C">
        <w:rPr>
          <w:i/>
        </w:rPr>
        <w:t>’</w:t>
      </w:r>
      <w:r>
        <w:rPr>
          <w:i/>
        </w:rPr>
        <w:t xml:space="preserve"> Compensation Act (FECA)</w:t>
      </w:r>
      <w:r>
        <w:t>.</w:t>
      </w:r>
      <w:r>
        <w:rPr>
          <w:b/>
        </w:rPr>
        <w:t xml:space="preserve"> </w:t>
      </w:r>
      <w:r>
        <w:t xml:space="preserve">EPA employees must understand their eligibility for benefits in the event of </w:t>
      </w:r>
      <w:r w:rsidR="00E478EF">
        <w:t>a</w:t>
      </w:r>
      <w:r w:rsidR="002E5914">
        <w:t xml:space="preserve"> </w:t>
      </w:r>
      <w:r w:rsidR="002E5914">
        <w:lastRenderedPageBreak/>
        <w:t>work-related injury or illness because benefits are not paid automatically. Benefits must be claimed by employees or their survivors.</w:t>
      </w:r>
      <w:r w:rsidR="00E478EF">
        <w:t xml:space="preserve"> </w:t>
      </w:r>
    </w:p>
    <w:p w14:paraId="3B4B0262" w14:textId="77777777" w:rsidR="002E5914" w:rsidRPr="00906438" w:rsidRDefault="002E5914" w:rsidP="00AC592F">
      <w:pPr>
        <w:widowControl/>
        <w:tabs>
          <w:tab w:val="left" w:pos="720"/>
        </w:tabs>
      </w:pPr>
    </w:p>
    <w:p w14:paraId="3B4B0263" w14:textId="77777777" w:rsidR="00C03EED" w:rsidRDefault="00C03EED" w:rsidP="00C03EED">
      <w:bookmarkStart w:id="48" w:name="_3.2.1_OWCP_Procedures_for_Reporting"/>
      <w:bookmarkStart w:id="49" w:name="_3.2.1_OWCP_Procedures"/>
      <w:bookmarkEnd w:id="48"/>
      <w:bookmarkEnd w:id="49"/>
    </w:p>
    <w:p w14:paraId="4FFA7AB1" w14:textId="77777777" w:rsidR="00A64C4B" w:rsidRDefault="00A64C4B" w:rsidP="00AC592F">
      <w:pPr>
        <w:pStyle w:val="Heading3"/>
      </w:pPr>
    </w:p>
    <w:p w14:paraId="3B4B0264" w14:textId="2CFFE820" w:rsidR="008164E0" w:rsidRDefault="00CD66A9" w:rsidP="00AC592F">
      <w:pPr>
        <w:pStyle w:val="Heading3"/>
      </w:pPr>
      <w:bookmarkStart w:id="50" w:name="_Toc474932938"/>
      <w:r>
        <w:rPr>
          <w:noProof/>
          <w:lang w:eastAsia="en-US"/>
        </w:rPr>
        <mc:AlternateContent>
          <mc:Choice Requires="wps">
            <w:drawing>
              <wp:anchor distT="0" distB="0" distL="114300" distR="114300" simplePos="0" relativeHeight="251659264" behindDoc="1" locked="0" layoutInCell="1" allowOverlap="1" wp14:anchorId="3B4B0974" wp14:editId="5904ECDE">
                <wp:simplePos x="0" y="0"/>
                <wp:positionH relativeFrom="column">
                  <wp:posOffset>2540</wp:posOffset>
                </wp:positionH>
                <wp:positionV relativeFrom="page">
                  <wp:posOffset>923925</wp:posOffset>
                </wp:positionV>
                <wp:extent cx="5938520" cy="4909820"/>
                <wp:effectExtent l="12065" t="9525" r="12065" b="5080"/>
                <wp:wrapSquare wrapText="bothSides"/>
                <wp:docPr id="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4909820"/>
                        </a:xfrm>
                        <a:prstGeom prst="rect">
                          <a:avLst/>
                        </a:prstGeom>
                        <a:solidFill>
                          <a:srgbClr val="EAEAEA"/>
                        </a:solidFill>
                        <a:ln w="9525">
                          <a:solidFill>
                            <a:srgbClr val="000000"/>
                          </a:solidFill>
                          <a:miter lim="800000"/>
                          <a:headEnd/>
                          <a:tailEnd/>
                        </a:ln>
                      </wps:spPr>
                      <wps:txbx>
                        <w:txbxContent>
                          <w:p w14:paraId="3B4B09D3" w14:textId="77777777" w:rsidR="000E0A46" w:rsidRDefault="000E0A46" w:rsidP="00BE28BD">
                            <w:pPr>
                              <w:jc w:val="center"/>
                              <w:rPr>
                                <w:b/>
                                <w:sz w:val="20"/>
                                <w:szCs w:val="20"/>
                              </w:rPr>
                            </w:pPr>
                            <w:r>
                              <w:rPr>
                                <w:b/>
                                <w:sz w:val="20"/>
                                <w:szCs w:val="20"/>
                              </w:rPr>
                              <w:t xml:space="preserve">Text </w:t>
                            </w:r>
                            <w:bookmarkStart w:id="51" w:name="Text_Box_5"/>
                            <w:bookmarkEnd w:id="51"/>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5</w:t>
                              </w:r>
                            </w:smartTag>
                          </w:p>
                          <w:p w14:paraId="3B4B09D4" w14:textId="77777777" w:rsidR="000E0A46" w:rsidRDefault="000E0A46" w:rsidP="00BE28BD">
                            <w:pPr>
                              <w:jc w:val="center"/>
                              <w:rPr>
                                <w:b/>
                                <w:sz w:val="20"/>
                                <w:szCs w:val="20"/>
                              </w:rPr>
                            </w:pPr>
                            <w:r>
                              <w:rPr>
                                <w:b/>
                                <w:sz w:val="20"/>
                                <w:szCs w:val="20"/>
                              </w:rPr>
                              <w:t>Performance of Duty</w:t>
                            </w:r>
                          </w:p>
                          <w:p w14:paraId="3B4B09D5" w14:textId="77777777" w:rsidR="000E0A46" w:rsidRDefault="000E0A46" w:rsidP="00BE28BD">
                            <w:pPr>
                              <w:rPr>
                                <w:sz w:val="20"/>
                                <w:szCs w:val="20"/>
                              </w:rPr>
                            </w:pPr>
                          </w:p>
                          <w:p w14:paraId="3B4B09D6" w14:textId="77777777" w:rsidR="000E0A46" w:rsidRDefault="000E0A46" w:rsidP="00BE28BD">
                            <w:pPr>
                              <w:rPr>
                                <w:sz w:val="20"/>
                                <w:szCs w:val="20"/>
                              </w:rPr>
                            </w:pPr>
                            <w:r>
                              <w:rPr>
                                <w:sz w:val="20"/>
                                <w:szCs w:val="20"/>
                              </w:rPr>
                              <w:t>For the purposes of obtaining workers’ compensation benefits, an employee is considered to be in performance of duty under the following conditions:</w:t>
                            </w:r>
                          </w:p>
                          <w:p w14:paraId="3B4B09D7" w14:textId="77777777" w:rsidR="000E0A46" w:rsidRDefault="000E0A46" w:rsidP="00BE28BD">
                            <w:pPr>
                              <w:rPr>
                                <w:sz w:val="20"/>
                                <w:szCs w:val="20"/>
                              </w:rPr>
                            </w:pPr>
                          </w:p>
                          <w:p w14:paraId="3B4B09D8" w14:textId="77777777" w:rsidR="000E0A46" w:rsidRDefault="000E0A46" w:rsidP="003B04BD">
                            <w:pPr>
                              <w:numPr>
                                <w:ilvl w:val="0"/>
                                <w:numId w:val="2"/>
                              </w:numPr>
                              <w:tabs>
                                <w:tab w:val="clear" w:pos="720"/>
                                <w:tab w:val="num" w:pos="180"/>
                              </w:tabs>
                              <w:ind w:left="180" w:hanging="180"/>
                              <w:rPr>
                                <w:sz w:val="20"/>
                                <w:szCs w:val="20"/>
                              </w:rPr>
                            </w:pPr>
                            <w:r>
                              <w:rPr>
                                <w:sz w:val="20"/>
                                <w:szCs w:val="20"/>
                              </w:rPr>
                              <w:t xml:space="preserve">Performing assigned duties or engaging in an activity which is reasonably associated with the job on or away from the Agency’s premises during working hours (including authorized overtime and voluntary overtime) and 30 minutes before or after working hours. Includes areas immediately outside the building (such as steps or sidewalks and parking facilities the Agency owns, controls, or manages), workers who are sent on errands or special missions, and workers who perform services at home. </w:t>
                            </w:r>
                          </w:p>
                          <w:p w14:paraId="3B4B09D9" w14:textId="77777777" w:rsidR="000E0A46" w:rsidRDefault="000E0A46" w:rsidP="003B04BD">
                            <w:pPr>
                              <w:numPr>
                                <w:ilvl w:val="0"/>
                                <w:numId w:val="2"/>
                              </w:numPr>
                              <w:tabs>
                                <w:tab w:val="clear" w:pos="720"/>
                                <w:tab w:val="num" w:pos="180"/>
                              </w:tabs>
                              <w:ind w:left="180" w:hanging="180"/>
                              <w:rPr>
                                <w:sz w:val="20"/>
                                <w:szCs w:val="20"/>
                              </w:rPr>
                            </w:pPr>
                            <w:r>
                              <w:rPr>
                                <w:sz w:val="20"/>
                                <w:szCs w:val="20"/>
                              </w:rPr>
                              <w:t xml:space="preserve">During the reasonable use of premises the employee is required or expected to occupy, and which are furnished or made available by the Agency. </w:t>
                            </w:r>
                          </w:p>
                          <w:p w14:paraId="3B4B09DA" w14:textId="77777777" w:rsidR="000E0A46" w:rsidRDefault="000E0A46" w:rsidP="003B04BD">
                            <w:pPr>
                              <w:numPr>
                                <w:ilvl w:val="0"/>
                                <w:numId w:val="2"/>
                              </w:numPr>
                              <w:tabs>
                                <w:tab w:val="clear" w:pos="720"/>
                                <w:tab w:val="num" w:pos="180"/>
                              </w:tabs>
                              <w:ind w:left="180" w:hanging="180"/>
                              <w:rPr>
                                <w:sz w:val="20"/>
                                <w:szCs w:val="20"/>
                              </w:rPr>
                            </w:pPr>
                            <w:r>
                              <w:rPr>
                                <w:sz w:val="20"/>
                                <w:szCs w:val="20"/>
                              </w:rPr>
                              <w:t>Performing representational (labor organization) functions entitling employees to official time.</w:t>
                            </w:r>
                          </w:p>
                          <w:p w14:paraId="3B4B09DB" w14:textId="77777777" w:rsidR="000E0A46" w:rsidRDefault="000E0A46" w:rsidP="003B04BD">
                            <w:pPr>
                              <w:numPr>
                                <w:ilvl w:val="0"/>
                                <w:numId w:val="2"/>
                              </w:numPr>
                              <w:tabs>
                                <w:tab w:val="clear" w:pos="720"/>
                                <w:tab w:val="num" w:pos="180"/>
                              </w:tabs>
                              <w:ind w:left="180" w:hanging="180"/>
                              <w:rPr>
                                <w:sz w:val="20"/>
                                <w:szCs w:val="20"/>
                              </w:rPr>
                            </w:pPr>
                            <w:r>
                              <w:rPr>
                                <w:sz w:val="20"/>
                                <w:szCs w:val="20"/>
                              </w:rPr>
                              <w:t>During break or at lunch on the Agency’s premises. An injury which occurs off the premises during lunch is not usually covered unless the employee is in travel status or is performing regular duties off the premises.</w:t>
                            </w:r>
                          </w:p>
                          <w:p w14:paraId="3B4B09DC" w14:textId="77777777" w:rsidR="000E0A46" w:rsidRDefault="000E0A46" w:rsidP="003B04BD">
                            <w:pPr>
                              <w:numPr>
                                <w:ilvl w:val="0"/>
                                <w:numId w:val="2"/>
                              </w:numPr>
                              <w:tabs>
                                <w:tab w:val="clear" w:pos="720"/>
                                <w:tab w:val="num" w:pos="180"/>
                              </w:tabs>
                              <w:ind w:left="180" w:hanging="180"/>
                              <w:rPr>
                                <w:sz w:val="20"/>
                                <w:szCs w:val="20"/>
                              </w:rPr>
                            </w:pPr>
                            <w:r>
                              <w:rPr>
                                <w:sz w:val="20"/>
                                <w:szCs w:val="20"/>
                              </w:rPr>
                              <w:t xml:space="preserve">During formal recreation which the employee is </w:t>
                            </w:r>
                            <w:r w:rsidRPr="00656C6F">
                              <w:rPr>
                                <w:b/>
                                <w:sz w:val="20"/>
                                <w:szCs w:val="20"/>
                              </w:rPr>
                              <w:t>required</w:t>
                            </w:r>
                            <w:r w:rsidRPr="002345AF">
                              <w:rPr>
                                <w:b/>
                                <w:sz w:val="20"/>
                                <w:szCs w:val="20"/>
                              </w:rPr>
                              <w:t xml:space="preserve"> </w:t>
                            </w:r>
                            <w:r>
                              <w:rPr>
                                <w:sz w:val="20"/>
                                <w:szCs w:val="20"/>
                              </w:rPr>
                              <w:t>to perform as a part of training or assigned duties, or while the employee is in pay status. (</w:t>
                            </w:r>
                            <w:r w:rsidRPr="00A37BF8">
                              <w:rPr>
                                <w:sz w:val="20"/>
                                <w:szCs w:val="20"/>
                              </w:rPr>
                              <w:t>May</w:t>
                            </w:r>
                            <w:r>
                              <w:rPr>
                                <w:sz w:val="20"/>
                                <w:szCs w:val="20"/>
                              </w:rPr>
                              <w:t xml:space="preserve"> also include informal recreation (e.g., jogging) on or off the Agency’s premises and activities approved as part of an individual plan </w:t>
                            </w:r>
                            <w:r w:rsidRPr="00D77CF4">
                              <w:rPr>
                                <w:sz w:val="20"/>
                                <w:szCs w:val="20"/>
                              </w:rPr>
                              <w:t xml:space="preserve">developed under a formal physical fitness </w:t>
                            </w:r>
                            <w:r w:rsidRPr="00AC592F">
                              <w:rPr>
                                <w:sz w:val="20"/>
                                <w:szCs w:val="20"/>
                              </w:rPr>
                              <w:t>program managed by the Agency</w:t>
                            </w:r>
                            <w:r>
                              <w:rPr>
                                <w:sz w:val="20"/>
                                <w:szCs w:val="20"/>
                              </w:rPr>
                              <w:t>.)</w:t>
                            </w:r>
                          </w:p>
                          <w:p w14:paraId="3B4B09DD" w14:textId="77777777" w:rsidR="000E0A46" w:rsidRDefault="000E0A46" w:rsidP="003B04BD">
                            <w:pPr>
                              <w:numPr>
                                <w:ilvl w:val="0"/>
                                <w:numId w:val="2"/>
                              </w:numPr>
                              <w:tabs>
                                <w:tab w:val="clear" w:pos="720"/>
                                <w:tab w:val="num" w:pos="180"/>
                              </w:tabs>
                              <w:ind w:left="180" w:hanging="180"/>
                              <w:rPr>
                                <w:sz w:val="20"/>
                                <w:szCs w:val="20"/>
                              </w:rPr>
                            </w:pPr>
                            <w:r>
                              <w:rPr>
                                <w:sz w:val="20"/>
                                <w:szCs w:val="20"/>
                              </w:rPr>
                              <w:t>When the Agency provides transportation to and from work, the employee is required to travel during a curfew or an emergency, or when the employee is required to use his or her automobile during the workday.</w:t>
                            </w:r>
                          </w:p>
                          <w:p w14:paraId="3B4B09DE" w14:textId="77777777" w:rsidR="000E0A46" w:rsidRDefault="000E0A46" w:rsidP="003B04BD">
                            <w:pPr>
                              <w:numPr>
                                <w:ilvl w:val="0"/>
                                <w:numId w:val="2"/>
                              </w:numPr>
                              <w:tabs>
                                <w:tab w:val="clear" w:pos="720"/>
                                <w:tab w:val="num" w:pos="180"/>
                              </w:tabs>
                              <w:ind w:left="180" w:hanging="180"/>
                              <w:rPr>
                                <w:sz w:val="20"/>
                                <w:szCs w:val="20"/>
                              </w:rPr>
                            </w:pPr>
                            <w:r>
                              <w:rPr>
                                <w:sz w:val="20"/>
                                <w:szCs w:val="20"/>
                              </w:rPr>
                              <w:t>While in travel status. An employee in travel status is considered to be in performance of duty 24 hours a day for all activities incidental to the work assignment including obtaining meals, using the hotel room, and traveling between the hotel and the work site. Recreational or sightseeing trips are not usually included. (Claims for injuries occurring in travel status should be accompanied by a copy of the employee’s travel authorization.)</w:t>
                            </w:r>
                          </w:p>
                          <w:p w14:paraId="3B4B09DF" w14:textId="77777777" w:rsidR="000E0A46" w:rsidRDefault="000E0A46" w:rsidP="00BE28BD">
                            <w:pPr>
                              <w:rPr>
                                <w:sz w:val="20"/>
                                <w:szCs w:val="20"/>
                              </w:rPr>
                            </w:pPr>
                            <w:r>
                              <w:rPr>
                                <w:sz w:val="20"/>
                                <w:szCs w:val="20"/>
                              </w:rPr>
                              <w:t xml:space="preserve"> </w:t>
                            </w:r>
                          </w:p>
                          <w:p w14:paraId="3B4B09E0" w14:textId="77777777" w:rsidR="000E0A46" w:rsidRDefault="000E0A46" w:rsidP="00BE28BD">
                            <w:pPr>
                              <w:rPr>
                                <w:sz w:val="20"/>
                                <w:szCs w:val="20"/>
                              </w:rPr>
                            </w:pPr>
                            <w:r w:rsidRPr="00A37BF8">
                              <w:rPr>
                                <w:sz w:val="20"/>
                                <w:szCs w:val="20"/>
                              </w:rPr>
                              <w:t xml:space="preserve">Injuries that occur under other circumstances (not described above) are determined on a case-by-case basis. </w:t>
                            </w:r>
                          </w:p>
                          <w:p w14:paraId="3B4B09E1" w14:textId="77777777" w:rsidR="000E0A46" w:rsidRDefault="000E0A46" w:rsidP="00BE28BD">
                            <w:pPr>
                              <w:rPr>
                                <w:sz w:val="20"/>
                                <w:szCs w:val="20"/>
                              </w:rPr>
                            </w:pPr>
                          </w:p>
                          <w:p w14:paraId="3B4B09E2" w14:textId="77777777" w:rsidR="000E0A46" w:rsidRPr="00A37BF8" w:rsidRDefault="000E0A46" w:rsidP="00BE28BD">
                            <w:pPr>
                              <w:rPr>
                                <w:sz w:val="20"/>
                                <w:szCs w:val="20"/>
                              </w:rPr>
                            </w:pPr>
                            <w:r w:rsidRPr="00A57054">
                              <w:rPr>
                                <w:sz w:val="20"/>
                                <w:szCs w:val="20"/>
                              </w:rPr>
                              <w:t>Source:</w:t>
                            </w:r>
                            <w:r>
                              <w:rPr>
                                <w:sz w:val="20"/>
                                <w:szCs w:val="20"/>
                              </w:rPr>
                              <w:t xml:space="preserve"> </w:t>
                            </w:r>
                            <w:hyperlink r:id="rId59" w:history="1">
                              <w:r w:rsidRPr="00562CA3">
                                <w:rPr>
                                  <w:rStyle w:val="Hyperlink"/>
                                  <w:sz w:val="20"/>
                                  <w:szCs w:val="20"/>
                                </w:rPr>
                                <w:t xml:space="preserve">Publication CA-810, </w:t>
                              </w:r>
                              <w:r w:rsidRPr="00562CA3">
                                <w:rPr>
                                  <w:rStyle w:val="Hyperlink"/>
                                  <w:i/>
                                  <w:sz w:val="20"/>
                                  <w:szCs w:val="20"/>
                                </w:rPr>
                                <w:t>Injury Compensation for Federal Employees</w:t>
                              </w:r>
                            </w:hyperlink>
                            <w:r>
                              <w:rPr>
                                <w:sz w:val="20"/>
                                <w:szCs w:val="20"/>
                              </w:rPr>
                              <w:t>, January 1999 (Section 3-4, Performance of Duty).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0974" id="Text Box 59" o:spid="_x0000_s1031" type="#_x0000_t202" style="position:absolute;left:0;text-align:left;margin-left:.2pt;margin-top:72.75pt;width:467.6pt;height:38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" fillcolor="#eaeaea">
                <v:textbox>
                  <w:txbxContent>
                    <w:p w14:paraId="3B4B09D3" w14:textId="77777777" w:rsidR="000E0A46" w:rsidRDefault="000E0A46" w:rsidP="00BE28BD">
                      <w:pPr>
                        <w:jc w:val="center"/>
                        <w:rPr>
                          <w:b/>
                          <w:sz w:val="20"/>
                          <w:szCs w:val="20"/>
                        </w:rPr>
                      </w:pPr>
                      <w:r>
                        <w:rPr>
                          <w:b/>
                          <w:sz w:val="20"/>
                          <w:szCs w:val="20"/>
                        </w:rPr>
                        <w:t xml:space="preserve">Text </w:t>
                      </w:r>
                      <w:bookmarkStart w:id="52" w:name="Text_Box_5"/>
                      <w:bookmarkEnd w:id="52"/>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5</w:t>
                        </w:r>
                      </w:smartTag>
                    </w:p>
                    <w:p w14:paraId="3B4B09D4" w14:textId="77777777" w:rsidR="000E0A46" w:rsidRDefault="000E0A46" w:rsidP="00BE28BD">
                      <w:pPr>
                        <w:jc w:val="center"/>
                        <w:rPr>
                          <w:b/>
                          <w:sz w:val="20"/>
                          <w:szCs w:val="20"/>
                        </w:rPr>
                      </w:pPr>
                      <w:r>
                        <w:rPr>
                          <w:b/>
                          <w:sz w:val="20"/>
                          <w:szCs w:val="20"/>
                        </w:rPr>
                        <w:t>Performance of Duty</w:t>
                      </w:r>
                    </w:p>
                    <w:p w14:paraId="3B4B09D5" w14:textId="77777777" w:rsidR="000E0A46" w:rsidRDefault="000E0A46" w:rsidP="00BE28BD">
                      <w:pPr>
                        <w:rPr>
                          <w:sz w:val="20"/>
                          <w:szCs w:val="20"/>
                        </w:rPr>
                      </w:pPr>
                    </w:p>
                    <w:p w14:paraId="3B4B09D6" w14:textId="77777777" w:rsidR="000E0A46" w:rsidRDefault="000E0A46" w:rsidP="00BE28BD">
                      <w:pPr>
                        <w:rPr>
                          <w:sz w:val="20"/>
                          <w:szCs w:val="20"/>
                        </w:rPr>
                      </w:pPr>
                      <w:r>
                        <w:rPr>
                          <w:sz w:val="20"/>
                          <w:szCs w:val="20"/>
                        </w:rPr>
                        <w:t>For the purposes of obtaining workers’ compensation benefits, an employee is considered to be in performance of duty under the following conditions:</w:t>
                      </w:r>
                    </w:p>
                    <w:p w14:paraId="3B4B09D7" w14:textId="77777777" w:rsidR="000E0A46" w:rsidRDefault="000E0A46" w:rsidP="00BE28BD">
                      <w:pPr>
                        <w:rPr>
                          <w:sz w:val="20"/>
                          <w:szCs w:val="20"/>
                        </w:rPr>
                      </w:pPr>
                    </w:p>
                    <w:p w14:paraId="3B4B09D8" w14:textId="77777777" w:rsidR="000E0A46" w:rsidRDefault="000E0A46" w:rsidP="003B04BD">
                      <w:pPr>
                        <w:numPr>
                          <w:ilvl w:val="0"/>
                          <w:numId w:val="2"/>
                        </w:numPr>
                        <w:tabs>
                          <w:tab w:val="clear" w:pos="720"/>
                          <w:tab w:val="num" w:pos="180"/>
                        </w:tabs>
                        <w:ind w:left="180" w:hanging="180"/>
                        <w:rPr>
                          <w:sz w:val="20"/>
                          <w:szCs w:val="20"/>
                        </w:rPr>
                      </w:pPr>
                      <w:r>
                        <w:rPr>
                          <w:sz w:val="20"/>
                          <w:szCs w:val="20"/>
                        </w:rPr>
                        <w:t xml:space="preserve">Performing assigned duties or engaging in an activity which is reasonably associated with the job on or away from the Agency’s premises during working hours (including authorized overtime and voluntary overtime) and 30 minutes before or after working hours. Includes areas immediately outside the building (such as steps or sidewalks and parking facilities the Agency owns, controls, or manages), workers who are sent on errands or special missions, and workers who perform services at home. </w:t>
                      </w:r>
                    </w:p>
                    <w:p w14:paraId="3B4B09D9" w14:textId="77777777" w:rsidR="000E0A46" w:rsidRDefault="000E0A46" w:rsidP="003B04BD">
                      <w:pPr>
                        <w:numPr>
                          <w:ilvl w:val="0"/>
                          <w:numId w:val="2"/>
                        </w:numPr>
                        <w:tabs>
                          <w:tab w:val="clear" w:pos="720"/>
                          <w:tab w:val="num" w:pos="180"/>
                        </w:tabs>
                        <w:ind w:left="180" w:hanging="180"/>
                        <w:rPr>
                          <w:sz w:val="20"/>
                          <w:szCs w:val="20"/>
                        </w:rPr>
                      </w:pPr>
                      <w:r>
                        <w:rPr>
                          <w:sz w:val="20"/>
                          <w:szCs w:val="20"/>
                        </w:rPr>
                        <w:t xml:space="preserve">During the reasonable use of premises the employee is required or expected to occupy, and which are furnished or made available by the Agency. </w:t>
                      </w:r>
                    </w:p>
                    <w:p w14:paraId="3B4B09DA" w14:textId="77777777" w:rsidR="000E0A46" w:rsidRDefault="000E0A46" w:rsidP="003B04BD">
                      <w:pPr>
                        <w:numPr>
                          <w:ilvl w:val="0"/>
                          <w:numId w:val="2"/>
                        </w:numPr>
                        <w:tabs>
                          <w:tab w:val="clear" w:pos="720"/>
                          <w:tab w:val="num" w:pos="180"/>
                        </w:tabs>
                        <w:ind w:left="180" w:hanging="180"/>
                        <w:rPr>
                          <w:sz w:val="20"/>
                          <w:szCs w:val="20"/>
                        </w:rPr>
                      </w:pPr>
                      <w:r>
                        <w:rPr>
                          <w:sz w:val="20"/>
                          <w:szCs w:val="20"/>
                        </w:rPr>
                        <w:t>Performing representational (labor organization) functions entitling employees to official time.</w:t>
                      </w:r>
                    </w:p>
                    <w:p w14:paraId="3B4B09DB" w14:textId="77777777" w:rsidR="000E0A46" w:rsidRDefault="000E0A46" w:rsidP="003B04BD">
                      <w:pPr>
                        <w:numPr>
                          <w:ilvl w:val="0"/>
                          <w:numId w:val="2"/>
                        </w:numPr>
                        <w:tabs>
                          <w:tab w:val="clear" w:pos="720"/>
                          <w:tab w:val="num" w:pos="180"/>
                        </w:tabs>
                        <w:ind w:left="180" w:hanging="180"/>
                        <w:rPr>
                          <w:sz w:val="20"/>
                          <w:szCs w:val="20"/>
                        </w:rPr>
                      </w:pPr>
                      <w:r>
                        <w:rPr>
                          <w:sz w:val="20"/>
                          <w:szCs w:val="20"/>
                        </w:rPr>
                        <w:t>During break or at lunch on the Agency’s premises. An injury which occurs off the premises during lunch is not usually covered unless the employee is in travel status or is performing regular duties off the premises.</w:t>
                      </w:r>
                    </w:p>
                    <w:p w14:paraId="3B4B09DC" w14:textId="77777777" w:rsidR="000E0A46" w:rsidRDefault="000E0A46" w:rsidP="003B04BD">
                      <w:pPr>
                        <w:numPr>
                          <w:ilvl w:val="0"/>
                          <w:numId w:val="2"/>
                        </w:numPr>
                        <w:tabs>
                          <w:tab w:val="clear" w:pos="720"/>
                          <w:tab w:val="num" w:pos="180"/>
                        </w:tabs>
                        <w:ind w:left="180" w:hanging="180"/>
                        <w:rPr>
                          <w:sz w:val="20"/>
                          <w:szCs w:val="20"/>
                        </w:rPr>
                      </w:pPr>
                      <w:r>
                        <w:rPr>
                          <w:sz w:val="20"/>
                          <w:szCs w:val="20"/>
                        </w:rPr>
                        <w:t xml:space="preserve">During formal recreation which the employee is </w:t>
                      </w:r>
                      <w:r w:rsidRPr="00656C6F">
                        <w:rPr>
                          <w:b/>
                          <w:sz w:val="20"/>
                          <w:szCs w:val="20"/>
                        </w:rPr>
                        <w:t>required</w:t>
                      </w:r>
                      <w:r w:rsidRPr="002345AF">
                        <w:rPr>
                          <w:b/>
                          <w:sz w:val="20"/>
                          <w:szCs w:val="20"/>
                        </w:rPr>
                        <w:t xml:space="preserve"> </w:t>
                      </w:r>
                      <w:r>
                        <w:rPr>
                          <w:sz w:val="20"/>
                          <w:szCs w:val="20"/>
                        </w:rPr>
                        <w:t>to perform as a part of training or assigned duties, or while the employee is in pay status. (</w:t>
                      </w:r>
                      <w:r w:rsidRPr="00A37BF8">
                        <w:rPr>
                          <w:sz w:val="20"/>
                          <w:szCs w:val="20"/>
                        </w:rPr>
                        <w:t>May</w:t>
                      </w:r>
                      <w:r>
                        <w:rPr>
                          <w:sz w:val="20"/>
                          <w:szCs w:val="20"/>
                        </w:rPr>
                        <w:t xml:space="preserve"> also include informal recreation (e.g., jogging) on or off the Agency’s premises and activities approved as part of an individual plan </w:t>
                      </w:r>
                      <w:r w:rsidRPr="00D77CF4">
                        <w:rPr>
                          <w:sz w:val="20"/>
                          <w:szCs w:val="20"/>
                        </w:rPr>
                        <w:t xml:space="preserve">developed under a formal physical fitness </w:t>
                      </w:r>
                      <w:r w:rsidRPr="00AC592F">
                        <w:rPr>
                          <w:sz w:val="20"/>
                          <w:szCs w:val="20"/>
                        </w:rPr>
                        <w:t>program managed by the Agency</w:t>
                      </w:r>
                      <w:r>
                        <w:rPr>
                          <w:sz w:val="20"/>
                          <w:szCs w:val="20"/>
                        </w:rPr>
                        <w:t>.)</w:t>
                      </w:r>
                    </w:p>
                    <w:p w14:paraId="3B4B09DD" w14:textId="77777777" w:rsidR="000E0A46" w:rsidRDefault="000E0A46" w:rsidP="003B04BD">
                      <w:pPr>
                        <w:numPr>
                          <w:ilvl w:val="0"/>
                          <w:numId w:val="2"/>
                        </w:numPr>
                        <w:tabs>
                          <w:tab w:val="clear" w:pos="720"/>
                          <w:tab w:val="num" w:pos="180"/>
                        </w:tabs>
                        <w:ind w:left="180" w:hanging="180"/>
                        <w:rPr>
                          <w:sz w:val="20"/>
                          <w:szCs w:val="20"/>
                        </w:rPr>
                      </w:pPr>
                      <w:r>
                        <w:rPr>
                          <w:sz w:val="20"/>
                          <w:szCs w:val="20"/>
                        </w:rPr>
                        <w:t>When the Agency provides transportation to and from work, the employee is required to travel during a curfew or an emergency, or when the employee is required to use his or her automobile during the workday.</w:t>
                      </w:r>
                    </w:p>
                    <w:p w14:paraId="3B4B09DE" w14:textId="77777777" w:rsidR="000E0A46" w:rsidRDefault="000E0A46" w:rsidP="003B04BD">
                      <w:pPr>
                        <w:numPr>
                          <w:ilvl w:val="0"/>
                          <w:numId w:val="2"/>
                        </w:numPr>
                        <w:tabs>
                          <w:tab w:val="clear" w:pos="720"/>
                          <w:tab w:val="num" w:pos="180"/>
                        </w:tabs>
                        <w:ind w:left="180" w:hanging="180"/>
                        <w:rPr>
                          <w:sz w:val="20"/>
                          <w:szCs w:val="20"/>
                        </w:rPr>
                      </w:pPr>
                      <w:r>
                        <w:rPr>
                          <w:sz w:val="20"/>
                          <w:szCs w:val="20"/>
                        </w:rPr>
                        <w:t>While in travel status. An employee in travel status is considered to be in performance of duty 24 hours a day for all activities incidental to the work assignment including obtaining meals, using the hotel room, and traveling between the hotel and the work site. Recreational or sightseeing trips are not usually included. (Claims for injuries occurring in travel status should be accompanied by a copy of the employee’s travel authorization.)</w:t>
                      </w:r>
                    </w:p>
                    <w:p w14:paraId="3B4B09DF" w14:textId="77777777" w:rsidR="000E0A46" w:rsidRDefault="000E0A46" w:rsidP="00BE28BD">
                      <w:pPr>
                        <w:rPr>
                          <w:sz w:val="20"/>
                          <w:szCs w:val="20"/>
                        </w:rPr>
                      </w:pPr>
                      <w:r>
                        <w:rPr>
                          <w:sz w:val="20"/>
                          <w:szCs w:val="20"/>
                        </w:rPr>
                        <w:t xml:space="preserve"> </w:t>
                      </w:r>
                    </w:p>
                    <w:p w14:paraId="3B4B09E0" w14:textId="77777777" w:rsidR="000E0A46" w:rsidRDefault="000E0A46" w:rsidP="00BE28BD">
                      <w:pPr>
                        <w:rPr>
                          <w:sz w:val="20"/>
                          <w:szCs w:val="20"/>
                        </w:rPr>
                      </w:pPr>
                      <w:r w:rsidRPr="00A37BF8">
                        <w:rPr>
                          <w:sz w:val="20"/>
                          <w:szCs w:val="20"/>
                        </w:rPr>
                        <w:t xml:space="preserve">Injuries that occur under other circumstances (not described above) are determined on a case-by-case basis. </w:t>
                      </w:r>
                    </w:p>
                    <w:p w14:paraId="3B4B09E1" w14:textId="77777777" w:rsidR="000E0A46" w:rsidRDefault="000E0A46" w:rsidP="00BE28BD">
                      <w:pPr>
                        <w:rPr>
                          <w:sz w:val="20"/>
                          <w:szCs w:val="20"/>
                        </w:rPr>
                      </w:pPr>
                    </w:p>
                    <w:p w14:paraId="3B4B09E2" w14:textId="77777777" w:rsidR="000E0A46" w:rsidRPr="00A37BF8" w:rsidRDefault="000E0A46" w:rsidP="00BE28BD">
                      <w:pPr>
                        <w:rPr>
                          <w:sz w:val="20"/>
                          <w:szCs w:val="20"/>
                        </w:rPr>
                      </w:pPr>
                      <w:r w:rsidRPr="00A57054">
                        <w:rPr>
                          <w:sz w:val="20"/>
                          <w:szCs w:val="20"/>
                        </w:rPr>
                        <w:t>Source:</w:t>
                      </w:r>
                      <w:r>
                        <w:rPr>
                          <w:sz w:val="20"/>
                          <w:szCs w:val="20"/>
                        </w:rPr>
                        <w:t xml:space="preserve"> </w:t>
                      </w:r>
                      <w:hyperlink r:id="rId60" w:history="1">
                        <w:r w:rsidRPr="00562CA3">
                          <w:rPr>
                            <w:rStyle w:val="Hyperlink"/>
                            <w:sz w:val="20"/>
                            <w:szCs w:val="20"/>
                          </w:rPr>
                          <w:t xml:space="preserve">Publication CA-810, </w:t>
                        </w:r>
                        <w:r w:rsidRPr="00562CA3">
                          <w:rPr>
                            <w:rStyle w:val="Hyperlink"/>
                            <w:i/>
                            <w:sz w:val="20"/>
                            <w:szCs w:val="20"/>
                          </w:rPr>
                          <w:t>Injury Compensation for Federal Employees</w:t>
                        </w:r>
                      </w:hyperlink>
                      <w:r>
                        <w:rPr>
                          <w:sz w:val="20"/>
                          <w:szCs w:val="20"/>
                        </w:rPr>
                        <w:t>, January 1999 (Section 3-4, Performance of Duty).</w:t>
                      </w:r>
                    </w:p>
                  </w:txbxContent>
                </v:textbox>
                <w10:wrap type="square" anchory="page"/>
              </v:shape>
            </w:pict>
          </mc:Fallback>
        </mc:AlternateContent>
      </w:r>
      <w:r w:rsidR="008164E0" w:rsidRPr="002F2791">
        <w:t>3.2.1</w:t>
      </w:r>
      <w:r w:rsidR="008164E0" w:rsidRPr="002F2791">
        <w:tab/>
        <w:t>OWCP Procedures for Reporting Injuries and Illnesses and Obtaining Medical Care and Other Benefits</w:t>
      </w:r>
      <w:bookmarkEnd w:id="50"/>
    </w:p>
    <w:p w14:paraId="3B4B0265" w14:textId="77777777" w:rsidR="00CE2764" w:rsidRDefault="00CE2764" w:rsidP="00CE2764"/>
    <w:p w14:paraId="3B4B0266" w14:textId="77777777" w:rsidR="00C03EED" w:rsidRDefault="003F54D4" w:rsidP="00B94F8D">
      <w:pPr>
        <w:widowControl/>
        <w:tabs>
          <w:tab w:val="left" w:pos="720"/>
        </w:tabs>
      </w:pPr>
      <w:r w:rsidRPr="007C4101">
        <w:t>E</w:t>
      </w:r>
      <w:r w:rsidR="00305989" w:rsidRPr="007C4101">
        <w:t>mployees must report all work-related injuries, illnesses, and significant exposures to their superviso</w:t>
      </w:r>
      <w:r w:rsidR="00620A21" w:rsidRPr="007C4101">
        <w:t xml:space="preserve">r </w:t>
      </w:r>
      <w:r w:rsidR="00305989" w:rsidRPr="007C4101">
        <w:t>when they occur (</w:t>
      </w:r>
      <w:hyperlink w:anchor="_3.1.1.1_Employees" w:history="1">
        <w:r w:rsidR="00305989" w:rsidRPr="007C4101">
          <w:rPr>
            <w:rStyle w:val="Hyperlink"/>
          </w:rPr>
          <w:t>Section 3.1.1.1</w:t>
        </w:r>
      </w:hyperlink>
      <w:r w:rsidR="00B94F8D" w:rsidRPr="007C4101">
        <w:t xml:space="preserve"> and </w:t>
      </w:r>
      <w:hyperlink w:anchor="Text_Box_6" w:history="1">
        <w:r w:rsidR="00B94F8D" w:rsidRPr="007C4101">
          <w:rPr>
            <w:rStyle w:val="Hyperlink"/>
          </w:rPr>
          <w:t>Text B</w:t>
        </w:r>
        <w:r w:rsidR="001827D3" w:rsidRPr="007C4101">
          <w:rPr>
            <w:rStyle w:val="Hyperlink"/>
          </w:rPr>
          <w:t>ox 6</w:t>
        </w:r>
      </w:hyperlink>
      <w:r w:rsidR="00B94F8D" w:rsidRPr="007C4101">
        <w:t>). To obtain medical care and other workers</w:t>
      </w:r>
      <w:r w:rsidR="00D13E8C">
        <w:t>’</w:t>
      </w:r>
      <w:r w:rsidR="00B94F8D" w:rsidRPr="007C4101">
        <w:t xml:space="preserve"> compensation benefits, </w:t>
      </w:r>
      <w:r w:rsidRPr="007C4101">
        <w:t xml:space="preserve">EPA </w:t>
      </w:r>
      <w:r w:rsidR="00B94F8D" w:rsidRPr="007C4101">
        <w:t>e</w:t>
      </w:r>
      <w:r w:rsidR="00620A21" w:rsidRPr="007C4101">
        <w:t>mpl</w:t>
      </w:r>
      <w:r w:rsidR="00691744" w:rsidRPr="007C4101">
        <w:t xml:space="preserve">oyees </w:t>
      </w:r>
      <w:r w:rsidR="006C2AC4" w:rsidRPr="007C4101">
        <w:t>and/</w:t>
      </w:r>
      <w:r w:rsidR="00691744" w:rsidRPr="007C4101">
        <w:t xml:space="preserve">or their supervisors must </w:t>
      </w:r>
      <w:r w:rsidR="00B94F8D" w:rsidRPr="007C4101">
        <w:t xml:space="preserve">contact </w:t>
      </w:r>
      <w:r w:rsidR="00C57F98" w:rsidRPr="007C4101">
        <w:t>the local WCC as soon as possible</w:t>
      </w:r>
      <w:r w:rsidR="00620A21" w:rsidRPr="007C4101">
        <w:t xml:space="preserve"> upon a w</w:t>
      </w:r>
      <w:r w:rsidR="00B94F8D" w:rsidRPr="007C4101">
        <w:t>ork-related injury or illness</w:t>
      </w:r>
      <w:r w:rsidR="00947413" w:rsidRPr="007C4101">
        <w:t xml:space="preserve">. A listing of </w:t>
      </w:r>
      <w:r w:rsidR="007C4101">
        <w:t>EPA</w:t>
      </w:r>
      <w:r w:rsidR="00D13E8C">
        <w:t>’</w:t>
      </w:r>
      <w:r w:rsidR="007C4101">
        <w:t xml:space="preserve">s </w:t>
      </w:r>
      <w:r w:rsidR="00947413" w:rsidRPr="007C4101">
        <w:t>WCCs is available at</w:t>
      </w:r>
      <w:r w:rsidR="00B94F8D" w:rsidRPr="007C4101">
        <w:t xml:space="preserve"> </w:t>
      </w:r>
      <w:hyperlink r:id="rId61" w:history="1">
        <w:r w:rsidR="00305989" w:rsidRPr="007C4101">
          <w:rPr>
            <w:rStyle w:val="Hyperlink"/>
          </w:rPr>
          <w:t>http://intranet.epa.gov/ohr/benefits/workerscomp/coordinators.htm</w:t>
        </w:r>
      </w:hyperlink>
      <w:r w:rsidR="00947413" w:rsidRPr="007C4101">
        <w:t>.</w:t>
      </w:r>
      <w:r w:rsidR="00906438" w:rsidRPr="007C4101">
        <w:t xml:space="preserve"> One or more WCCs are designated for e</w:t>
      </w:r>
      <w:r w:rsidR="009A68DA" w:rsidRPr="007C4101">
        <w:t xml:space="preserve">ach region, including Headquarters, Research Triangle Park (RTP), and locations in </w:t>
      </w:r>
      <w:smartTag w:uri="urn:schemas-microsoft-com:office:smarttags" w:element="City">
        <w:r w:rsidR="009A68DA" w:rsidRPr="007C4101">
          <w:t>Ann Arbor</w:t>
        </w:r>
      </w:smartTag>
      <w:r w:rsidR="009A68DA" w:rsidRPr="007C4101">
        <w:t xml:space="preserve">, </w:t>
      </w:r>
      <w:smartTag w:uri="urn:schemas-microsoft-com:office:smarttags" w:element="City">
        <w:r w:rsidR="009A68DA" w:rsidRPr="007C4101">
          <w:t>Cincinnati</w:t>
        </w:r>
      </w:smartTag>
      <w:r w:rsidR="009A68DA" w:rsidRPr="007C4101">
        <w:t xml:space="preserve">, and </w:t>
      </w:r>
      <w:smartTag w:uri="urn:schemas-microsoft-com:office:smarttags" w:element="place">
        <w:smartTag w:uri="urn:schemas-microsoft-com:office:smarttags" w:element="City">
          <w:r w:rsidR="009A68DA" w:rsidRPr="007C4101">
            <w:t>Las Vegas</w:t>
          </w:r>
        </w:smartTag>
      </w:smartTag>
      <w:r w:rsidR="009A68DA" w:rsidRPr="007C4101">
        <w:t>.</w:t>
      </w:r>
      <w:r w:rsidR="00906438" w:rsidRPr="007C4101">
        <w:t xml:space="preserve"> A</w:t>
      </w:r>
      <w:r w:rsidR="00827606" w:rsidRPr="007C4101">
        <w:t>ll EPA locations are covered by the designated WCCs.</w:t>
      </w:r>
    </w:p>
    <w:p w14:paraId="3B4B0267" w14:textId="77777777" w:rsidR="00947413" w:rsidRDefault="00432823" w:rsidP="00B94F8D">
      <w:pPr>
        <w:widowControl/>
        <w:tabs>
          <w:tab w:val="left" w:pos="720"/>
        </w:tabs>
      </w:pPr>
      <w:r>
        <w:t xml:space="preserve"> </w:t>
      </w:r>
    </w:p>
    <w:p w14:paraId="3B4B0268" w14:textId="77777777" w:rsidR="00B94F8D" w:rsidRPr="00432823" w:rsidRDefault="00432823" w:rsidP="00B94F8D">
      <w:pPr>
        <w:widowControl/>
        <w:tabs>
          <w:tab w:val="left" w:pos="720"/>
        </w:tabs>
      </w:pPr>
      <w:r>
        <w:t xml:space="preserve">Employees must obtain and complete the </w:t>
      </w:r>
      <w:r w:rsidR="00691744">
        <w:t xml:space="preserve">appropriate </w:t>
      </w:r>
      <w:r w:rsidR="003F54D4">
        <w:t>claim</w:t>
      </w:r>
      <w:r w:rsidR="00691744">
        <w:t xml:space="preserve"> for</w:t>
      </w:r>
      <w:r w:rsidR="00DC328E">
        <w:t>m</w:t>
      </w:r>
      <w:r w:rsidR="006C2AC4">
        <w:t>s</w:t>
      </w:r>
      <w:r w:rsidR="003F54D4">
        <w:t xml:space="preserve"> </w:t>
      </w:r>
      <w:r w:rsidR="00691744">
        <w:t>(</w:t>
      </w:r>
      <w:hyperlink r:id="rId62" w:history="1">
        <w:r w:rsidR="003F54D4" w:rsidRPr="00C85E05">
          <w:rPr>
            <w:rStyle w:val="Hyperlink"/>
          </w:rPr>
          <w:t>F</w:t>
        </w:r>
        <w:r w:rsidR="003B0A08" w:rsidRPr="00C85E05">
          <w:rPr>
            <w:rStyle w:val="Hyperlink"/>
          </w:rPr>
          <w:t xml:space="preserve">orm </w:t>
        </w:r>
        <w:r w:rsidR="00DC328E" w:rsidRPr="00C85E05">
          <w:rPr>
            <w:rStyle w:val="Hyperlink"/>
          </w:rPr>
          <w:t>C</w:t>
        </w:r>
        <w:r w:rsidR="006C2AC4" w:rsidRPr="00C85E05">
          <w:rPr>
            <w:rStyle w:val="Hyperlink"/>
          </w:rPr>
          <w:t>A-1</w:t>
        </w:r>
      </w:hyperlink>
      <w:r w:rsidR="00355E77">
        <w:t xml:space="preserve"> for an injury</w:t>
      </w:r>
      <w:r w:rsidR="00477E8A">
        <w:t xml:space="preserve"> that occurred within one workday or workshift</w:t>
      </w:r>
      <w:r w:rsidR="00355E77">
        <w:t>,</w:t>
      </w:r>
      <w:r w:rsidR="006C2AC4">
        <w:t xml:space="preserve"> </w:t>
      </w:r>
      <w:r w:rsidR="008E3313">
        <w:t xml:space="preserve">or Forms </w:t>
      </w:r>
      <w:hyperlink r:id="rId63" w:history="1">
        <w:r w:rsidR="00DC328E" w:rsidRPr="00C85E05">
          <w:rPr>
            <w:rStyle w:val="Hyperlink"/>
          </w:rPr>
          <w:t>CA-2</w:t>
        </w:r>
      </w:hyperlink>
      <w:r w:rsidR="008E3313">
        <w:t xml:space="preserve"> and </w:t>
      </w:r>
      <w:hyperlink r:id="rId64" w:history="1">
        <w:r w:rsidR="008C3335" w:rsidRPr="00C85E05">
          <w:rPr>
            <w:rStyle w:val="Hyperlink"/>
          </w:rPr>
          <w:t>CA-35</w:t>
        </w:r>
      </w:hyperlink>
      <w:r w:rsidR="00477E8A">
        <w:t xml:space="preserve"> for conditions that occurred in the work environment over a period of time longer than one workday or workshift</w:t>
      </w:r>
      <w:r w:rsidR="00DC328E">
        <w:t>)</w:t>
      </w:r>
      <w:r w:rsidR="003F54D4">
        <w:t xml:space="preserve"> </w:t>
      </w:r>
      <w:r w:rsidR="00FA3E72">
        <w:t>from the local WCC</w:t>
      </w:r>
      <w:r w:rsidR="003B0A08">
        <w:t xml:space="preserve"> </w:t>
      </w:r>
      <w:r w:rsidR="00D23089">
        <w:t>and give the completed form</w:t>
      </w:r>
      <w:r w:rsidR="006C2AC4">
        <w:t>s to their supervisor. I</w:t>
      </w:r>
      <w:r w:rsidR="00D23089">
        <w:t xml:space="preserve">f the employee is incapacitated, this action should be taken by </w:t>
      </w:r>
      <w:r w:rsidR="00D23089">
        <w:lastRenderedPageBreak/>
        <w:t xml:space="preserve">the </w:t>
      </w:r>
      <w:r w:rsidR="003B0A08">
        <w:t>employee</w:t>
      </w:r>
      <w:r w:rsidR="00D13E8C">
        <w:t>’</w:t>
      </w:r>
      <w:r w:rsidR="003B0A08">
        <w:t xml:space="preserve">s </w:t>
      </w:r>
      <w:r w:rsidR="00D23089">
        <w:t>supervisor.</w:t>
      </w:r>
      <w:r w:rsidR="006C2AC4">
        <w:t xml:space="preserve"> </w:t>
      </w:r>
      <w:r w:rsidR="00B120CC">
        <w:t>S</w:t>
      </w:r>
      <w:r w:rsidR="00D23089">
        <w:t>upervisor</w:t>
      </w:r>
      <w:r w:rsidR="00B120CC">
        <w:t>s complete</w:t>
      </w:r>
      <w:r w:rsidR="009F5451">
        <w:t xml:space="preserve"> the supervisor</w:t>
      </w:r>
      <w:r w:rsidR="00D13E8C">
        <w:t>’</w:t>
      </w:r>
      <w:r w:rsidR="0086499F">
        <w:t xml:space="preserve">s portion </w:t>
      </w:r>
      <w:r w:rsidR="00B120CC">
        <w:t>of the form</w:t>
      </w:r>
      <w:r w:rsidR="006C2AC4">
        <w:t>s</w:t>
      </w:r>
      <w:r w:rsidR="00B120CC">
        <w:t>, issue</w:t>
      </w:r>
      <w:r w:rsidR="009F5451">
        <w:t xml:space="preserve"> th</w:t>
      </w:r>
      <w:r w:rsidR="00C57F98">
        <w:t>e</w:t>
      </w:r>
      <w:r w:rsidR="006C2AC4">
        <w:t xml:space="preserve"> </w:t>
      </w:r>
      <w:r w:rsidR="00C57F98">
        <w:t>employee receipt, and submit</w:t>
      </w:r>
      <w:r w:rsidR="009F5451">
        <w:t xml:space="preserve"> the completed form</w:t>
      </w:r>
      <w:r w:rsidR="006C2AC4">
        <w:t>s</w:t>
      </w:r>
      <w:r w:rsidR="009F5451">
        <w:t xml:space="preserve"> to the local WCC.</w:t>
      </w:r>
      <w:r w:rsidR="00B120CC">
        <w:t xml:space="preserve"> </w:t>
      </w:r>
    </w:p>
    <w:p w14:paraId="3B4B0269" w14:textId="77777777" w:rsidR="00D13E8C" w:rsidRDefault="00D13E8C" w:rsidP="005E7BC0">
      <w:pPr>
        <w:widowControl/>
        <w:tabs>
          <w:tab w:val="left" w:pos="720"/>
        </w:tabs>
      </w:pPr>
    </w:p>
    <w:p w14:paraId="3B4B026A" w14:textId="4D94C1ED" w:rsidR="00AD70F0" w:rsidRPr="00477E8A" w:rsidRDefault="00CD66A9" w:rsidP="005E7BC0">
      <w:pPr>
        <w:widowControl/>
        <w:tabs>
          <w:tab w:val="left" w:pos="720"/>
        </w:tabs>
      </w:pPr>
      <w:r>
        <w:rPr>
          <w:noProof/>
          <w:lang w:eastAsia="en-US"/>
        </w:rPr>
        <mc:AlternateContent>
          <mc:Choice Requires="wps">
            <w:drawing>
              <wp:anchor distT="0" distB="0" distL="114300" distR="114300" simplePos="0" relativeHeight="251657216" behindDoc="1" locked="0" layoutInCell="1" allowOverlap="1" wp14:anchorId="3B4B0975" wp14:editId="5741AEFE">
                <wp:simplePos x="0" y="0"/>
                <wp:positionH relativeFrom="margin">
                  <wp:align>right</wp:align>
                </wp:positionH>
                <wp:positionV relativeFrom="paragraph">
                  <wp:posOffset>24130</wp:posOffset>
                </wp:positionV>
                <wp:extent cx="2852420" cy="3208020"/>
                <wp:effectExtent l="0" t="0" r="24130" b="11430"/>
                <wp:wrapTight wrapText="bothSides">
                  <wp:wrapPolygon edited="0">
                    <wp:start x="0" y="0"/>
                    <wp:lineTo x="0" y="21549"/>
                    <wp:lineTo x="21638" y="21549"/>
                    <wp:lineTo x="21638" y="0"/>
                    <wp:lineTo x="0" y="0"/>
                  </wp:wrapPolygon>
                </wp:wrapTight>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3208020"/>
                        </a:xfrm>
                        <a:prstGeom prst="rect">
                          <a:avLst/>
                        </a:prstGeom>
                        <a:solidFill>
                          <a:srgbClr val="EAEAEA"/>
                        </a:solidFill>
                        <a:ln w="9525">
                          <a:solidFill>
                            <a:srgbClr val="000000"/>
                          </a:solidFill>
                          <a:miter lim="800000"/>
                          <a:headEnd/>
                          <a:tailEnd/>
                        </a:ln>
                      </wps:spPr>
                      <wps:txbx>
                        <w:txbxContent>
                          <w:p w14:paraId="3B4B09E3" w14:textId="77777777" w:rsidR="000E0A46" w:rsidRDefault="000E0A46">
                            <w:pPr>
                              <w:jc w:val="center"/>
                              <w:rPr>
                                <w:b/>
                                <w:sz w:val="20"/>
                                <w:szCs w:val="20"/>
                              </w:rPr>
                            </w:pPr>
                            <w:bookmarkStart w:id="53" w:name="Text_Box_6"/>
                            <w:bookmarkEnd w:id="53"/>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6</w:t>
                              </w:r>
                            </w:smartTag>
                          </w:p>
                          <w:p w14:paraId="3B4B09E4" w14:textId="77777777" w:rsidR="000E0A46" w:rsidRDefault="000E0A46">
                            <w:pPr>
                              <w:jc w:val="center"/>
                              <w:rPr>
                                <w:b/>
                                <w:sz w:val="20"/>
                                <w:szCs w:val="20"/>
                              </w:rPr>
                            </w:pPr>
                            <w:r>
                              <w:rPr>
                                <w:b/>
                                <w:sz w:val="20"/>
                                <w:szCs w:val="20"/>
                              </w:rPr>
                              <w:t>Injury and Illness Examples</w:t>
                            </w:r>
                          </w:p>
                          <w:p w14:paraId="3B4B09E5" w14:textId="77777777" w:rsidR="000E0A46" w:rsidRDefault="000E0A46">
                            <w:pPr>
                              <w:rPr>
                                <w:sz w:val="20"/>
                                <w:szCs w:val="20"/>
                              </w:rPr>
                            </w:pPr>
                          </w:p>
                          <w:p w14:paraId="3B4B09E6" w14:textId="77777777" w:rsidR="000E0A46" w:rsidRDefault="000E0A46">
                            <w:pPr>
                              <w:rPr>
                                <w:sz w:val="20"/>
                                <w:szCs w:val="20"/>
                              </w:rPr>
                            </w:pPr>
                            <w:r>
                              <w:rPr>
                                <w:sz w:val="20"/>
                                <w:szCs w:val="20"/>
                              </w:rPr>
                              <w:t>Possible injuries or illnesses that emergency responders could experience during field preparation and response activities include (but are not limited to):</w:t>
                            </w:r>
                          </w:p>
                          <w:p w14:paraId="3B4B09E7" w14:textId="77777777" w:rsidR="000E0A46" w:rsidRDefault="000E0A46">
                            <w:pPr>
                              <w:rPr>
                                <w:sz w:val="20"/>
                                <w:szCs w:val="20"/>
                              </w:rPr>
                            </w:pPr>
                          </w:p>
                          <w:p w14:paraId="3B4B09E8" w14:textId="77777777" w:rsidR="000E0A46" w:rsidRDefault="000E0A46" w:rsidP="003B04BD">
                            <w:pPr>
                              <w:numPr>
                                <w:ilvl w:val="0"/>
                                <w:numId w:val="3"/>
                              </w:numPr>
                              <w:tabs>
                                <w:tab w:val="clear" w:pos="720"/>
                                <w:tab w:val="num" w:pos="180"/>
                              </w:tabs>
                              <w:ind w:left="180" w:hanging="180"/>
                              <w:rPr>
                                <w:sz w:val="20"/>
                                <w:szCs w:val="20"/>
                              </w:rPr>
                            </w:pPr>
                            <w:r>
                              <w:rPr>
                                <w:sz w:val="20"/>
                                <w:szCs w:val="20"/>
                              </w:rPr>
                              <w:t>An adverse reaction to an Agency-recommended inoculation (e.g., smallpox vaccination).</w:t>
                            </w:r>
                          </w:p>
                          <w:p w14:paraId="3B4B09E9" w14:textId="77777777" w:rsidR="000E0A46" w:rsidRDefault="000E0A46" w:rsidP="003B04BD">
                            <w:pPr>
                              <w:numPr>
                                <w:ilvl w:val="0"/>
                                <w:numId w:val="3"/>
                              </w:numPr>
                              <w:tabs>
                                <w:tab w:val="clear" w:pos="720"/>
                                <w:tab w:val="num" w:pos="180"/>
                              </w:tabs>
                              <w:ind w:left="180" w:hanging="180"/>
                              <w:rPr>
                                <w:sz w:val="20"/>
                                <w:szCs w:val="20"/>
                              </w:rPr>
                            </w:pPr>
                            <w:r>
                              <w:rPr>
                                <w:sz w:val="20"/>
                                <w:szCs w:val="20"/>
                              </w:rPr>
                              <w:t>Heat stress as a result of wearing personal protective equipment (PPE) for protection against hazardous agents (training and/or actual event).</w:t>
                            </w:r>
                          </w:p>
                          <w:p w14:paraId="3B4B09EA" w14:textId="77777777" w:rsidR="000E0A46" w:rsidRDefault="000E0A46" w:rsidP="003B04BD">
                            <w:pPr>
                              <w:numPr>
                                <w:ilvl w:val="0"/>
                                <w:numId w:val="3"/>
                              </w:numPr>
                              <w:tabs>
                                <w:tab w:val="clear" w:pos="720"/>
                                <w:tab w:val="num" w:pos="180"/>
                              </w:tabs>
                              <w:ind w:left="180" w:hanging="180"/>
                              <w:rPr>
                                <w:sz w:val="20"/>
                                <w:szCs w:val="20"/>
                              </w:rPr>
                            </w:pPr>
                            <w:r>
                              <w:rPr>
                                <w:sz w:val="20"/>
                                <w:szCs w:val="20"/>
                              </w:rPr>
                              <w:t>An injury or illness from a toxic chemical released during an incident.</w:t>
                            </w:r>
                          </w:p>
                          <w:p w14:paraId="3B4B09EB" w14:textId="77777777" w:rsidR="000E0A46" w:rsidRDefault="000E0A46" w:rsidP="003B04BD">
                            <w:pPr>
                              <w:numPr>
                                <w:ilvl w:val="0"/>
                                <w:numId w:val="3"/>
                              </w:numPr>
                              <w:tabs>
                                <w:tab w:val="clear" w:pos="720"/>
                                <w:tab w:val="num" w:pos="180"/>
                              </w:tabs>
                              <w:ind w:left="180" w:hanging="180"/>
                              <w:rPr>
                                <w:sz w:val="20"/>
                                <w:szCs w:val="20"/>
                              </w:rPr>
                            </w:pPr>
                            <w:r>
                              <w:rPr>
                                <w:sz w:val="20"/>
                                <w:szCs w:val="20"/>
                              </w:rPr>
                              <w:t xml:space="preserve">An injury or illness from an agent (detergent, bleach, etc.) used during decontamination training or an actual event. </w:t>
                            </w:r>
                          </w:p>
                          <w:p w14:paraId="3B4B09EC" w14:textId="77777777" w:rsidR="000E0A46" w:rsidRDefault="000E0A46" w:rsidP="003B04BD">
                            <w:pPr>
                              <w:numPr>
                                <w:ilvl w:val="0"/>
                                <w:numId w:val="3"/>
                              </w:numPr>
                              <w:tabs>
                                <w:tab w:val="clear" w:pos="720"/>
                                <w:tab w:val="num" w:pos="180"/>
                              </w:tabs>
                              <w:ind w:left="180" w:hanging="180"/>
                              <w:rPr>
                                <w:sz w:val="20"/>
                                <w:szCs w:val="20"/>
                              </w:rPr>
                            </w:pPr>
                            <w:r>
                              <w:rPr>
                                <w:sz w:val="20"/>
                                <w:szCs w:val="20"/>
                              </w:rPr>
                              <w:t>An injury from a fall during decontamination training due to the decontamination equipment.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B0975" id="Text Box 47" o:spid="_x0000_s1032" type="#_x0000_t202" style="position:absolute;margin-left:173.4pt;margin-top:1.9pt;width:224.6pt;height:252.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" fillcolor="#eaeaea">
                <v:textbox>
                  <w:txbxContent>
                    <w:p w14:paraId="3B4B09E3" w14:textId="77777777" w:rsidR="000E0A46" w:rsidRDefault="000E0A46">
                      <w:pPr>
                        <w:jc w:val="center"/>
                        <w:rPr>
                          <w:b/>
                          <w:sz w:val="20"/>
                          <w:szCs w:val="20"/>
                        </w:rPr>
                      </w:pPr>
                      <w:bookmarkStart w:id="54" w:name="Text_Box_6"/>
                      <w:bookmarkEnd w:id="54"/>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6</w:t>
                        </w:r>
                      </w:smartTag>
                    </w:p>
                    <w:p w14:paraId="3B4B09E4" w14:textId="77777777" w:rsidR="000E0A46" w:rsidRDefault="000E0A46">
                      <w:pPr>
                        <w:jc w:val="center"/>
                        <w:rPr>
                          <w:b/>
                          <w:sz w:val="20"/>
                          <w:szCs w:val="20"/>
                        </w:rPr>
                      </w:pPr>
                      <w:r>
                        <w:rPr>
                          <w:b/>
                          <w:sz w:val="20"/>
                          <w:szCs w:val="20"/>
                        </w:rPr>
                        <w:t>Injury and Illness Examples</w:t>
                      </w:r>
                    </w:p>
                    <w:p w14:paraId="3B4B09E5" w14:textId="77777777" w:rsidR="000E0A46" w:rsidRDefault="000E0A46">
                      <w:pPr>
                        <w:rPr>
                          <w:sz w:val="20"/>
                          <w:szCs w:val="20"/>
                        </w:rPr>
                      </w:pPr>
                    </w:p>
                    <w:p w14:paraId="3B4B09E6" w14:textId="77777777" w:rsidR="000E0A46" w:rsidRDefault="000E0A46">
                      <w:pPr>
                        <w:rPr>
                          <w:sz w:val="20"/>
                          <w:szCs w:val="20"/>
                        </w:rPr>
                      </w:pPr>
                      <w:r>
                        <w:rPr>
                          <w:sz w:val="20"/>
                          <w:szCs w:val="20"/>
                        </w:rPr>
                        <w:t>Possible injuries or illnesses that emergency responders could experience during field preparation and response activities include (but are not limited to):</w:t>
                      </w:r>
                    </w:p>
                    <w:p w14:paraId="3B4B09E7" w14:textId="77777777" w:rsidR="000E0A46" w:rsidRDefault="000E0A46">
                      <w:pPr>
                        <w:rPr>
                          <w:sz w:val="20"/>
                          <w:szCs w:val="20"/>
                        </w:rPr>
                      </w:pPr>
                    </w:p>
                    <w:p w14:paraId="3B4B09E8" w14:textId="77777777" w:rsidR="000E0A46" w:rsidRDefault="000E0A46" w:rsidP="003B04BD">
                      <w:pPr>
                        <w:numPr>
                          <w:ilvl w:val="0"/>
                          <w:numId w:val="3"/>
                        </w:numPr>
                        <w:tabs>
                          <w:tab w:val="clear" w:pos="720"/>
                          <w:tab w:val="num" w:pos="180"/>
                        </w:tabs>
                        <w:ind w:left="180" w:hanging="180"/>
                        <w:rPr>
                          <w:sz w:val="20"/>
                          <w:szCs w:val="20"/>
                        </w:rPr>
                      </w:pPr>
                      <w:r>
                        <w:rPr>
                          <w:sz w:val="20"/>
                          <w:szCs w:val="20"/>
                        </w:rPr>
                        <w:t>An adverse reaction to an Agency-recommended inoculation (e.g., smallpox vaccination).</w:t>
                      </w:r>
                    </w:p>
                    <w:p w14:paraId="3B4B09E9" w14:textId="77777777" w:rsidR="000E0A46" w:rsidRDefault="000E0A46" w:rsidP="003B04BD">
                      <w:pPr>
                        <w:numPr>
                          <w:ilvl w:val="0"/>
                          <w:numId w:val="3"/>
                        </w:numPr>
                        <w:tabs>
                          <w:tab w:val="clear" w:pos="720"/>
                          <w:tab w:val="num" w:pos="180"/>
                        </w:tabs>
                        <w:ind w:left="180" w:hanging="180"/>
                        <w:rPr>
                          <w:sz w:val="20"/>
                          <w:szCs w:val="20"/>
                        </w:rPr>
                      </w:pPr>
                      <w:r>
                        <w:rPr>
                          <w:sz w:val="20"/>
                          <w:szCs w:val="20"/>
                        </w:rPr>
                        <w:t>Heat stress as a result of wearing personal protective equipment (PPE) for protection against hazardous agents (training and/or actual event).</w:t>
                      </w:r>
                    </w:p>
                    <w:p w14:paraId="3B4B09EA" w14:textId="77777777" w:rsidR="000E0A46" w:rsidRDefault="000E0A46" w:rsidP="003B04BD">
                      <w:pPr>
                        <w:numPr>
                          <w:ilvl w:val="0"/>
                          <w:numId w:val="3"/>
                        </w:numPr>
                        <w:tabs>
                          <w:tab w:val="clear" w:pos="720"/>
                          <w:tab w:val="num" w:pos="180"/>
                        </w:tabs>
                        <w:ind w:left="180" w:hanging="180"/>
                        <w:rPr>
                          <w:sz w:val="20"/>
                          <w:szCs w:val="20"/>
                        </w:rPr>
                      </w:pPr>
                      <w:r>
                        <w:rPr>
                          <w:sz w:val="20"/>
                          <w:szCs w:val="20"/>
                        </w:rPr>
                        <w:t>An injury or illness from a toxic chemical released during an incident.</w:t>
                      </w:r>
                    </w:p>
                    <w:p w14:paraId="3B4B09EB" w14:textId="77777777" w:rsidR="000E0A46" w:rsidRDefault="000E0A46" w:rsidP="003B04BD">
                      <w:pPr>
                        <w:numPr>
                          <w:ilvl w:val="0"/>
                          <w:numId w:val="3"/>
                        </w:numPr>
                        <w:tabs>
                          <w:tab w:val="clear" w:pos="720"/>
                          <w:tab w:val="num" w:pos="180"/>
                        </w:tabs>
                        <w:ind w:left="180" w:hanging="180"/>
                        <w:rPr>
                          <w:sz w:val="20"/>
                          <w:szCs w:val="20"/>
                        </w:rPr>
                      </w:pPr>
                      <w:r>
                        <w:rPr>
                          <w:sz w:val="20"/>
                          <w:szCs w:val="20"/>
                        </w:rPr>
                        <w:t xml:space="preserve">An injury or illness from an agent (detergent, bleach, etc.) used during decontamination training or an actual event. </w:t>
                      </w:r>
                    </w:p>
                    <w:p w14:paraId="3B4B09EC" w14:textId="77777777" w:rsidR="000E0A46" w:rsidRDefault="000E0A46" w:rsidP="003B04BD">
                      <w:pPr>
                        <w:numPr>
                          <w:ilvl w:val="0"/>
                          <w:numId w:val="3"/>
                        </w:numPr>
                        <w:tabs>
                          <w:tab w:val="clear" w:pos="720"/>
                          <w:tab w:val="num" w:pos="180"/>
                        </w:tabs>
                        <w:ind w:left="180" w:hanging="180"/>
                        <w:rPr>
                          <w:sz w:val="20"/>
                          <w:szCs w:val="20"/>
                        </w:rPr>
                      </w:pPr>
                      <w:r>
                        <w:rPr>
                          <w:sz w:val="20"/>
                          <w:szCs w:val="20"/>
                        </w:rPr>
                        <w:t>An injury from a fall during decontamination training due to the decontamination equipment.</w:t>
                      </w:r>
                    </w:p>
                  </w:txbxContent>
                </v:textbox>
                <w10:wrap type="tight" anchorx="margin"/>
              </v:shape>
            </w:pict>
          </mc:Fallback>
        </mc:AlternateContent>
      </w:r>
      <w:r w:rsidR="003F54D4">
        <w:t xml:space="preserve">The </w:t>
      </w:r>
      <w:r w:rsidR="000F6EE3" w:rsidRPr="007442F8">
        <w:t>WCC</w:t>
      </w:r>
      <w:r w:rsidR="00DC328E" w:rsidRPr="007442F8">
        <w:t xml:space="preserve"> compiles the required documentation,</w:t>
      </w:r>
      <w:r w:rsidR="000F6EE3" w:rsidRPr="007442F8">
        <w:t xml:space="preserve"> </w:t>
      </w:r>
      <w:r w:rsidR="00AD70F0" w:rsidRPr="007442F8">
        <w:t>forwards the complete</w:t>
      </w:r>
      <w:r w:rsidR="00DC328E" w:rsidRPr="007442F8">
        <w:t>d claim package</w:t>
      </w:r>
      <w:r w:rsidR="00AD70F0" w:rsidRPr="007442F8">
        <w:t xml:space="preserve"> to the local OWCP</w:t>
      </w:r>
      <w:r w:rsidR="00DC328E" w:rsidRPr="007442F8">
        <w:t>,</w:t>
      </w:r>
      <w:r w:rsidR="00AD70F0" w:rsidRPr="007442F8">
        <w:t xml:space="preserve"> and </w:t>
      </w:r>
      <w:r w:rsidR="006E454F" w:rsidRPr="007442F8">
        <w:t>au</w:t>
      </w:r>
      <w:r w:rsidR="00AD70F0" w:rsidRPr="007442F8">
        <w:t>thorizes medical treatment by issuing</w:t>
      </w:r>
      <w:r w:rsidR="00443C17" w:rsidRPr="007442F8">
        <w:t xml:space="preserve"> Form CA-16, </w:t>
      </w:r>
      <w:r w:rsidR="006E454F" w:rsidRPr="00DD668D">
        <w:rPr>
          <w:i/>
        </w:rPr>
        <w:t>Authorization for Examination and/or Treatment</w:t>
      </w:r>
      <w:r w:rsidR="00443C17" w:rsidRPr="007442F8">
        <w:t xml:space="preserve">, </w:t>
      </w:r>
      <w:r w:rsidR="00AD70F0" w:rsidRPr="007442F8">
        <w:t>to the employee</w:t>
      </w:r>
      <w:r w:rsidR="00896FB7" w:rsidRPr="007442F8">
        <w:t>, the employee</w:t>
      </w:r>
      <w:r w:rsidR="00D13E8C">
        <w:t>’</w:t>
      </w:r>
      <w:r w:rsidR="00896FB7" w:rsidRPr="007442F8">
        <w:t xml:space="preserve">s supervisor, </w:t>
      </w:r>
      <w:r w:rsidR="00AD70F0" w:rsidRPr="007442F8">
        <w:t>or directly to the m</w:t>
      </w:r>
      <w:r w:rsidR="005C11C7" w:rsidRPr="007442F8">
        <w:t xml:space="preserve">edical facility </w:t>
      </w:r>
      <w:r w:rsidR="00AD70F0" w:rsidRPr="007442F8">
        <w:t>(</w:t>
      </w:r>
      <w:hyperlink w:anchor="_3.2.1.3_Obtaining_Medical_Treatment" w:history="1">
        <w:r w:rsidR="00AD70F0" w:rsidRPr="007442F8">
          <w:t>Section 3.2.1.3</w:t>
        </w:r>
      </w:hyperlink>
      <w:r w:rsidR="00AD70F0" w:rsidRPr="007442F8">
        <w:t xml:space="preserve">). </w:t>
      </w:r>
      <w:r w:rsidR="00525296" w:rsidRPr="00525296">
        <w:rPr>
          <w:b/>
        </w:rPr>
        <w:t>Please note that</w:t>
      </w:r>
      <w:r w:rsidR="00525296">
        <w:t xml:space="preserve"> </w:t>
      </w:r>
      <w:r w:rsidR="007442F8" w:rsidRPr="00562CA3">
        <w:rPr>
          <w:b/>
        </w:rPr>
        <w:t>Form CA-16 is only available as a hardcopy from the WCC.</w:t>
      </w:r>
    </w:p>
    <w:p w14:paraId="3B4B026B" w14:textId="77777777" w:rsidR="000347ED" w:rsidRDefault="000347ED" w:rsidP="005E7BC0">
      <w:pPr>
        <w:widowControl/>
        <w:tabs>
          <w:tab w:val="left" w:pos="720"/>
        </w:tabs>
      </w:pPr>
    </w:p>
    <w:p w14:paraId="3B4B026C" w14:textId="77777777" w:rsidR="005E7BC0" w:rsidRDefault="00B120CC" w:rsidP="005E7BC0">
      <w:pPr>
        <w:widowControl/>
        <w:tabs>
          <w:tab w:val="left" w:pos="720"/>
        </w:tabs>
      </w:pPr>
      <w:r>
        <w:t xml:space="preserve">Whenever Form CA-1 or CA-2 is filed, supervisors must also complete an </w:t>
      </w:r>
      <w:r>
        <w:rPr>
          <w:i/>
        </w:rPr>
        <w:t>OSHA &amp; EPA 301 Injury, Illness and Near Miss Report</w:t>
      </w:r>
      <w:r>
        <w:t xml:space="preserve"> and submit</w:t>
      </w:r>
      <w:r w:rsidR="003F54D4">
        <w:t xml:space="preserve"> copies </w:t>
      </w:r>
      <w:r>
        <w:t>to the local SHEMP Mana</w:t>
      </w:r>
      <w:r w:rsidR="006944F6">
        <w:t xml:space="preserve">ger and the WCC. Forms CA-1, </w:t>
      </w:r>
      <w:r>
        <w:t>CA-2</w:t>
      </w:r>
      <w:r w:rsidR="006944F6">
        <w:t>, and others</w:t>
      </w:r>
      <w:r w:rsidR="00DC328E">
        <w:t xml:space="preserve"> </w:t>
      </w:r>
      <w:r>
        <w:t xml:space="preserve">may be obtained through the WCC </w:t>
      </w:r>
      <w:r w:rsidR="005E7BC0">
        <w:t xml:space="preserve">or </w:t>
      </w:r>
      <w:r>
        <w:t xml:space="preserve">the </w:t>
      </w:r>
      <w:hyperlink r:id="rId65" w:history="1">
        <w:r w:rsidRPr="008935C0">
          <w:rPr>
            <w:rStyle w:val="Hyperlink"/>
          </w:rPr>
          <w:t xml:space="preserve">OWCP </w:t>
        </w:r>
        <w:r w:rsidR="0068197A">
          <w:rPr>
            <w:rStyle w:val="Hyperlink"/>
          </w:rPr>
          <w:t>w</w:t>
        </w:r>
        <w:r w:rsidRPr="008935C0">
          <w:rPr>
            <w:rStyle w:val="Hyperlink"/>
          </w:rPr>
          <w:t>ebsite</w:t>
        </w:r>
      </w:hyperlink>
      <w:r w:rsidR="00525296">
        <w:t>. (Click on Find It! at the top of the Web page, then click on DOL Forms under Top 20 Requested Items.</w:t>
      </w:r>
      <w:r>
        <w:t>)</w:t>
      </w:r>
    </w:p>
    <w:p w14:paraId="3B4B026D" w14:textId="77777777" w:rsidR="005E7BC0" w:rsidRDefault="005E7BC0" w:rsidP="005E7BC0">
      <w:pPr>
        <w:widowControl/>
        <w:tabs>
          <w:tab w:val="left" w:pos="720"/>
        </w:tabs>
      </w:pPr>
    </w:p>
    <w:p w14:paraId="3B4B026E" w14:textId="77777777" w:rsidR="005E7BC0" w:rsidRDefault="005E7BC0" w:rsidP="005E7BC0">
      <w:pPr>
        <w:widowControl/>
        <w:tabs>
          <w:tab w:val="left" w:pos="720"/>
        </w:tabs>
      </w:pPr>
      <w:r>
        <w:t xml:space="preserve">Employees </w:t>
      </w:r>
      <w:r w:rsidR="004A2C2F">
        <w:t>(or someone acting on the employee</w:t>
      </w:r>
      <w:r w:rsidR="00D13E8C">
        <w:t>’</w:t>
      </w:r>
      <w:r w:rsidR="004A2C2F">
        <w:t xml:space="preserve">s behalf if the employee is incapacitated) </w:t>
      </w:r>
      <w:r>
        <w:t xml:space="preserve">are responsible for </w:t>
      </w:r>
      <w:r w:rsidR="00355E77">
        <w:t xml:space="preserve">(1) </w:t>
      </w:r>
      <w:r>
        <w:t>ensuring that updated medical documentation is submitted to their su</w:t>
      </w:r>
      <w:r w:rsidR="003F54D4">
        <w:t xml:space="preserve">pervisor and the WCC </w:t>
      </w:r>
      <w:r>
        <w:t xml:space="preserve">and </w:t>
      </w:r>
      <w:r w:rsidR="00355E77">
        <w:t xml:space="preserve">(2) </w:t>
      </w:r>
      <w:r>
        <w:t>returning to light</w:t>
      </w:r>
      <w:r w:rsidR="00DA2E80">
        <w:t>-</w:t>
      </w:r>
      <w:r>
        <w:t xml:space="preserve"> or full</w:t>
      </w:r>
      <w:r w:rsidR="00DA2E80">
        <w:t>-</w:t>
      </w:r>
      <w:r>
        <w:t>duty work as soon as their doctor permits.</w:t>
      </w:r>
    </w:p>
    <w:p w14:paraId="3B4B026F" w14:textId="77777777" w:rsidR="005E7BC0" w:rsidRDefault="005E7BC0" w:rsidP="005E7BC0">
      <w:pPr>
        <w:widowControl/>
        <w:tabs>
          <w:tab w:val="left" w:pos="720"/>
        </w:tabs>
      </w:pPr>
    </w:p>
    <w:p w14:paraId="3B4B0270" w14:textId="77777777" w:rsidR="006C2AC4" w:rsidRDefault="00BE28BD" w:rsidP="00443C17">
      <w:pPr>
        <w:widowControl/>
        <w:tabs>
          <w:tab w:val="left" w:pos="720"/>
        </w:tabs>
      </w:pPr>
      <w:r>
        <w:t>The OWCP</w:t>
      </w:r>
      <w:r w:rsidR="00653293">
        <w:t xml:space="preserve"> procedures for </w:t>
      </w:r>
      <w:r>
        <w:t xml:space="preserve">reporting </w:t>
      </w:r>
      <w:r w:rsidR="00653293">
        <w:t>work-related injuries and illnesses</w:t>
      </w:r>
      <w:r>
        <w:t xml:space="preserve"> and obtaining medical care and other workers</w:t>
      </w:r>
      <w:r w:rsidR="00D13E8C">
        <w:t>’</w:t>
      </w:r>
      <w:r>
        <w:t xml:space="preserve"> compensation benefits </w:t>
      </w:r>
      <w:r w:rsidR="003F54D4">
        <w:t xml:space="preserve">are discussed </w:t>
      </w:r>
      <w:r w:rsidR="006C2AC4">
        <w:t>in Sections 3.2.1.1 through</w:t>
      </w:r>
      <w:r w:rsidR="00586F3E">
        <w:t xml:space="preserve"> 3.2.1.7</w:t>
      </w:r>
      <w:r>
        <w:t>.</w:t>
      </w:r>
    </w:p>
    <w:p w14:paraId="3B4B0271" w14:textId="77777777" w:rsidR="00443C17" w:rsidRPr="00443C17" w:rsidRDefault="00BF5CED" w:rsidP="00443C17">
      <w:pPr>
        <w:widowControl/>
        <w:tabs>
          <w:tab w:val="left" w:pos="720"/>
        </w:tabs>
      </w:pPr>
      <w:r>
        <w:t xml:space="preserve"> </w:t>
      </w:r>
    </w:p>
    <w:p w14:paraId="3B4B0272" w14:textId="77777777" w:rsidR="006C2AC4" w:rsidRPr="00F5313E" w:rsidRDefault="006C2AC4" w:rsidP="00F5313E">
      <w:pPr>
        <w:pStyle w:val="Heading4"/>
      </w:pPr>
      <w:bookmarkStart w:id="55" w:name="_3.2.1.1_Filing_a_Traumatic_Injury_C"/>
      <w:bookmarkStart w:id="56" w:name="_3.2.1.1_Filing_a"/>
      <w:bookmarkStart w:id="57" w:name="_Toc474932939"/>
      <w:bookmarkEnd w:id="55"/>
      <w:bookmarkEnd w:id="56"/>
      <w:r w:rsidRPr="00F5313E">
        <w:t>3.2.1.1</w:t>
      </w:r>
      <w:r w:rsidRPr="00F5313E">
        <w:tab/>
        <w:t>Filing a Traumatic Injury Claim</w:t>
      </w:r>
      <w:bookmarkEnd w:id="57"/>
    </w:p>
    <w:p w14:paraId="3B4B0273" w14:textId="77777777" w:rsidR="006C2AC4" w:rsidRDefault="006C2AC4" w:rsidP="006C2AC4">
      <w:pPr>
        <w:widowControl/>
        <w:tabs>
          <w:tab w:val="left" w:pos="720"/>
        </w:tabs>
      </w:pPr>
    </w:p>
    <w:p w14:paraId="3B4B0274" w14:textId="77777777" w:rsidR="006C2AC4" w:rsidRDefault="006C2AC4" w:rsidP="006C2AC4">
      <w:pPr>
        <w:widowControl/>
        <w:tabs>
          <w:tab w:val="left" w:pos="720"/>
        </w:tabs>
      </w:pPr>
      <w:r>
        <w:rPr>
          <w:b/>
        </w:rPr>
        <w:t>A traumatic injury is an injury that occurs within one workday or workshift.</w:t>
      </w:r>
      <w:r>
        <w:t xml:space="preserve"> </w:t>
      </w:r>
      <w:hyperlink r:id="rId66" w:history="1">
        <w:r w:rsidRPr="00C85E05">
          <w:rPr>
            <w:rStyle w:val="Hyperlink"/>
          </w:rPr>
          <w:t>Form CA-1</w:t>
        </w:r>
      </w:hyperlink>
      <w:r w:rsidR="00443C17">
        <w:t xml:space="preserve">, </w:t>
      </w:r>
      <w:r>
        <w:rPr>
          <w:i/>
        </w:rPr>
        <w:t>Federal Employee</w:t>
      </w:r>
      <w:r w:rsidR="00D13E8C">
        <w:rPr>
          <w:i/>
        </w:rPr>
        <w:t>’</w:t>
      </w:r>
      <w:r>
        <w:rPr>
          <w:i/>
        </w:rPr>
        <w:t>s Notice of Traumatic Injury and Claim for Continuation of Pay/Compensation</w:t>
      </w:r>
      <w:r w:rsidR="00443C17">
        <w:t xml:space="preserve">, </w:t>
      </w:r>
      <w:r>
        <w:t xml:space="preserve">is used to report a traumatic injury. Employees (or </w:t>
      </w:r>
      <w:r w:rsidR="00B90AC0">
        <w:t>someone acting on the</w:t>
      </w:r>
      <w:r>
        <w:t xml:space="preserve"> employee</w:t>
      </w:r>
      <w:r w:rsidR="00D13E8C">
        <w:t>’</w:t>
      </w:r>
      <w:r>
        <w:t xml:space="preserve">s </w:t>
      </w:r>
      <w:r w:rsidR="00B90AC0">
        <w:t>behalf</w:t>
      </w:r>
      <w:r w:rsidR="00355E77">
        <w:t>,</w:t>
      </w:r>
      <w:r w:rsidR="00B90AC0">
        <w:t xml:space="preserve"> such as the supervisor</w:t>
      </w:r>
      <w:r>
        <w:t xml:space="preserve">) </w:t>
      </w:r>
      <w:r w:rsidR="00BF5CED">
        <w:t xml:space="preserve">must </w:t>
      </w:r>
      <w:r>
        <w:t>carefully complete t</w:t>
      </w:r>
      <w:r w:rsidR="00586F3E">
        <w:t xml:space="preserve">he front of </w:t>
      </w:r>
      <w:r>
        <w:t xml:space="preserve">Form CA-1 and </w:t>
      </w:r>
      <w:r w:rsidRPr="00DA2E80">
        <w:t>submit it to the</w:t>
      </w:r>
      <w:r w:rsidR="00586F3E" w:rsidRPr="00DA2E80">
        <w:t xml:space="preserve">ir </w:t>
      </w:r>
      <w:r w:rsidRPr="00DA2E80">
        <w:t>supervisor</w:t>
      </w:r>
      <w:r w:rsidR="008D1192">
        <w:t xml:space="preserve"> </w:t>
      </w:r>
      <w:r w:rsidRPr="00102DDD">
        <w:rPr>
          <w:b/>
        </w:rPr>
        <w:t xml:space="preserve">within 24 hours </w:t>
      </w:r>
      <w:r w:rsidRPr="00DA2E80">
        <w:t>from the date of injury</w:t>
      </w:r>
      <w:r>
        <w:t>.</w:t>
      </w:r>
      <w:r w:rsidR="008D1192">
        <w:t xml:space="preserve"> This reporting timeframe is a requirement of the EPA Office of Human Resources (OHR). </w:t>
      </w:r>
      <w:r>
        <w:t xml:space="preserve">To receive continuation of pay (COP) for a disabling job-related traumatic injury, employees must file Form CA-1 within 30 days following the injury and provide medical evidence in support of </w:t>
      </w:r>
      <w:r w:rsidR="00BF5CED">
        <w:t xml:space="preserve">the </w:t>
      </w:r>
      <w:r>
        <w:t xml:space="preserve">disability within 10 days of </w:t>
      </w:r>
      <w:r w:rsidR="00BF5CED">
        <w:t xml:space="preserve">submitting </w:t>
      </w:r>
      <w:r>
        <w:t xml:space="preserve">the </w:t>
      </w:r>
      <w:r w:rsidR="00BF5CED">
        <w:t xml:space="preserve">Form </w:t>
      </w:r>
      <w:r>
        <w:t>CA-1. COP is continuation of an employee</w:t>
      </w:r>
      <w:r w:rsidR="00D13E8C">
        <w:t>’</w:t>
      </w:r>
      <w:r>
        <w:t xml:space="preserve">s regular pay for up to 45 calendar days of wage loss due to medical treatment and/or disability. It is paid by the employer only for traumatic injury. Employees with occupational illness claims are not eligible to receive COP. </w:t>
      </w:r>
    </w:p>
    <w:p w14:paraId="3B4B0275" w14:textId="77777777" w:rsidR="00102DDD" w:rsidRPr="00586F3E" w:rsidRDefault="00102DDD">
      <w:pPr>
        <w:widowControl/>
        <w:tabs>
          <w:tab w:val="left" w:pos="720"/>
        </w:tabs>
      </w:pPr>
    </w:p>
    <w:p w14:paraId="3B4B0276" w14:textId="77777777" w:rsidR="003E313F" w:rsidRDefault="008D1192" w:rsidP="003E313F">
      <w:pPr>
        <w:widowControl/>
        <w:tabs>
          <w:tab w:val="left" w:pos="720"/>
        </w:tabs>
      </w:pPr>
      <w:r>
        <w:t xml:space="preserve">Supervisors must </w:t>
      </w:r>
      <w:r w:rsidR="00102DDD">
        <w:t>com</w:t>
      </w:r>
      <w:r w:rsidR="00D27AFF">
        <w:t xml:space="preserve">plete and sign </w:t>
      </w:r>
      <w:r w:rsidR="00102DDD">
        <w:t>Form CA-1</w:t>
      </w:r>
      <w:r>
        <w:t xml:space="preserve"> and </w:t>
      </w:r>
      <w:r w:rsidR="00102DDD">
        <w:t>submit</w:t>
      </w:r>
      <w:r>
        <w:t xml:space="preserve"> the completed form</w:t>
      </w:r>
      <w:r w:rsidR="006B2B29">
        <w:t xml:space="preserve"> </w:t>
      </w:r>
      <w:r w:rsidR="00102DDD">
        <w:t>to the</w:t>
      </w:r>
      <w:r w:rsidR="00102DDD" w:rsidRPr="00102DDD">
        <w:t xml:space="preserve"> </w:t>
      </w:r>
      <w:r w:rsidR="00102DDD">
        <w:t xml:space="preserve">local WCC </w:t>
      </w:r>
      <w:r w:rsidR="00102DDD" w:rsidRPr="009F5451">
        <w:rPr>
          <w:b/>
        </w:rPr>
        <w:t>within 48 ho</w:t>
      </w:r>
      <w:r w:rsidR="0071184D">
        <w:rPr>
          <w:b/>
        </w:rPr>
        <w:t xml:space="preserve">urs </w:t>
      </w:r>
      <w:r w:rsidR="0071184D" w:rsidRPr="006B2B29">
        <w:t xml:space="preserve">from the </w:t>
      </w:r>
      <w:r w:rsidR="00C57F98" w:rsidRPr="006B2B29">
        <w:t>date they were</w:t>
      </w:r>
      <w:r w:rsidR="00102DDD" w:rsidRPr="006B2B29">
        <w:t xml:space="preserve"> first informed of </w:t>
      </w:r>
      <w:r w:rsidR="00586F3E" w:rsidRPr="006B2B29">
        <w:t>the employee</w:t>
      </w:r>
      <w:r w:rsidR="00D13E8C">
        <w:t>’</w:t>
      </w:r>
      <w:r w:rsidR="00586F3E" w:rsidRPr="006B2B29">
        <w:t>s injury</w:t>
      </w:r>
      <w:r w:rsidR="00102DDD" w:rsidRPr="006B2B29">
        <w:t>.</w:t>
      </w:r>
      <w:r w:rsidR="00E14B7D">
        <w:t xml:space="preserve"> (This reporting timeframe is also a requirement of the EPA OHR).</w:t>
      </w:r>
      <w:r w:rsidR="00B168DC">
        <w:t xml:space="preserve"> </w:t>
      </w:r>
      <w:r w:rsidR="003E313F">
        <w:t xml:space="preserve">Supervisors must </w:t>
      </w:r>
      <w:r w:rsidR="00B168DC">
        <w:t xml:space="preserve">also </w:t>
      </w:r>
      <w:r w:rsidR="003E313F">
        <w:t>complete</w:t>
      </w:r>
      <w:r w:rsidR="00586F3E">
        <w:t xml:space="preserve"> and sign</w:t>
      </w:r>
      <w:r w:rsidR="003E313F">
        <w:t xml:space="preserve"> the </w:t>
      </w:r>
      <w:r w:rsidR="00DD668D" w:rsidRPr="00DD668D">
        <w:rPr>
          <w:i/>
        </w:rPr>
        <w:t>Receipt of Notice of Injury</w:t>
      </w:r>
      <w:r w:rsidR="00DD668D">
        <w:t xml:space="preserve"> </w:t>
      </w:r>
      <w:r w:rsidR="00B168DC">
        <w:t xml:space="preserve">that is attached to the form </w:t>
      </w:r>
      <w:r w:rsidR="003E313F">
        <w:t>and return it to the employee for his or her records along w</w:t>
      </w:r>
      <w:r w:rsidR="00B168DC">
        <w:t>ith a copy of the completed CA-1</w:t>
      </w:r>
      <w:r w:rsidR="003E313F">
        <w:t>.</w:t>
      </w:r>
      <w:r w:rsidR="00590CFF" w:rsidRPr="00590CFF">
        <w:t xml:space="preserve"> </w:t>
      </w:r>
      <w:r w:rsidR="00590CFF">
        <w:t xml:space="preserve">The WCC </w:t>
      </w:r>
      <w:r w:rsidR="00586F3E">
        <w:t xml:space="preserve">forwards </w:t>
      </w:r>
      <w:r w:rsidR="00B168DC">
        <w:t>the completed injury claim form</w:t>
      </w:r>
      <w:r w:rsidR="00590CFF">
        <w:t xml:space="preserve"> to the OWCP within 10 workdays from the date of receipt.</w:t>
      </w:r>
      <w:r w:rsidR="003E313F">
        <w:t xml:space="preserve"> </w:t>
      </w:r>
    </w:p>
    <w:p w14:paraId="3B4B0277" w14:textId="77777777" w:rsidR="00D27AFF" w:rsidRDefault="00D27AFF">
      <w:pPr>
        <w:widowControl/>
        <w:tabs>
          <w:tab w:val="left" w:pos="720"/>
        </w:tabs>
      </w:pPr>
    </w:p>
    <w:p w14:paraId="3B4B0278" w14:textId="77777777" w:rsidR="008164E0" w:rsidRDefault="00590CFF" w:rsidP="00035C36">
      <w:pPr>
        <w:widowControl/>
      </w:pPr>
      <w:r>
        <w:lastRenderedPageBreak/>
        <w:t xml:space="preserve">Supervisors must </w:t>
      </w:r>
      <w:r w:rsidR="003E313F">
        <w:t>authorize COP o</w:t>
      </w:r>
      <w:r w:rsidR="00FF387F">
        <w:t>n the employee</w:t>
      </w:r>
      <w:r w:rsidR="00D13E8C">
        <w:t>’</w:t>
      </w:r>
      <w:r w:rsidR="00FF387F">
        <w:t xml:space="preserve">s timecard (if the employee is </w:t>
      </w:r>
      <w:r w:rsidR="003E313F">
        <w:t>claiming a traumatic injury within 30 days of its occurrence</w:t>
      </w:r>
      <w:r w:rsidR="00FF387F">
        <w:t>)</w:t>
      </w:r>
      <w:r>
        <w:t xml:space="preserve"> and work closely with the timekeeper and the WCC to ensure COP has been authorized</w:t>
      </w:r>
      <w:r w:rsidR="003E313F">
        <w:t>.</w:t>
      </w:r>
      <w:r>
        <w:t xml:space="preserve"> Supervisors </w:t>
      </w:r>
      <w:r w:rsidR="00BF5CED">
        <w:t xml:space="preserve">must </w:t>
      </w:r>
      <w:r>
        <w:t xml:space="preserve">also </w:t>
      </w:r>
      <w:r w:rsidR="008D1DEC">
        <w:t xml:space="preserve">advise the employee of his or </w:t>
      </w:r>
      <w:r w:rsidR="008164E0">
        <w:t>her responsibility to submit medical evidence of the injury-related disability within 10 working days of submi</w:t>
      </w:r>
      <w:r w:rsidR="00BF5CED">
        <w:t xml:space="preserve">tting </w:t>
      </w:r>
      <w:r w:rsidR="008164E0">
        <w:t>Form CA-1, or risk termination of COP.</w:t>
      </w:r>
      <w:r w:rsidR="00025F3C">
        <w:t xml:space="preserve"> </w:t>
      </w:r>
    </w:p>
    <w:p w14:paraId="3B4B0279" w14:textId="77777777" w:rsidR="00F07CB2" w:rsidRDefault="00F07CB2" w:rsidP="00035C36">
      <w:pPr>
        <w:widowControl/>
        <w:tabs>
          <w:tab w:val="left" w:pos="0"/>
        </w:tabs>
      </w:pPr>
    </w:p>
    <w:p w14:paraId="3B4B027A" w14:textId="77777777" w:rsidR="00AD70F0" w:rsidRPr="005E7BC0" w:rsidRDefault="00AD70F0" w:rsidP="00F5313E">
      <w:pPr>
        <w:pStyle w:val="Heading4"/>
      </w:pPr>
      <w:bookmarkStart w:id="58" w:name="_Toc474932940"/>
      <w:r w:rsidRPr="00FF387F">
        <w:t>3.2.1.2</w:t>
      </w:r>
      <w:r w:rsidRPr="00FF387F">
        <w:tab/>
      </w:r>
      <w:r w:rsidR="003F54D4" w:rsidRPr="00FF387F">
        <w:t>Filing</w:t>
      </w:r>
      <w:r w:rsidRPr="00FF387F">
        <w:t xml:space="preserve"> an Occupational Disease Claim</w:t>
      </w:r>
      <w:bookmarkEnd w:id="58"/>
    </w:p>
    <w:p w14:paraId="3B4B027B" w14:textId="77777777" w:rsidR="00AD70F0" w:rsidRDefault="00AD70F0" w:rsidP="008658E5"/>
    <w:p w14:paraId="3B4B027C" w14:textId="77777777" w:rsidR="0069331B" w:rsidRDefault="0069331B" w:rsidP="0069331B">
      <w:pPr>
        <w:widowControl/>
      </w:pPr>
      <w:r>
        <w:rPr>
          <w:b/>
        </w:rPr>
        <w:t>An occupational illness or disease is a condition that develops in the work environment over a period of time longer than one workday or workshift. Examples include carpal tunnel syndrome, hearing loss, and stress.</w:t>
      </w:r>
      <w:r w:rsidR="008B5B20">
        <w:t xml:space="preserve"> </w:t>
      </w:r>
      <w:hyperlink r:id="rId67" w:history="1">
        <w:r w:rsidR="0070065A" w:rsidRPr="00C85E05">
          <w:rPr>
            <w:rStyle w:val="Hyperlink"/>
          </w:rPr>
          <w:t>Form CA-2</w:t>
        </w:r>
      </w:hyperlink>
      <w:r w:rsidR="00FA76F9">
        <w:t xml:space="preserve">, </w:t>
      </w:r>
      <w:r>
        <w:rPr>
          <w:i/>
        </w:rPr>
        <w:t>Notice of Occupational Disease and Claim for Compensation</w:t>
      </w:r>
      <w:r w:rsidR="00FA76F9">
        <w:t xml:space="preserve">, </w:t>
      </w:r>
      <w:r w:rsidR="008B5B20">
        <w:t xml:space="preserve">and </w:t>
      </w:r>
      <w:hyperlink r:id="rId68" w:history="1">
        <w:r w:rsidR="008B5B20" w:rsidRPr="008B5B20">
          <w:rPr>
            <w:rStyle w:val="Hyperlink"/>
          </w:rPr>
          <w:t>Form CA-35</w:t>
        </w:r>
      </w:hyperlink>
      <w:r w:rsidR="00FA76F9">
        <w:t xml:space="preserve">, </w:t>
      </w:r>
      <w:r w:rsidR="008B5B20">
        <w:rPr>
          <w:i/>
        </w:rPr>
        <w:t>Evidence Required in Support of a Claim for Occupational Disease</w:t>
      </w:r>
      <w:r w:rsidR="00FA76F9">
        <w:t xml:space="preserve">, </w:t>
      </w:r>
      <w:r w:rsidR="008B5B20">
        <w:t xml:space="preserve">are </w:t>
      </w:r>
      <w:r>
        <w:t>used to report an occupational illness or disease. E</w:t>
      </w:r>
      <w:r w:rsidR="008B5B20">
        <w:t xml:space="preserve">mployees </w:t>
      </w:r>
      <w:r>
        <w:t xml:space="preserve">receive two copies of the appropriate checklist from </w:t>
      </w:r>
      <w:r w:rsidRPr="008B5B20">
        <w:t>Form CA-35</w:t>
      </w:r>
      <w:r w:rsidR="008B5B20">
        <w:t xml:space="preserve"> </w:t>
      </w:r>
      <w:r>
        <w:t>for the illness or disease claimed.</w:t>
      </w:r>
      <w:r w:rsidR="00C85E05">
        <w:t xml:space="preserve"> </w:t>
      </w:r>
      <w:r>
        <w:t>One checklist is for the employee to mark and return; the second checklist is</w:t>
      </w:r>
      <w:r w:rsidR="00330B7A">
        <w:t xml:space="preserve"> for the employee to take to his or her </w:t>
      </w:r>
      <w:r>
        <w:t xml:space="preserve">health care professional. </w:t>
      </w:r>
    </w:p>
    <w:p w14:paraId="3B4B027D" w14:textId="77777777" w:rsidR="009029ED" w:rsidRDefault="009029ED" w:rsidP="008B4BFA">
      <w:pPr>
        <w:widowControl/>
        <w:tabs>
          <w:tab w:val="left" w:pos="720"/>
        </w:tabs>
      </w:pPr>
    </w:p>
    <w:p w14:paraId="3B4B027E" w14:textId="77777777" w:rsidR="00741E46" w:rsidRDefault="004231B2" w:rsidP="00741E46">
      <w:pPr>
        <w:widowControl/>
      </w:pPr>
      <w:r>
        <w:t>Employees (</w:t>
      </w:r>
      <w:r w:rsidR="0072513A">
        <w:t>or someone acting on the employee</w:t>
      </w:r>
      <w:r w:rsidR="00D13E8C">
        <w:t>’</w:t>
      </w:r>
      <w:r w:rsidR="0072513A">
        <w:t>s behalf</w:t>
      </w:r>
      <w:r w:rsidR="00355E77">
        <w:t>,</w:t>
      </w:r>
      <w:r w:rsidR="0072513A">
        <w:t xml:space="preserve"> such as the supervisor</w:t>
      </w:r>
      <w:r>
        <w:t xml:space="preserve">) </w:t>
      </w:r>
      <w:r w:rsidR="00BF5CED">
        <w:t xml:space="preserve">must </w:t>
      </w:r>
      <w:r>
        <w:t>carefully complete t</w:t>
      </w:r>
      <w:r w:rsidR="0085088C">
        <w:t xml:space="preserve">he front of Form CA-2 </w:t>
      </w:r>
      <w:r w:rsidR="008B5B20">
        <w:t xml:space="preserve">and the left side of </w:t>
      </w:r>
      <w:r>
        <w:t>the appropriate CA-35 checklist</w:t>
      </w:r>
      <w:r w:rsidR="00E14B7D">
        <w:t xml:space="preserve"> and give the completed </w:t>
      </w:r>
      <w:r w:rsidR="006B2B29">
        <w:t>forms to their supervisor</w:t>
      </w:r>
      <w:r w:rsidR="006B2B29" w:rsidRPr="00102DDD">
        <w:rPr>
          <w:b/>
        </w:rPr>
        <w:t xml:space="preserve"> within 24 hours </w:t>
      </w:r>
      <w:r w:rsidR="00E14B7D">
        <w:t xml:space="preserve">(OHR requirement) </w:t>
      </w:r>
      <w:r w:rsidR="006B2B29">
        <w:t xml:space="preserve">from the date </w:t>
      </w:r>
      <w:r w:rsidR="00754917" w:rsidRPr="006B2B29">
        <w:t xml:space="preserve">they </w:t>
      </w:r>
      <w:r w:rsidR="0072513A" w:rsidRPr="006B2B29">
        <w:t>realized the</w:t>
      </w:r>
      <w:r w:rsidR="00330B7A">
        <w:t>ir</w:t>
      </w:r>
      <w:r w:rsidR="0072513A" w:rsidRPr="006B2B29">
        <w:t xml:space="preserve"> illness or disease was caused (or aggravated) by employment</w:t>
      </w:r>
      <w:r w:rsidR="0085088C" w:rsidRPr="006B2B29">
        <w:t>.</w:t>
      </w:r>
      <w:r w:rsidR="00741E46">
        <w:rPr>
          <w:b/>
        </w:rPr>
        <w:t xml:space="preserve"> </w:t>
      </w:r>
      <w:r w:rsidR="00741E46">
        <w:t xml:space="preserve">Supervisors must explain to employees the need for detailed information and advise them to furnish the supporting factual and medical information requested on the CA-35 checklist. If possible, the supporting information should be submitted with Form CA-2 and the Form CA-35 checklist. </w:t>
      </w:r>
    </w:p>
    <w:p w14:paraId="3B4B027F" w14:textId="77777777" w:rsidR="004C4FC5" w:rsidRPr="00741E46" w:rsidRDefault="004C4FC5">
      <w:pPr>
        <w:widowControl/>
      </w:pPr>
    </w:p>
    <w:p w14:paraId="3B4B0280" w14:textId="77777777" w:rsidR="00E32C17" w:rsidRDefault="004231B2" w:rsidP="00E32C17">
      <w:pPr>
        <w:widowControl/>
      </w:pPr>
      <w:r>
        <w:t xml:space="preserve">Supervisors </w:t>
      </w:r>
      <w:r w:rsidR="00E32C17">
        <w:t xml:space="preserve">must </w:t>
      </w:r>
      <w:r>
        <w:t>complete</w:t>
      </w:r>
      <w:r w:rsidR="00E14B7D">
        <w:t xml:space="preserve"> </w:t>
      </w:r>
      <w:r>
        <w:t>Form CA-2 and</w:t>
      </w:r>
      <w:r w:rsidR="008205E8">
        <w:t xml:space="preserve"> the </w:t>
      </w:r>
      <w:r>
        <w:t>Form CA-35</w:t>
      </w:r>
      <w:r w:rsidR="008205E8">
        <w:t xml:space="preserve"> checklist</w:t>
      </w:r>
      <w:r w:rsidR="00E14B7D">
        <w:t xml:space="preserve"> and submit them </w:t>
      </w:r>
      <w:r>
        <w:t>to the</w:t>
      </w:r>
      <w:r w:rsidRPr="00102DDD">
        <w:t xml:space="preserve"> </w:t>
      </w:r>
      <w:r>
        <w:t xml:space="preserve">local WCC </w:t>
      </w:r>
      <w:r w:rsidRPr="009F5451">
        <w:rPr>
          <w:b/>
        </w:rPr>
        <w:t>within 48 ho</w:t>
      </w:r>
      <w:r>
        <w:rPr>
          <w:b/>
        </w:rPr>
        <w:t xml:space="preserve">urs </w:t>
      </w:r>
      <w:r w:rsidR="00E14B7D">
        <w:t xml:space="preserve">(OHR requirement) </w:t>
      </w:r>
      <w:r w:rsidR="00837E3C">
        <w:t>from the date the</w:t>
      </w:r>
      <w:r w:rsidR="00E14B7D">
        <w:t xml:space="preserve">y were </w:t>
      </w:r>
      <w:r w:rsidRPr="00E32C17">
        <w:t>first informed</w:t>
      </w:r>
      <w:r w:rsidR="0072513A" w:rsidRPr="00E32C17">
        <w:t xml:space="preserve"> of the employee</w:t>
      </w:r>
      <w:r w:rsidR="00D13E8C">
        <w:t>’</w:t>
      </w:r>
      <w:r w:rsidR="0072513A" w:rsidRPr="00E32C17">
        <w:t>s illness or disease</w:t>
      </w:r>
      <w:r w:rsidRPr="00E32C17">
        <w:t>.</w:t>
      </w:r>
      <w:r>
        <w:t xml:space="preserve"> </w:t>
      </w:r>
      <w:r w:rsidR="00330B7A">
        <w:t xml:space="preserve">Supervisors also complete and sign the receipt attached to Form CA-2, </w:t>
      </w:r>
      <w:r w:rsidR="00330B7A" w:rsidRPr="004231B2">
        <w:rPr>
          <w:i/>
        </w:rPr>
        <w:t>Receipt of Notice of Occupational Disease or Illness</w:t>
      </w:r>
      <w:r w:rsidR="00330B7A">
        <w:t xml:space="preserve">, and return it to the employee for his or her records along with a copy of the completed form. </w:t>
      </w:r>
      <w:r w:rsidR="00E32C17">
        <w:t xml:space="preserve">The WCC </w:t>
      </w:r>
      <w:r w:rsidR="00741E46">
        <w:t xml:space="preserve">forwards the completed occupational disease claim forms to the OWCP within 10 workdays from the date of receipt. </w:t>
      </w:r>
    </w:p>
    <w:p w14:paraId="3B4B0281" w14:textId="77777777" w:rsidR="00354B04" w:rsidRDefault="00354B04" w:rsidP="00E32C17">
      <w:pPr>
        <w:widowControl/>
      </w:pPr>
    </w:p>
    <w:p w14:paraId="3B4B0282" w14:textId="77777777" w:rsidR="00354B04" w:rsidRDefault="00354B04" w:rsidP="00E32C17">
      <w:pPr>
        <w:widowControl/>
      </w:pPr>
      <w:r>
        <w:t xml:space="preserve">The actions that a supervisor must take when an employee files Form CA-1 or Form CA-2 are summarized </w:t>
      </w:r>
      <w:r w:rsidRPr="008A3896">
        <w:t xml:space="preserve">in </w:t>
      </w:r>
      <w:hyperlink w:anchor="Text_Box_7" w:history="1">
        <w:r w:rsidRPr="008A3896">
          <w:rPr>
            <w:rStyle w:val="Hyperlink"/>
          </w:rPr>
          <w:t>Text Box 7</w:t>
        </w:r>
      </w:hyperlink>
      <w:r w:rsidRPr="008A3896">
        <w:t xml:space="preserve"> and </w:t>
      </w:r>
      <w:hyperlink w:anchor="Text_Box_8" w:history="1">
        <w:r w:rsidRPr="008A3896">
          <w:rPr>
            <w:rStyle w:val="Hyperlink"/>
          </w:rPr>
          <w:t>Text Box 8</w:t>
        </w:r>
      </w:hyperlink>
      <w:r w:rsidRPr="008A3896">
        <w:t>, respectively</w:t>
      </w:r>
      <w:r>
        <w:t>. Claims for both injuries and illnesses not submitted within 3 years are barred by statutory time limitations unless the employee</w:t>
      </w:r>
      <w:r w:rsidR="00D13E8C">
        <w:t>’</w:t>
      </w:r>
      <w:r>
        <w:t>s supervisor or WCC had knowledge of the injury (or death) within 30 days of the occurrence.</w:t>
      </w:r>
    </w:p>
    <w:p w14:paraId="3B4B0283" w14:textId="77777777" w:rsidR="000217EE" w:rsidRDefault="000217EE" w:rsidP="00E32C17">
      <w:pPr>
        <w:widowControl/>
      </w:pPr>
    </w:p>
    <w:p w14:paraId="3B4B0284" w14:textId="77777777" w:rsidR="004E2FE8" w:rsidRPr="00F5313E" w:rsidRDefault="004E2FE8" w:rsidP="004E2FE8">
      <w:pPr>
        <w:pStyle w:val="Heading4"/>
        <w:ind w:left="0" w:firstLine="0"/>
      </w:pPr>
      <w:bookmarkStart w:id="59" w:name="_3.2.1.3_Obtaining_Medical"/>
      <w:bookmarkStart w:id="60" w:name="Ch6P3213"/>
      <w:bookmarkStart w:id="61" w:name="_Toc474932941"/>
      <w:bookmarkEnd w:id="59"/>
      <w:r w:rsidRPr="00F5313E">
        <w:t>3.2.1.3</w:t>
      </w:r>
      <w:bookmarkEnd w:id="60"/>
      <w:r w:rsidRPr="00F5313E">
        <w:tab/>
        <w:t>Obtaining Medical Treatment</w:t>
      </w:r>
      <w:bookmarkEnd w:id="61"/>
      <w:r w:rsidRPr="00F5313E">
        <w:t xml:space="preserve"> </w:t>
      </w:r>
    </w:p>
    <w:p w14:paraId="3B4B0285" w14:textId="77777777" w:rsidR="004E2FE8" w:rsidRDefault="004E2FE8" w:rsidP="004E2FE8">
      <w:pPr>
        <w:widowControl/>
        <w:tabs>
          <w:tab w:val="left" w:pos="720"/>
        </w:tabs>
      </w:pPr>
    </w:p>
    <w:p w14:paraId="3B4B0286" w14:textId="77777777" w:rsidR="004E2FE8" w:rsidRDefault="004E2FE8" w:rsidP="004E2FE8">
      <w:r>
        <w:t>When medical treatment is required for an injury (</w:t>
      </w:r>
      <w:hyperlink w:anchor="Text_Box_9" w:history="1">
        <w:r w:rsidRPr="00FA64A7">
          <w:rPr>
            <w:rStyle w:val="Hyperlink"/>
          </w:rPr>
          <w:t>Text Box 9</w:t>
        </w:r>
      </w:hyperlink>
      <w:r>
        <w:t>), employees (or someone acting on the employee</w:t>
      </w:r>
      <w:r w:rsidR="00D13E8C">
        <w:t>’</w:t>
      </w:r>
      <w:r>
        <w:t xml:space="preserve">s behalf, such as the supervisor) must ask their local WCC to authorize medical treatment by completing the front of Form CA-16, </w:t>
      </w:r>
      <w:r>
        <w:rPr>
          <w:i/>
        </w:rPr>
        <w:t>Authorization for Examination and/or Treatment</w:t>
      </w:r>
      <w:r>
        <w:t xml:space="preserve">. Form CA-16 authorizes examination and appropriate medical care, is valid for up to 60 days from the date of issuance, and guarantees payment to the health care provider. WCCs must complete Form CA-16 within 4 hours of the request whenever possible. Employees must take Form CA-16 with them to the health care provider, along with </w:t>
      </w:r>
      <w:hyperlink r:id="rId69" w:history="1">
        <w:r w:rsidRPr="000848B4">
          <w:rPr>
            <w:rStyle w:val="Hyperlink"/>
          </w:rPr>
          <w:t>Form OWCP-1500</w:t>
        </w:r>
        <w:r>
          <w:rPr>
            <w:rStyle w:val="Hyperlink"/>
          </w:rPr>
          <w:t>,</w:t>
        </w:r>
        <w:r w:rsidRPr="000848B4">
          <w:rPr>
            <w:rStyle w:val="Hyperlink"/>
          </w:rPr>
          <w:t xml:space="preserve"> </w:t>
        </w:r>
      </w:hyperlink>
      <w:r>
        <w:t xml:space="preserve"> </w:t>
      </w:r>
      <w:r>
        <w:rPr>
          <w:i/>
        </w:rPr>
        <w:t>Health Insurance Claim Form</w:t>
      </w:r>
      <w:r>
        <w:t xml:space="preserve">, which the health care provider must use to submit bills to OWCP. </w:t>
      </w:r>
      <w:r w:rsidRPr="00630DD7">
        <w:rPr>
          <w:b/>
        </w:rPr>
        <w:t>Form CA-16 may be faxed directly to the medical facility by the WCC or the employee</w:t>
      </w:r>
      <w:r w:rsidR="00D13E8C">
        <w:rPr>
          <w:b/>
        </w:rPr>
        <w:t>’</w:t>
      </w:r>
      <w:r w:rsidRPr="00630DD7">
        <w:rPr>
          <w:b/>
        </w:rPr>
        <w:t>s supervisor.</w:t>
      </w:r>
    </w:p>
    <w:p w14:paraId="3B4B0287" w14:textId="77777777" w:rsidR="004E2FE8" w:rsidRDefault="004E2FE8" w:rsidP="00E32C17">
      <w:pPr>
        <w:widowControl/>
      </w:pPr>
    </w:p>
    <w:p w14:paraId="3B4B0288" w14:textId="77777777" w:rsidR="004E2FE8" w:rsidRPr="00B42E3B" w:rsidRDefault="004E2FE8" w:rsidP="004E2FE8">
      <w:pPr>
        <w:widowControl/>
        <w:rPr>
          <w:b/>
        </w:rPr>
      </w:pPr>
    </w:p>
    <w:p w14:paraId="3B4B0289" w14:textId="77777777" w:rsidR="00805705" w:rsidRDefault="00805705" w:rsidP="00805705"/>
    <w:p w14:paraId="3B4B028A" w14:textId="7BC6914F" w:rsidR="004E2FE8" w:rsidRDefault="00CD66A9" w:rsidP="00805705">
      <w:r>
        <w:rPr>
          <w:noProof/>
          <w:lang w:eastAsia="en-US"/>
        </w:rPr>
        <w:lastRenderedPageBreak/>
        <mc:AlternateContent>
          <mc:Choice Requires="wps">
            <w:drawing>
              <wp:anchor distT="0" distB="0" distL="114300" distR="114300" simplePos="0" relativeHeight="251658240" behindDoc="1" locked="0" layoutInCell="1" allowOverlap="1" wp14:anchorId="3B4B0976" wp14:editId="23A493CB">
                <wp:simplePos x="0" y="0"/>
                <wp:positionH relativeFrom="column">
                  <wp:posOffset>-182245</wp:posOffset>
                </wp:positionH>
                <wp:positionV relativeFrom="page">
                  <wp:posOffset>4314825</wp:posOffset>
                </wp:positionV>
                <wp:extent cx="6254750" cy="3021965"/>
                <wp:effectExtent l="8255" t="9525" r="13970" b="6985"/>
                <wp:wrapTight wrapText="bothSides">
                  <wp:wrapPolygon edited="0">
                    <wp:start x="-105" y="-100"/>
                    <wp:lineTo x="-105" y="21500"/>
                    <wp:lineTo x="21705" y="21500"/>
                    <wp:lineTo x="21705" y="-100"/>
                    <wp:lineTo x="-105" y="-10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3021965"/>
                        </a:xfrm>
                        <a:prstGeom prst="rect">
                          <a:avLst/>
                        </a:prstGeom>
                        <a:solidFill>
                          <a:srgbClr val="EAEAEA"/>
                        </a:solidFill>
                        <a:ln w="9525">
                          <a:solidFill>
                            <a:srgbClr val="000000"/>
                          </a:solidFill>
                          <a:miter lim="800000"/>
                          <a:headEnd/>
                          <a:tailEnd/>
                        </a:ln>
                      </wps:spPr>
                      <wps:txbx>
                        <w:txbxContent>
                          <w:p w14:paraId="3B4B09ED" w14:textId="77777777" w:rsidR="000E0A46" w:rsidRDefault="000E0A46">
                            <w:pPr>
                              <w:jc w:val="center"/>
                              <w:rPr>
                                <w:b/>
                                <w:sz w:val="20"/>
                                <w:szCs w:val="20"/>
                              </w:rPr>
                            </w:pPr>
                            <w:bookmarkStart w:id="62" w:name="Text_Box_8"/>
                            <w:bookmarkEnd w:id="62"/>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8</w:t>
                              </w:r>
                            </w:smartTag>
                          </w:p>
                          <w:p w14:paraId="3B4B09EE" w14:textId="77777777" w:rsidR="000E0A46" w:rsidRDefault="000E0A46">
                            <w:pPr>
                              <w:jc w:val="center"/>
                              <w:rPr>
                                <w:sz w:val="20"/>
                                <w:szCs w:val="20"/>
                              </w:rPr>
                            </w:pPr>
                            <w:r>
                              <w:rPr>
                                <w:b/>
                                <w:sz w:val="20"/>
                                <w:szCs w:val="20"/>
                              </w:rPr>
                              <w:t xml:space="preserve">Actions </w:t>
                            </w:r>
                            <w:r w:rsidRPr="00334569">
                              <w:rPr>
                                <w:b/>
                                <w:sz w:val="20"/>
                                <w:szCs w:val="20"/>
                              </w:rPr>
                              <w:t>Supervisor</w:t>
                            </w:r>
                            <w:r>
                              <w:rPr>
                                <w:b/>
                                <w:sz w:val="20"/>
                                <w:szCs w:val="20"/>
                              </w:rPr>
                              <w:t xml:space="preserve">s Must Take When an Employee Submits </w:t>
                            </w:r>
                            <w:hyperlink r:id="rId70" w:history="1">
                              <w:r w:rsidRPr="000848B4">
                                <w:rPr>
                                  <w:rStyle w:val="Hyperlink"/>
                                  <w:b/>
                                  <w:sz w:val="20"/>
                                  <w:szCs w:val="20"/>
                                </w:rPr>
                                <w:t>Form CA-2</w:t>
                              </w:r>
                            </w:hyperlink>
                          </w:p>
                          <w:p w14:paraId="3B4B09EF" w14:textId="77777777" w:rsidR="000E0A46" w:rsidRDefault="000E0A46">
                            <w:pPr>
                              <w:rPr>
                                <w:sz w:val="20"/>
                                <w:szCs w:val="20"/>
                              </w:rPr>
                            </w:pPr>
                          </w:p>
                          <w:p w14:paraId="3B4B09F0" w14:textId="77777777" w:rsidR="000E0A46" w:rsidRDefault="000E0A46">
                            <w:pPr>
                              <w:rPr>
                                <w:sz w:val="20"/>
                                <w:szCs w:val="20"/>
                              </w:rPr>
                            </w:pPr>
                            <w:r>
                              <w:rPr>
                                <w:sz w:val="20"/>
                                <w:szCs w:val="20"/>
                              </w:rPr>
                              <w:t>S</w:t>
                            </w:r>
                            <w:r w:rsidRPr="00334569">
                              <w:rPr>
                                <w:sz w:val="20"/>
                                <w:szCs w:val="20"/>
                              </w:rPr>
                              <w:t>upervisor</w:t>
                            </w:r>
                            <w:r>
                              <w:rPr>
                                <w:sz w:val="20"/>
                                <w:szCs w:val="20"/>
                              </w:rPr>
                              <w:t>s must:</w:t>
                            </w:r>
                          </w:p>
                          <w:p w14:paraId="3B4B09F1" w14:textId="77777777" w:rsidR="000E0A46" w:rsidRDefault="000E0A46">
                            <w:pPr>
                              <w:rPr>
                                <w:sz w:val="20"/>
                                <w:szCs w:val="20"/>
                              </w:rPr>
                            </w:pPr>
                          </w:p>
                          <w:p w14:paraId="3B4B09F2" w14:textId="77777777" w:rsidR="000E0A46" w:rsidRDefault="000E0A46" w:rsidP="003B04BD">
                            <w:pPr>
                              <w:numPr>
                                <w:ilvl w:val="0"/>
                                <w:numId w:val="8"/>
                              </w:numPr>
                              <w:tabs>
                                <w:tab w:val="clear" w:pos="720"/>
                                <w:tab w:val="num" w:pos="360"/>
                              </w:tabs>
                              <w:ind w:left="360"/>
                              <w:rPr>
                                <w:sz w:val="20"/>
                                <w:szCs w:val="20"/>
                              </w:rPr>
                            </w:pPr>
                            <w:r>
                              <w:rPr>
                                <w:sz w:val="20"/>
                                <w:szCs w:val="20"/>
                              </w:rPr>
                              <w:t xml:space="preserve">Ensure that the employee receives two copies of the appropriate checklist from </w:t>
                            </w:r>
                            <w:hyperlink r:id="rId71" w:history="1">
                              <w:r w:rsidRPr="000848B4">
                                <w:rPr>
                                  <w:rStyle w:val="Hyperlink"/>
                                  <w:sz w:val="20"/>
                                  <w:szCs w:val="20"/>
                                </w:rPr>
                                <w:t>Form CA-35</w:t>
                              </w:r>
                            </w:hyperlink>
                            <w:r>
                              <w:rPr>
                                <w:sz w:val="20"/>
                                <w:szCs w:val="20"/>
                              </w:rPr>
                              <w:t>.</w:t>
                            </w:r>
                          </w:p>
                          <w:p w14:paraId="3B4B09F3" w14:textId="77777777" w:rsidR="000E0A46" w:rsidRDefault="000E0A46" w:rsidP="003B04BD">
                            <w:pPr>
                              <w:numPr>
                                <w:ilvl w:val="0"/>
                                <w:numId w:val="8"/>
                              </w:numPr>
                              <w:tabs>
                                <w:tab w:val="clear" w:pos="720"/>
                                <w:tab w:val="num" w:pos="360"/>
                              </w:tabs>
                              <w:ind w:left="360"/>
                              <w:rPr>
                                <w:sz w:val="20"/>
                                <w:szCs w:val="20"/>
                              </w:rPr>
                            </w:pPr>
                            <w:r>
                              <w:rPr>
                                <w:sz w:val="20"/>
                                <w:szCs w:val="20"/>
                              </w:rPr>
                              <w:t xml:space="preserve">Review the front of </w:t>
                            </w:r>
                            <w:r w:rsidRPr="005F5763">
                              <w:rPr>
                                <w:sz w:val="20"/>
                                <w:szCs w:val="20"/>
                              </w:rPr>
                              <w:t>Form CA-2</w:t>
                            </w:r>
                            <w:r>
                              <w:rPr>
                                <w:sz w:val="20"/>
                                <w:szCs w:val="20"/>
                              </w:rPr>
                              <w:t xml:space="preserve"> for completeness and accuracy, and assist the employee in correcting any deficiencies found. The form must contain the original signature of the person giving notice.</w:t>
                            </w:r>
                          </w:p>
                          <w:p w14:paraId="3B4B09F4" w14:textId="77777777" w:rsidR="000E0A46" w:rsidRDefault="000E0A46" w:rsidP="003B04BD">
                            <w:pPr>
                              <w:numPr>
                                <w:ilvl w:val="0"/>
                                <w:numId w:val="8"/>
                              </w:numPr>
                              <w:tabs>
                                <w:tab w:val="clear" w:pos="720"/>
                                <w:tab w:val="num" w:pos="360"/>
                              </w:tabs>
                              <w:ind w:left="360"/>
                              <w:rPr>
                                <w:sz w:val="20"/>
                                <w:szCs w:val="20"/>
                              </w:rPr>
                            </w:pPr>
                            <w:r>
                              <w:rPr>
                                <w:sz w:val="20"/>
                                <w:szCs w:val="20"/>
                              </w:rPr>
                              <w:t xml:space="preserve">Complete and sign the reverse side of Form CA-2, including providing a telephone number. Insert the appropriate codes on both the front and back of the form (see Step 2 in </w:t>
                            </w:r>
                            <w:hyperlink w:anchor="Text_Box_7" w:history="1">
                              <w:r w:rsidRPr="005F5763">
                                <w:rPr>
                                  <w:rStyle w:val="Hyperlink"/>
                                  <w:sz w:val="20"/>
                                  <w:szCs w:val="20"/>
                                </w:rPr>
                                <w:t>Text Box 7</w:t>
                              </w:r>
                            </w:hyperlink>
                            <w:r>
                              <w:rPr>
                                <w:sz w:val="20"/>
                                <w:szCs w:val="20"/>
                              </w:rPr>
                              <w:t>).</w:t>
                            </w:r>
                          </w:p>
                          <w:p w14:paraId="3B4B09F5" w14:textId="77777777" w:rsidR="000E0A46" w:rsidRDefault="000E0A46" w:rsidP="003B04BD">
                            <w:pPr>
                              <w:numPr>
                                <w:ilvl w:val="0"/>
                                <w:numId w:val="8"/>
                              </w:numPr>
                              <w:tabs>
                                <w:tab w:val="clear" w:pos="720"/>
                                <w:tab w:val="num" w:pos="360"/>
                              </w:tabs>
                              <w:ind w:left="360"/>
                              <w:rPr>
                                <w:sz w:val="20"/>
                                <w:szCs w:val="20"/>
                              </w:rPr>
                            </w:pPr>
                            <w:r>
                              <w:rPr>
                                <w:sz w:val="20"/>
                                <w:szCs w:val="20"/>
                              </w:rPr>
                              <w:t>Sign the receipt attached to Form CA-2 and give the receipt and a copy of the completed form to the employee.</w:t>
                            </w:r>
                          </w:p>
                          <w:p w14:paraId="3B4B09F6" w14:textId="77777777" w:rsidR="000E0A46" w:rsidRDefault="000E0A46" w:rsidP="003B04BD">
                            <w:pPr>
                              <w:numPr>
                                <w:ilvl w:val="0"/>
                                <w:numId w:val="8"/>
                              </w:numPr>
                              <w:tabs>
                                <w:tab w:val="clear" w:pos="720"/>
                                <w:tab w:val="num" w:pos="360"/>
                              </w:tabs>
                              <w:ind w:left="360"/>
                              <w:rPr>
                                <w:sz w:val="20"/>
                                <w:szCs w:val="20"/>
                              </w:rPr>
                            </w:pPr>
                            <w:r>
                              <w:rPr>
                                <w:sz w:val="20"/>
                                <w:szCs w:val="20"/>
                              </w:rPr>
                              <w:t>Review the employee’s portion of the form and provide comments on the employee’s statement.</w:t>
                            </w:r>
                          </w:p>
                          <w:p w14:paraId="3B4B09F7" w14:textId="77777777" w:rsidR="000E0A46" w:rsidRDefault="000E0A46" w:rsidP="003B04BD">
                            <w:pPr>
                              <w:numPr>
                                <w:ilvl w:val="0"/>
                                <w:numId w:val="8"/>
                              </w:numPr>
                              <w:tabs>
                                <w:tab w:val="clear" w:pos="720"/>
                                <w:tab w:val="num" w:pos="360"/>
                              </w:tabs>
                              <w:ind w:left="360"/>
                              <w:rPr>
                                <w:sz w:val="20"/>
                                <w:szCs w:val="20"/>
                              </w:rPr>
                            </w:pPr>
                            <w:r>
                              <w:rPr>
                                <w:sz w:val="20"/>
                                <w:szCs w:val="20"/>
                              </w:rPr>
                              <w:t xml:space="preserve">Prepare a supporting statement to include exposure data, test results, copies of reports of previous medical examinations, and/or witness statements, depending on the nature of the case. </w:t>
                            </w:r>
                          </w:p>
                          <w:p w14:paraId="3B4B09F8" w14:textId="77777777" w:rsidR="000E0A46" w:rsidRDefault="000E0A46" w:rsidP="003B04BD">
                            <w:pPr>
                              <w:numPr>
                                <w:ilvl w:val="0"/>
                                <w:numId w:val="8"/>
                              </w:numPr>
                              <w:tabs>
                                <w:tab w:val="clear" w:pos="720"/>
                                <w:tab w:val="num" w:pos="360"/>
                              </w:tabs>
                              <w:ind w:left="360"/>
                              <w:rPr>
                                <w:sz w:val="20"/>
                                <w:szCs w:val="20"/>
                              </w:rPr>
                            </w:pPr>
                            <w:r>
                              <w:rPr>
                                <w:sz w:val="20"/>
                                <w:szCs w:val="20"/>
                              </w:rPr>
                              <w:t>Advise the employee of the right to elect sick or annual leave or leave without pay, pending adjudication of the claim.</w:t>
                            </w:r>
                          </w:p>
                          <w:p w14:paraId="3B4B09F9" w14:textId="77777777" w:rsidR="000E0A46" w:rsidRDefault="000E0A46" w:rsidP="003B04BD">
                            <w:pPr>
                              <w:numPr>
                                <w:ilvl w:val="0"/>
                                <w:numId w:val="8"/>
                              </w:numPr>
                              <w:tabs>
                                <w:tab w:val="clear" w:pos="720"/>
                                <w:tab w:val="num" w:pos="360"/>
                              </w:tabs>
                              <w:ind w:left="360"/>
                              <w:rPr>
                                <w:sz w:val="20"/>
                                <w:szCs w:val="20"/>
                              </w:rPr>
                            </w:pPr>
                            <w:r>
                              <w:rPr>
                                <w:sz w:val="20"/>
                                <w:szCs w:val="20"/>
                              </w:rPr>
                              <w:t>Review the Form CA-35 checklist received from the employee and complete the Employing Agency section.</w:t>
                            </w:r>
                          </w:p>
                          <w:p w14:paraId="3B4B09FA" w14:textId="77777777" w:rsidR="000E0A46" w:rsidRDefault="000E0A46" w:rsidP="003B04BD">
                            <w:pPr>
                              <w:numPr>
                                <w:ilvl w:val="0"/>
                                <w:numId w:val="8"/>
                              </w:numPr>
                              <w:tabs>
                                <w:tab w:val="clear" w:pos="720"/>
                                <w:tab w:val="num" w:pos="360"/>
                              </w:tabs>
                              <w:ind w:left="360"/>
                              <w:rPr>
                                <w:sz w:val="20"/>
                                <w:szCs w:val="20"/>
                              </w:rPr>
                            </w:pPr>
                            <w:r>
                              <w:rPr>
                                <w:sz w:val="20"/>
                                <w:szCs w:val="20"/>
                              </w:rPr>
                              <w:t>Submit completed Form CA-2 and the Form CA-35 checklist to the local WCC</w:t>
                            </w:r>
                            <w:r w:rsidRPr="00BE737D">
                              <w:rPr>
                                <w:sz w:val="20"/>
                                <w:szCs w:val="20"/>
                              </w:rPr>
                              <w:t xml:space="preserve"> </w:t>
                            </w:r>
                            <w:r>
                              <w:rPr>
                                <w:sz w:val="20"/>
                                <w:szCs w:val="20"/>
                              </w:rPr>
                              <w:t xml:space="preserve">within 48 hours from the date first informed of the employee’s illness or disease. If possible, submit the supporting medical evidence with these forms.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6" id="Text Box 53" o:spid="_x0000_s1033" type="#_x0000_t202" style="position:absolute;margin-left:-14.35pt;margin-top:339.75pt;width:492.5pt;height:23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" fillcolor="#eaeaea">
                <v:textbox style="mso-fit-shape-to-text:t">
                  <w:txbxContent>
                    <w:p w14:paraId="3B4B09ED" w14:textId="77777777" w:rsidR="000E0A46" w:rsidRDefault="000E0A46">
                      <w:pPr>
                        <w:jc w:val="center"/>
                        <w:rPr>
                          <w:b/>
                          <w:sz w:val="20"/>
                          <w:szCs w:val="20"/>
                        </w:rPr>
                      </w:pPr>
                      <w:bookmarkStart w:id="63" w:name="Text_Box_8"/>
                      <w:bookmarkEnd w:id="63"/>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8</w:t>
                        </w:r>
                      </w:smartTag>
                    </w:p>
                    <w:p w14:paraId="3B4B09EE" w14:textId="77777777" w:rsidR="000E0A46" w:rsidRDefault="000E0A46">
                      <w:pPr>
                        <w:jc w:val="center"/>
                        <w:rPr>
                          <w:sz w:val="20"/>
                          <w:szCs w:val="20"/>
                        </w:rPr>
                      </w:pPr>
                      <w:r>
                        <w:rPr>
                          <w:b/>
                          <w:sz w:val="20"/>
                          <w:szCs w:val="20"/>
                        </w:rPr>
                        <w:t xml:space="preserve">Actions </w:t>
                      </w:r>
                      <w:r w:rsidRPr="00334569">
                        <w:rPr>
                          <w:b/>
                          <w:sz w:val="20"/>
                          <w:szCs w:val="20"/>
                        </w:rPr>
                        <w:t>Supervisor</w:t>
                      </w:r>
                      <w:r>
                        <w:rPr>
                          <w:b/>
                          <w:sz w:val="20"/>
                          <w:szCs w:val="20"/>
                        </w:rPr>
                        <w:t xml:space="preserve">s Must Take When an Employee Submits </w:t>
                      </w:r>
                      <w:hyperlink r:id="rId72" w:history="1">
                        <w:r w:rsidRPr="000848B4">
                          <w:rPr>
                            <w:rStyle w:val="Hyperlink"/>
                            <w:b/>
                            <w:sz w:val="20"/>
                            <w:szCs w:val="20"/>
                          </w:rPr>
                          <w:t>Form CA-2</w:t>
                        </w:r>
                      </w:hyperlink>
                    </w:p>
                    <w:p w14:paraId="3B4B09EF" w14:textId="77777777" w:rsidR="000E0A46" w:rsidRDefault="000E0A46">
                      <w:pPr>
                        <w:rPr>
                          <w:sz w:val="20"/>
                          <w:szCs w:val="20"/>
                        </w:rPr>
                      </w:pPr>
                    </w:p>
                    <w:p w14:paraId="3B4B09F0" w14:textId="77777777" w:rsidR="000E0A46" w:rsidRDefault="000E0A46">
                      <w:pPr>
                        <w:rPr>
                          <w:sz w:val="20"/>
                          <w:szCs w:val="20"/>
                        </w:rPr>
                      </w:pPr>
                      <w:r>
                        <w:rPr>
                          <w:sz w:val="20"/>
                          <w:szCs w:val="20"/>
                        </w:rPr>
                        <w:t>S</w:t>
                      </w:r>
                      <w:r w:rsidRPr="00334569">
                        <w:rPr>
                          <w:sz w:val="20"/>
                          <w:szCs w:val="20"/>
                        </w:rPr>
                        <w:t>upervisor</w:t>
                      </w:r>
                      <w:r>
                        <w:rPr>
                          <w:sz w:val="20"/>
                          <w:szCs w:val="20"/>
                        </w:rPr>
                        <w:t>s must:</w:t>
                      </w:r>
                    </w:p>
                    <w:p w14:paraId="3B4B09F1" w14:textId="77777777" w:rsidR="000E0A46" w:rsidRDefault="000E0A46">
                      <w:pPr>
                        <w:rPr>
                          <w:sz w:val="20"/>
                          <w:szCs w:val="20"/>
                        </w:rPr>
                      </w:pPr>
                    </w:p>
                    <w:p w14:paraId="3B4B09F2" w14:textId="77777777" w:rsidR="000E0A46" w:rsidRDefault="000E0A46" w:rsidP="003B04BD">
                      <w:pPr>
                        <w:numPr>
                          <w:ilvl w:val="0"/>
                          <w:numId w:val="8"/>
                        </w:numPr>
                        <w:tabs>
                          <w:tab w:val="clear" w:pos="720"/>
                          <w:tab w:val="num" w:pos="360"/>
                        </w:tabs>
                        <w:ind w:left="360"/>
                        <w:rPr>
                          <w:sz w:val="20"/>
                          <w:szCs w:val="20"/>
                        </w:rPr>
                      </w:pPr>
                      <w:r>
                        <w:rPr>
                          <w:sz w:val="20"/>
                          <w:szCs w:val="20"/>
                        </w:rPr>
                        <w:t xml:space="preserve">Ensure that the employee receives two copies of the appropriate checklist from </w:t>
                      </w:r>
                      <w:hyperlink r:id="rId73" w:history="1">
                        <w:r w:rsidRPr="000848B4">
                          <w:rPr>
                            <w:rStyle w:val="Hyperlink"/>
                            <w:sz w:val="20"/>
                            <w:szCs w:val="20"/>
                          </w:rPr>
                          <w:t>Form CA-35</w:t>
                        </w:r>
                      </w:hyperlink>
                      <w:r>
                        <w:rPr>
                          <w:sz w:val="20"/>
                          <w:szCs w:val="20"/>
                        </w:rPr>
                        <w:t>.</w:t>
                      </w:r>
                    </w:p>
                    <w:p w14:paraId="3B4B09F3" w14:textId="77777777" w:rsidR="000E0A46" w:rsidRDefault="000E0A46" w:rsidP="003B04BD">
                      <w:pPr>
                        <w:numPr>
                          <w:ilvl w:val="0"/>
                          <w:numId w:val="8"/>
                        </w:numPr>
                        <w:tabs>
                          <w:tab w:val="clear" w:pos="720"/>
                          <w:tab w:val="num" w:pos="360"/>
                        </w:tabs>
                        <w:ind w:left="360"/>
                        <w:rPr>
                          <w:sz w:val="20"/>
                          <w:szCs w:val="20"/>
                        </w:rPr>
                      </w:pPr>
                      <w:r>
                        <w:rPr>
                          <w:sz w:val="20"/>
                          <w:szCs w:val="20"/>
                        </w:rPr>
                        <w:t xml:space="preserve">Review the front of </w:t>
                      </w:r>
                      <w:r w:rsidRPr="005F5763">
                        <w:rPr>
                          <w:sz w:val="20"/>
                          <w:szCs w:val="20"/>
                        </w:rPr>
                        <w:t>Form CA-2</w:t>
                      </w:r>
                      <w:r>
                        <w:rPr>
                          <w:sz w:val="20"/>
                          <w:szCs w:val="20"/>
                        </w:rPr>
                        <w:t xml:space="preserve"> for completeness and accuracy, and assist the employee in correcting any deficiencies found. The form must contain the original signature of the person giving notice.</w:t>
                      </w:r>
                    </w:p>
                    <w:p w14:paraId="3B4B09F4" w14:textId="77777777" w:rsidR="000E0A46" w:rsidRDefault="000E0A46" w:rsidP="003B04BD">
                      <w:pPr>
                        <w:numPr>
                          <w:ilvl w:val="0"/>
                          <w:numId w:val="8"/>
                        </w:numPr>
                        <w:tabs>
                          <w:tab w:val="clear" w:pos="720"/>
                          <w:tab w:val="num" w:pos="360"/>
                        </w:tabs>
                        <w:ind w:left="360"/>
                        <w:rPr>
                          <w:sz w:val="20"/>
                          <w:szCs w:val="20"/>
                        </w:rPr>
                      </w:pPr>
                      <w:r>
                        <w:rPr>
                          <w:sz w:val="20"/>
                          <w:szCs w:val="20"/>
                        </w:rPr>
                        <w:t xml:space="preserve">Complete and sign the reverse side of Form CA-2, including providing a telephone number. Insert the appropriate codes on both the front and back of the form (see Step 2 in </w:t>
                      </w:r>
                      <w:hyperlink w:anchor="Text_Box_7" w:history="1">
                        <w:r w:rsidRPr="005F5763">
                          <w:rPr>
                            <w:rStyle w:val="Hyperlink"/>
                            <w:sz w:val="20"/>
                            <w:szCs w:val="20"/>
                          </w:rPr>
                          <w:t>Text Box 7</w:t>
                        </w:r>
                      </w:hyperlink>
                      <w:r>
                        <w:rPr>
                          <w:sz w:val="20"/>
                          <w:szCs w:val="20"/>
                        </w:rPr>
                        <w:t>).</w:t>
                      </w:r>
                    </w:p>
                    <w:p w14:paraId="3B4B09F5" w14:textId="77777777" w:rsidR="000E0A46" w:rsidRDefault="000E0A46" w:rsidP="003B04BD">
                      <w:pPr>
                        <w:numPr>
                          <w:ilvl w:val="0"/>
                          <w:numId w:val="8"/>
                        </w:numPr>
                        <w:tabs>
                          <w:tab w:val="clear" w:pos="720"/>
                          <w:tab w:val="num" w:pos="360"/>
                        </w:tabs>
                        <w:ind w:left="360"/>
                        <w:rPr>
                          <w:sz w:val="20"/>
                          <w:szCs w:val="20"/>
                        </w:rPr>
                      </w:pPr>
                      <w:r>
                        <w:rPr>
                          <w:sz w:val="20"/>
                          <w:szCs w:val="20"/>
                        </w:rPr>
                        <w:t>Sign the receipt attached to Form CA-2 and give the receipt and a copy of the completed form to the employee.</w:t>
                      </w:r>
                    </w:p>
                    <w:p w14:paraId="3B4B09F6" w14:textId="77777777" w:rsidR="000E0A46" w:rsidRDefault="000E0A46" w:rsidP="003B04BD">
                      <w:pPr>
                        <w:numPr>
                          <w:ilvl w:val="0"/>
                          <w:numId w:val="8"/>
                        </w:numPr>
                        <w:tabs>
                          <w:tab w:val="clear" w:pos="720"/>
                          <w:tab w:val="num" w:pos="360"/>
                        </w:tabs>
                        <w:ind w:left="360"/>
                        <w:rPr>
                          <w:sz w:val="20"/>
                          <w:szCs w:val="20"/>
                        </w:rPr>
                      </w:pPr>
                      <w:r>
                        <w:rPr>
                          <w:sz w:val="20"/>
                          <w:szCs w:val="20"/>
                        </w:rPr>
                        <w:t>Review the employee’s portion of the form and provide comments on the employee’s statement.</w:t>
                      </w:r>
                    </w:p>
                    <w:p w14:paraId="3B4B09F7" w14:textId="77777777" w:rsidR="000E0A46" w:rsidRDefault="000E0A46" w:rsidP="003B04BD">
                      <w:pPr>
                        <w:numPr>
                          <w:ilvl w:val="0"/>
                          <w:numId w:val="8"/>
                        </w:numPr>
                        <w:tabs>
                          <w:tab w:val="clear" w:pos="720"/>
                          <w:tab w:val="num" w:pos="360"/>
                        </w:tabs>
                        <w:ind w:left="360"/>
                        <w:rPr>
                          <w:sz w:val="20"/>
                          <w:szCs w:val="20"/>
                        </w:rPr>
                      </w:pPr>
                      <w:r>
                        <w:rPr>
                          <w:sz w:val="20"/>
                          <w:szCs w:val="20"/>
                        </w:rPr>
                        <w:t xml:space="preserve">Prepare a supporting statement to include exposure data, test results, copies of reports of previous medical examinations, and/or witness statements, depending on the nature of the case. </w:t>
                      </w:r>
                    </w:p>
                    <w:p w14:paraId="3B4B09F8" w14:textId="77777777" w:rsidR="000E0A46" w:rsidRDefault="000E0A46" w:rsidP="003B04BD">
                      <w:pPr>
                        <w:numPr>
                          <w:ilvl w:val="0"/>
                          <w:numId w:val="8"/>
                        </w:numPr>
                        <w:tabs>
                          <w:tab w:val="clear" w:pos="720"/>
                          <w:tab w:val="num" w:pos="360"/>
                        </w:tabs>
                        <w:ind w:left="360"/>
                        <w:rPr>
                          <w:sz w:val="20"/>
                          <w:szCs w:val="20"/>
                        </w:rPr>
                      </w:pPr>
                      <w:r>
                        <w:rPr>
                          <w:sz w:val="20"/>
                          <w:szCs w:val="20"/>
                        </w:rPr>
                        <w:t>Advise the employee of the right to elect sick or annual leave or leave without pay, pending adjudication of the claim.</w:t>
                      </w:r>
                    </w:p>
                    <w:p w14:paraId="3B4B09F9" w14:textId="77777777" w:rsidR="000E0A46" w:rsidRDefault="000E0A46" w:rsidP="003B04BD">
                      <w:pPr>
                        <w:numPr>
                          <w:ilvl w:val="0"/>
                          <w:numId w:val="8"/>
                        </w:numPr>
                        <w:tabs>
                          <w:tab w:val="clear" w:pos="720"/>
                          <w:tab w:val="num" w:pos="360"/>
                        </w:tabs>
                        <w:ind w:left="360"/>
                        <w:rPr>
                          <w:sz w:val="20"/>
                          <w:szCs w:val="20"/>
                        </w:rPr>
                      </w:pPr>
                      <w:r>
                        <w:rPr>
                          <w:sz w:val="20"/>
                          <w:szCs w:val="20"/>
                        </w:rPr>
                        <w:t>Review the Form CA-35 checklist received from the employee and complete the Employing Agency section.</w:t>
                      </w:r>
                    </w:p>
                    <w:p w14:paraId="3B4B09FA" w14:textId="77777777" w:rsidR="000E0A46" w:rsidRDefault="000E0A46" w:rsidP="003B04BD">
                      <w:pPr>
                        <w:numPr>
                          <w:ilvl w:val="0"/>
                          <w:numId w:val="8"/>
                        </w:numPr>
                        <w:tabs>
                          <w:tab w:val="clear" w:pos="720"/>
                          <w:tab w:val="num" w:pos="360"/>
                        </w:tabs>
                        <w:ind w:left="360"/>
                        <w:rPr>
                          <w:sz w:val="20"/>
                          <w:szCs w:val="20"/>
                        </w:rPr>
                      </w:pPr>
                      <w:r>
                        <w:rPr>
                          <w:sz w:val="20"/>
                          <w:szCs w:val="20"/>
                        </w:rPr>
                        <w:t>Submit completed Form CA-2 and the Form CA-35 checklist to the local WCC</w:t>
                      </w:r>
                      <w:r w:rsidRPr="00BE737D">
                        <w:rPr>
                          <w:sz w:val="20"/>
                          <w:szCs w:val="20"/>
                        </w:rPr>
                        <w:t xml:space="preserve"> </w:t>
                      </w:r>
                      <w:r>
                        <w:rPr>
                          <w:sz w:val="20"/>
                          <w:szCs w:val="20"/>
                        </w:rPr>
                        <w:t xml:space="preserve">within 48 hours from the date first informed of the employee’s illness or disease. If possible, submit the supporting medical evidence with these forms. </w:t>
                      </w:r>
                    </w:p>
                  </w:txbxContent>
                </v:textbox>
                <w10:wrap type="tight" anchory="page"/>
              </v:shape>
            </w:pict>
          </mc:Fallback>
        </mc:AlternateContent>
      </w:r>
      <w:r>
        <w:rPr>
          <w:noProof/>
          <w:lang w:eastAsia="en-US"/>
        </w:rPr>
        <mc:AlternateContent>
          <mc:Choice Requires="wps">
            <w:drawing>
              <wp:anchor distT="0" distB="0" distL="114300" distR="114300" simplePos="0" relativeHeight="251663360" behindDoc="1" locked="0" layoutInCell="1" allowOverlap="1" wp14:anchorId="3B4B0977" wp14:editId="78D800E4">
                <wp:simplePos x="0" y="0"/>
                <wp:positionH relativeFrom="page">
                  <wp:align>center</wp:align>
                </wp:positionH>
                <wp:positionV relativeFrom="page">
                  <wp:posOffset>800100</wp:posOffset>
                </wp:positionV>
                <wp:extent cx="6256020" cy="3168015"/>
                <wp:effectExtent l="9525" t="9525" r="11430" b="13335"/>
                <wp:wrapSquare wrapText="bothSides"/>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168015"/>
                        </a:xfrm>
                        <a:prstGeom prst="rect">
                          <a:avLst/>
                        </a:prstGeom>
                        <a:solidFill>
                          <a:srgbClr val="EAEAEA"/>
                        </a:solidFill>
                        <a:ln w="9525">
                          <a:solidFill>
                            <a:srgbClr val="000000"/>
                          </a:solidFill>
                          <a:miter lim="800000"/>
                          <a:headEnd/>
                          <a:tailEnd/>
                        </a:ln>
                      </wps:spPr>
                      <wps:txbx>
                        <w:txbxContent>
                          <w:p w14:paraId="3B4B09FB" w14:textId="77777777" w:rsidR="000E0A46" w:rsidRDefault="000E0A46" w:rsidP="00805705">
                            <w:pPr>
                              <w:jc w:val="center"/>
                              <w:rPr>
                                <w:b/>
                                <w:sz w:val="20"/>
                                <w:szCs w:val="20"/>
                              </w:rPr>
                            </w:pPr>
                            <w:bookmarkStart w:id="64" w:name="Text_Box_7"/>
                            <w:bookmarkEnd w:id="64"/>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7</w:t>
                              </w:r>
                            </w:smartTag>
                          </w:p>
                          <w:p w14:paraId="3B4B09FC" w14:textId="77777777" w:rsidR="000E0A46" w:rsidRDefault="000E0A46" w:rsidP="00805705">
                            <w:pPr>
                              <w:jc w:val="center"/>
                              <w:rPr>
                                <w:b/>
                                <w:sz w:val="20"/>
                                <w:szCs w:val="20"/>
                              </w:rPr>
                            </w:pPr>
                            <w:r>
                              <w:rPr>
                                <w:b/>
                                <w:sz w:val="20"/>
                                <w:szCs w:val="20"/>
                              </w:rPr>
                              <w:t xml:space="preserve">Actions </w:t>
                            </w:r>
                            <w:r w:rsidRPr="00334569">
                              <w:rPr>
                                <w:b/>
                                <w:sz w:val="20"/>
                                <w:szCs w:val="20"/>
                              </w:rPr>
                              <w:t>Supervisor</w:t>
                            </w:r>
                            <w:r>
                              <w:rPr>
                                <w:b/>
                                <w:sz w:val="20"/>
                                <w:szCs w:val="20"/>
                              </w:rPr>
                              <w:t xml:space="preserve">s Must Take When an Employee Submits </w:t>
                            </w:r>
                            <w:hyperlink r:id="rId74" w:history="1">
                              <w:r w:rsidRPr="000848B4">
                                <w:rPr>
                                  <w:rStyle w:val="Hyperlink"/>
                                  <w:b/>
                                  <w:sz w:val="20"/>
                                  <w:szCs w:val="20"/>
                                </w:rPr>
                                <w:t>Form CA-1</w:t>
                              </w:r>
                            </w:hyperlink>
                          </w:p>
                          <w:p w14:paraId="3B4B09FD" w14:textId="77777777" w:rsidR="000E0A46" w:rsidRDefault="000E0A46" w:rsidP="00805705">
                            <w:pPr>
                              <w:rPr>
                                <w:sz w:val="20"/>
                                <w:szCs w:val="20"/>
                              </w:rPr>
                            </w:pPr>
                          </w:p>
                          <w:p w14:paraId="3B4B09FE" w14:textId="77777777" w:rsidR="000E0A46" w:rsidRDefault="000E0A46" w:rsidP="00805705">
                            <w:pPr>
                              <w:rPr>
                                <w:sz w:val="20"/>
                                <w:szCs w:val="20"/>
                              </w:rPr>
                            </w:pPr>
                            <w:r>
                              <w:rPr>
                                <w:sz w:val="20"/>
                                <w:szCs w:val="20"/>
                              </w:rPr>
                              <w:t>S</w:t>
                            </w:r>
                            <w:r w:rsidRPr="00334569">
                              <w:rPr>
                                <w:sz w:val="20"/>
                                <w:szCs w:val="20"/>
                              </w:rPr>
                              <w:t>upervisor</w:t>
                            </w:r>
                            <w:r>
                              <w:rPr>
                                <w:sz w:val="20"/>
                                <w:szCs w:val="20"/>
                              </w:rPr>
                              <w:t>s must:</w:t>
                            </w:r>
                          </w:p>
                          <w:p w14:paraId="3B4B09FF" w14:textId="77777777" w:rsidR="000E0A46" w:rsidRDefault="000E0A46" w:rsidP="00805705">
                            <w:pPr>
                              <w:rPr>
                                <w:sz w:val="20"/>
                                <w:szCs w:val="20"/>
                              </w:rPr>
                            </w:pPr>
                          </w:p>
                          <w:p w14:paraId="3B4B0A00" w14:textId="77777777" w:rsidR="000E0A46" w:rsidRDefault="000E0A46" w:rsidP="00805705">
                            <w:pPr>
                              <w:numPr>
                                <w:ilvl w:val="0"/>
                                <w:numId w:val="7"/>
                              </w:numPr>
                              <w:tabs>
                                <w:tab w:val="clear" w:pos="720"/>
                                <w:tab w:val="num" w:pos="360"/>
                              </w:tabs>
                              <w:ind w:left="360"/>
                              <w:rPr>
                                <w:sz w:val="20"/>
                                <w:szCs w:val="20"/>
                              </w:rPr>
                            </w:pPr>
                            <w:r>
                              <w:rPr>
                                <w:sz w:val="20"/>
                                <w:szCs w:val="20"/>
                              </w:rPr>
                              <w:t xml:space="preserve">Review the front of </w:t>
                            </w:r>
                            <w:r w:rsidRPr="001D2D54">
                              <w:rPr>
                                <w:sz w:val="20"/>
                                <w:szCs w:val="20"/>
                              </w:rPr>
                              <w:t>Form CA-</w:t>
                            </w:r>
                            <w:r w:rsidRPr="000848B4">
                              <w:rPr>
                                <w:sz w:val="20"/>
                                <w:szCs w:val="20"/>
                              </w:rPr>
                              <w:t>1</w:t>
                            </w:r>
                            <w:r>
                              <w:rPr>
                                <w:sz w:val="20"/>
                                <w:szCs w:val="20"/>
                              </w:rPr>
                              <w:t xml:space="preserve"> for completeness and accuracy, and assist the employee in correcting any deficiencies found. The form must contain the original signature of the person giving notice.</w:t>
                            </w:r>
                          </w:p>
                          <w:p w14:paraId="3B4B0A01" w14:textId="77777777" w:rsidR="000E0A46" w:rsidRDefault="000E0A46" w:rsidP="00805705">
                            <w:pPr>
                              <w:numPr>
                                <w:ilvl w:val="0"/>
                                <w:numId w:val="7"/>
                              </w:numPr>
                              <w:tabs>
                                <w:tab w:val="clear" w:pos="720"/>
                                <w:tab w:val="num" w:pos="360"/>
                              </w:tabs>
                              <w:ind w:left="360"/>
                              <w:rPr>
                                <w:sz w:val="20"/>
                                <w:szCs w:val="20"/>
                              </w:rPr>
                            </w:pPr>
                            <w:r>
                              <w:rPr>
                                <w:sz w:val="20"/>
                                <w:szCs w:val="20"/>
                              </w:rPr>
                              <w:t xml:space="preserve">Complete and sign the reverse side of the form, including providing a telephone number in case there are questions about the claim. Insert the appropriate codes on both the front and back of the form. Codes must be included for occupation, type and source of injury, agency identification, and location of duty station by zip code. (The type and source of injury and illness codes and their use are described in </w:t>
                            </w:r>
                            <w:hyperlink r:id="rId75" w:history="1">
                              <w:r w:rsidRPr="000848B4">
                                <w:rPr>
                                  <w:rStyle w:val="Hyperlink"/>
                                  <w:sz w:val="20"/>
                                  <w:szCs w:val="20"/>
                                </w:rPr>
                                <w:t>Publication CA-810</w:t>
                              </w:r>
                            </w:hyperlink>
                            <w:r>
                              <w:rPr>
                                <w:sz w:val="20"/>
                                <w:szCs w:val="20"/>
                              </w:rPr>
                              <w:t xml:space="preserve"> (</w:t>
                            </w:r>
                            <w:r>
                              <w:rPr>
                                <w:i/>
                                <w:sz w:val="20"/>
                                <w:szCs w:val="20"/>
                              </w:rPr>
                              <w:t>Injury Compensation for Federal Employees</w:t>
                            </w:r>
                            <w:r>
                              <w:rPr>
                                <w:sz w:val="20"/>
                                <w:szCs w:val="20"/>
                              </w:rPr>
                              <w:t xml:space="preserve">), available on the </w:t>
                            </w:r>
                            <w:hyperlink r:id="rId76" w:history="1">
                              <w:r w:rsidRPr="001D2D54">
                                <w:rPr>
                                  <w:rStyle w:val="Hyperlink"/>
                                  <w:sz w:val="20"/>
                                  <w:szCs w:val="20"/>
                                </w:rPr>
                                <w:t xml:space="preserve">OWCP </w:t>
                              </w:r>
                              <w:r>
                                <w:rPr>
                                  <w:rStyle w:val="Hyperlink"/>
                                  <w:sz w:val="20"/>
                                  <w:szCs w:val="20"/>
                                </w:rPr>
                                <w:t>w</w:t>
                              </w:r>
                              <w:r w:rsidRPr="001D2D54">
                                <w:rPr>
                                  <w:rStyle w:val="Hyperlink"/>
                                  <w:sz w:val="20"/>
                                  <w:szCs w:val="20"/>
                                </w:rPr>
                                <w:t>ebsite</w:t>
                              </w:r>
                            </w:hyperlink>
                            <w:r>
                              <w:rPr>
                                <w:sz w:val="20"/>
                                <w:szCs w:val="20"/>
                              </w:rPr>
                              <w:t xml:space="preserve"> under the Division of Federal Employees’ Compensation (DFEC).</w:t>
                            </w:r>
                          </w:p>
                          <w:p w14:paraId="3B4B0A02" w14:textId="77777777" w:rsidR="000E0A46" w:rsidRDefault="000E0A46" w:rsidP="00805705">
                            <w:pPr>
                              <w:numPr>
                                <w:ilvl w:val="0"/>
                                <w:numId w:val="7"/>
                              </w:numPr>
                              <w:tabs>
                                <w:tab w:val="clear" w:pos="720"/>
                                <w:tab w:val="num" w:pos="360"/>
                              </w:tabs>
                              <w:ind w:left="360"/>
                              <w:rPr>
                                <w:sz w:val="20"/>
                                <w:szCs w:val="20"/>
                              </w:rPr>
                            </w:pPr>
                            <w:r>
                              <w:rPr>
                                <w:sz w:val="20"/>
                                <w:szCs w:val="20"/>
                              </w:rPr>
                              <w:t>Sign the receipt attached to the form and give the receipt and a copy of the completed form to the employee.</w:t>
                            </w:r>
                          </w:p>
                          <w:p w14:paraId="3B4B0A03" w14:textId="77777777" w:rsidR="000E0A46" w:rsidRDefault="000E0A46" w:rsidP="00805705">
                            <w:pPr>
                              <w:numPr>
                                <w:ilvl w:val="0"/>
                                <w:numId w:val="7"/>
                              </w:numPr>
                              <w:tabs>
                                <w:tab w:val="clear" w:pos="720"/>
                                <w:tab w:val="num" w:pos="360"/>
                              </w:tabs>
                              <w:ind w:left="360"/>
                              <w:rPr>
                                <w:sz w:val="20"/>
                                <w:szCs w:val="20"/>
                              </w:rPr>
                            </w:pPr>
                            <w:r>
                              <w:rPr>
                                <w:sz w:val="20"/>
                                <w:szCs w:val="20"/>
                              </w:rPr>
                              <w:t>Ensure that the local WCC has authorized medical care if needed (Form CA-16).</w:t>
                            </w:r>
                          </w:p>
                          <w:p w14:paraId="3B4B0A04" w14:textId="77777777" w:rsidR="000E0A46" w:rsidRDefault="000E0A46" w:rsidP="00805705">
                            <w:pPr>
                              <w:numPr>
                                <w:ilvl w:val="0"/>
                                <w:numId w:val="7"/>
                              </w:numPr>
                              <w:tabs>
                                <w:tab w:val="clear" w:pos="720"/>
                                <w:tab w:val="num" w:pos="360"/>
                              </w:tabs>
                              <w:ind w:left="360"/>
                              <w:rPr>
                                <w:sz w:val="20"/>
                                <w:szCs w:val="20"/>
                              </w:rPr>
                            </w:pPr>
                            <w:r>
                              <w:rPr>
                                <w:sz w:val="20"/>
                                <w:szCs w:val="20"/>
                              </w:rPr>
                              <w:t>Inform the employee of the right to elect continuation of pay (COP), or annual or sick leave if time loss will occur.</w:t>
                            </w:r>
                          </w:p>
                          <w:p w14:paraId="3B4B0A05" w14:textId="77777777" w:rsidR="000E0A46" w:rsidRDefault="000E0A46" w:rsidP="00805705">
                            <w:pPr>
                              <w:numPr>
                                <w:ilvl w:val="0"/>
                                <w:numId w:val="7"/>
                              </w:numPr>
                              <w:tabs>
                                <w:tab w:val="clear" w:pos="720"/>
                                <w:tab w:val="num" w:pos="360"/>
                              </w:tabs>
                              <w:ind w:left="360"/>
                              <w:rPr>
                                <w:sz w:val="20"/>
                                <w:szCs w:val="20"/>
                              </w:rPr>
                            </w:pPr>
                            <w:r>
                              <w:rPr>
                                <w:sz w:val="20"/>
                                <w:szCs w:val="20"/>
                              </w:rPr>
                              <w:t>Advise the employee whether COP will be denied, and if so, whether pay will be terminated.</w:t>
                            </w:r>
                          </w:p>
                          <w:p w14:paraId="3B4B0A06" w14:textId="77777777" w:rsidR="000E0A46" w:rsidRDefault="000E0A46" w:rsidP="00805705">
                            <w:pPr>
                              <w:numPr>
                                <w:ilvl w:val="0"/>
                                <w:numId w:val="7"/>
                              </w:numPr>
                              <w:tabs>
                                <w:tab w:val="clear" w:pos="720"/>
                                <w:tab w:val="num" w:pos="360"/>
                              </w:tabs>
                              <w:ind w:left="360"/>
                              <w:rPr>
                                <w:sz w:val="20"/>
                                <w:szCs w:val="20"/>
                              </w:rPr>
                            </w:pPr>
                            <w:r>
                              <w:rPr>
                                <w:sz w:val="20"/>
                                <w:szCs w:val="20"/>
                              </w:rPr>
                              <w:t xml:space="preserve">Advise the employee of his or her responsibility to submit medical evidence of disability within 10 working days of submission of Form CA-1 or risk termination of COP.  </w:t>
                            </w:r>
                          </w:p>
                          <w:p w14:paraId="3B4B0A07" w14:textId="77777777" w:rsidR="000E0A46" w:rsidRDefault="000E0A46" w:rsidP="00805705">
                            <w:pPr>
                              <w:numPr>
                                <w:ilvl w:val="0"/>
                                <w:numId w:val="7"/>
                              </w:numPr>
                              <w:tabs>
                                <w:tab w:val="clear" w:pos="720"/>
                                <w:tab w:val="num" w:pos="360"/>
                              </w:tabs>
                              <w:ind w:left="360"/>
                              <w:rPr>
                                <w:sz w:val="20"/>
                                <w:szCs w:val="20"/>
                              </w:rPr>
                            </w:pPr>
                            <w:r>
                              <w:rPr>
                                <w:sz w:val="20"/>
                                <w:szCs w:val="20"/>
                              </w:rPr>
                              <w:t>Submit completed Form CA-1 to the local WCC with supporting information within 48 hours from the date first informed of the employee’s injury.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7" id="Text Box 70" o:spid="_x0000_s1034" type="#_x0000_t202" style="position:absolute;margin-left:0;margin-top:63pt;width:492.6pt;height:249.4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" fillcolor="#eaeaea">
                <v:textbox style="mso-fit-shape-to-text:t">
                  <w:txbxContent>
                    <w:p w14:paraId="3B4B09FB" w14:textId="77777777" w:rsidR="000E0A46" w:rsidRDefault="000E0A46" w:rsidP="00805705">
                      <w:pPr>
                        <w:jc w:val="center"/>
                        <w:rPr>
                          <w:b/>
                          <w:sz w:val="20"/>
                          <w:szCs w:val="20"/>
                        </w:rPr>
                      </w:pPr>
                      <w:bookmarkStart w:id="65" w:name="Text_Box_7"/>
                      <w:bookmarkEnd w:id="65"/>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7</w:t>
                        </w:r>
                      </w:smartTag>
                    </w:p>
                    <w:p w14:paraId="3B4B09FC" w14:textId="77777777" w:rsidR="000E0A46" w:rsidRDefault="000E0A46" w:rsidP="00805705">
                      <w:pPr>
                        <w:jc w:val="center"/>
                        <w:rPr>
                          <w:b/>
                          <w:sz w:val="20"/>
                          <w:szCs w:val="20"/>
                        </w:rPr>
                      </w:pPr>
                      <w:r>
                        <w:rPr>
                          <w:b/>
                          <w:sz w:val="20"/>
                          <w:szCs w:val="20"/>
                        </w:rPr>
                        <w:t xml:space="preserve">Actions </w:t>
                      </w:r>
                      <w:r w:rsidRPr="00334569">
                        <w:rPr>
                          <w:b/>
                          <w:sz w:val="20"/>
                          <w:szCs w:val="20"/>
                        </w:rPr>
                        <w:t>Supervisor</w:t>
                      </w:r>
                      <w:r>
                        <w:rPr>
                          <w:b/>
                          <w:sz w:val="20"/>
                          <w:szCs w:val="20"/>
                        </w:rPr>
                        <w:t xml:space="preserve">s Must Take When an Employee Submits </w:t>
                      </w:r>
                      <w:hyperlink r:id="rId77" w:history="1">
                        <w:r w:rsidRPr="000848B4">
                          <w:rPr>
                            <w:rStyle w:val="Hyperlink"/>
                            <w:b/>
                            <w:sz w:val="20"/>
                            <w:szCs w:val="20"/>
                          </w:rPr>
                          <w:t>Form CA-1</w:t>
                        </w:r>
                      </w:hyperlink>
                    </w:p>
                    <w:p w14:paraId="3B4B09FD" w14:textId="77777777" w:rsidR="000E0A46" w:rsidRDefault="000E0A46" w:rsidP="00805705">
                      <w:pPr>
                        <w:rPr>
                          <w:sz w:val="20"/>
                          <w:szCs w:val="20"/>
                        </w:rPr>
                      </w:pPr>
                    </w:p>
                    <w:p w14:paraId="3B4B09FE" w14:textId="77777777" w:rsidR="000E0A46" w:rsidRDefault="000E0A46" w:rsidP="00805705">
                      <w:pPr>
                        <w:rPr>
                          <w:sz w:val="20"/>
                          <w:szCs w:val="20"/>
                        </w:rPr>
                      </w:pPr>
                      <w:r>
                        <w:rPr>
                          <w:sz w:val="20"/>
                          <w:szCs w:val="20"/>
                        </w:rPr>
                        <w:t>S</w:t>
                      </w:r>
                      <w:r w:rsidRPr="00334569">
                        <w:rPr>
                          <w:sz w:val="20"/>
                          <w:szCs w:val="20"/>
                        </w:rPr>
                        <w:t>upervisor</w:t>
                      </w:r>
                      <w:r>
                        <w:rPr>
                          <w:sz w:val="20"/>
                          <w:szCs w:val="20"/>
                        </w:rPr>
                        <w:t>s must:</w:t>
                      </w:r>
                    </w:p>
                    <w:p w14:paraId="3B4B09FF" w14:textId="77777777" w:rsidR="000E0A46" w:rsidRDefault="000E0A46" w:rsidP="00805705">
                      <w:pPr>
                        <w:rPr>
                          <w:sz w:val="20"/>
                          <w:szCs w:val="20"/>
                        </w:rPr>
                      </w:pPr>
                    </w:p>
                    <w:p w14:paraId="3B4B0A00" w14:textId="77777777" w:rsidR="000E0A46" w:rsidRDefault="000E0A46" w:rsidP="00805705">
                      <w:pPr>
                        <w:numPr>
                          <w:ilvl w:val="0"/>
                          <w:numId w:val="7"/>
                        </w:numPr>
                        <w:tabs>
                          <w:tab w:val="clear" w:pos="720"/>
                          <w:tab w:val="num" w:pos="360"/>
                        </w:tabs>
                        <w:ind w:left="360"/>
                        <w:rPr>
                          <w:sz w:val="20"/>
                          <w:szCs w:val="20"/>
                        </w:rPr>
                      </w:pPr>
                      <w:r>
                        <w:rPr>
                          <w:sz w:val="20"/>
                          <w:szCs w:val="20"/>
                        </w:rPr>
                        <w:t xml:space="preserve">Review the front of </w:t>
                      </w:r>
                      <w:r w:rsidRPr="001D2D54">
                        <w:rPr>
                          <w:sz w:val="20"/>
                          <w:szCs w:val="20"/>
                        </w:rPr>
                        <w:t>Form CA-</w:t>
                      </w:r>
                      <w:r w:rsidRPr="000848B4">
                        <w:rPr>
                          <w:sz w:val="20"/>
                          <w:szCs w:val="20"/>
                        </w:rPr>
                        <w:t>1</w:t>
                      </w:r>
                      <w:r>
                        <w:rPr>
                          <w:sz w:val="20"/>
                          <w:szCs w:val="20"/>
                        </w:rPr>
                        <w:t xml:space="preserve"> for completeness and accuracy, and assist the employee in correcting any deficiencies found. The form must contain the original signature of the person giving notice.</w:t>
                      </w:r>
                    </w:p>
                    <w:p w14:paraId="3B4B0A01" w14:textId="77777777" w:rsidR="000E0A46" w:rsidRDefault="000E0A46" w:rsidP="00805705">
                      <w:pPr>
                        <w:numPr>
                          <w:ilvl w:val="0"/>
                          <w:numId w:val="7"/>
                        </w:numPr>
                        <w:tabs>
                          <w:tab w:val="clear" w:pos="720"/>
                          <w:tab w:val="num" w:pos="360"/>
                        </w:tabs>
                        <w:ind w:left="360"/>
                        <w:rPr>
                          <w:sz w:val="20"/>
                          <w:szCs w:val="20"/>
                        </w:rPr>
                      </w:pPr>
                      <w:r>
                        <w:rPr>
                          <w:sz w:val="20"/>
                          <w:szCs w:val="20"/>
                        </w:rPr>
                        <w:t xml:space="preserve">Complete and sign the reverse side of the form, including providing a telephone number in case there are questions about the claim. Insert the appropriate codes on both the front and back of the form. Codes must be included for occupation, type and source of injury, agency identification, and location of duty station by zip code. (The type and source of injury and illness codes and their use are described in </w:t>
                      </w:r>
                      <w:hyperlink r:id="rId78" w:history="1">
                        <w:r w:rsidRPr="000848B4">
                          <w:rPr>
                            <w:rStyle w:val="Hyperlink"/>
                            <w:sz w:val="20"/>
                            <w:szCs w:val="20"/>
                          </w:rPr>
                          <w:t>Publication CA-810</w:t>
                        </w:r>
                      </w:hyperlink>
                      <w:r>
                        <w:rPr>
                          <w:sz w:val="20"/>
                          <w:szCs w:val="20"/>
                        </w:rPr>
                        <w:t xml:space="preserve"> (</w:t>
                      </w:r>
                      <w:r>
                        <w:rPr>
                          <w:i/>
                          <w:sz w:val="20"/>
                          <w:szCs w:val="20"/>
                        </w:rPr>
                        <w:t>Injury Compensation for Federal Employees</w:t>
                      </w:r>
                      <w:r>
                        <w:rPr>
                          <w:sz w:val="20"/>
                          <w:szCs w:val="20"/>
                        </w:rPr>
                        <w:t xml:space="preserve">), available on the </w:t>
                      </w:r>
                      <w:hyperlink r:id="rId79" w:history="1">
                        <w:r w:rsidRPr="001D2D54">
                          <w:rPr>
                            <w:rStyle w:val="Hyperlink"/>
                            <w:sz w:val="20"/>
                            <w:szCs w:val="20"/>
                          </w:rPr>
                          <w:t xml:space="preserve">OWCP </w:t>
                        </w:r>
                        <w:r>
                          <w:rPr>
                            <w:rStyle w:val="Hyperlink"/>
                            <w:sz w:val="20"/>
                            <w:szCs w:val="20"/>
                          </w:rPr>
                          <w:t>w</w:t>
                        </w:r>
                        <w:r w:rsidRPr="001D2D54">
                          <w:rPr>
                            <w:rStyle w:val="Hyperlink"/>
                            <w:sz w:val="20"/>
                            <w:szCs w:val="20"/>
                          </w:rPr>
                          <w:t>ebsite</w:t>
                        </w:r>
                      </w:hyperlink>
                      <w:r>
                        <w:rPr>
                          <w:sz w:val="20"/>
                          <w:szCs w:val="20"/>
                        </w:rPr>
                        <w:t xml:space="preserve"> under the Division of Federal Employees’ Compensation (DFEC).</w:t>
                      </w:r>
                    </w:p>
                    <w:p w14:paraId="3B4B0A02" w14:textId="77777777" w:rsidR="000E0A46" w:rsidRDefault="000E0A46" w:rsidP="00805705">
                      <w:pPr>
                        <w:numPr>
                          <w:ilvl w:val="0"/>
                          <w:numId w:val="7"/>
                        </w:numPr>
                        <w:tabs>
                          <w:tab w:val="clear" w:pos="720"/>
                          <w:tab w:val="num" w:pos="360"/>
                        </w:tabs>
                        <w:ind w:left="360"/>
                        <w:rPr>
                          <w:sz w:val="20"/>
                          <w:szCs w:val="20"/>
                        </w:rPr>
                      </w:pPr>
                      <w:r>
                        <w:rPr>
                          <w:sz w:val="20"/>
                          <w:szCs w:val="20"/>
                        </w:rPr>
                        <w:t>Sign the receipt attached to the form and give the receipt and a copy of the completed form to the employee.</w:t>
                      </w:r>
                    </w:p>
                    <w:p w14:paraId="3B4B0A03" w14:textId="77777777" w:rsidR="000E0A46" w:rsidRDefault="000E0A46" w:rsidP="00805705">
                      <w:pPr>
                        <w:numPr>
                          <w:ilvl w:val="0"/>
                          <w:numId w:val="7"/>
                        </w:numPr>
                        <w:tabs>
                          <w:tab w:val="clear" w:pos="720"/>
                          <w:tab w:val="num" w:pos="360"/>
                        </w:tabs>
                        <w:ind w:left="360"/>
                        <w:rPr>
                          <w:sz w:val="20"/>
                          <w:szCs w:val="20"/>
                        </w:rPr>
                      </w:pPr>
                      <w:r>
                        <w:rPr>
                          <w:sz w:val="20"/>
                          <w:szCs w:val="20"/>
                        </w:rPr>
                        <w:t>Ensure that the local WCC has authorized medical care if needed (Form CA-16).</w:t>
                      </w:r>
                    </w:p>
                    <w:p w14:paraId="3B4B0A04" w14:textId="77777777" w:rsidR="000E0A46" w:rsidRDefault="000E0A46" w:rsidP="00805705">
                      <w:pPr>
                        <w:numPr>
                          <w:ilvl w:val="0"/>
                          <w:numId w:val="7"/>
                        </w:numPr>
                        <w:tabs>
                          <w:tab w:val="clear" w:pos="720"/>
                          <w:tab w:val="num" w:pos="360"/>
                        </w:tabs>
                        <w:ind w:left="360"/>
                        <w:rPr>
                          <w:sz w:val="20"/>
                          <w:szCs w:val="20"/>
                        </w:rPr>
                      </w:pPr>
                      <w:r>
                        <w:rPr>
                          <w:sz w:val="20"/>
                          <w:szCs w:val="20"/>
                        </w:rPr>
                        <w:t>Inform the employee of the right to elect continuation of pay (COP), or annual or sick leave if time loss will occur.</w:t>
                      </w:r>
                    </w:p>
                    <w:p w14:paraId="3B4B0A05" w14:textId="77777777" w:rsidR="000E0A46" w:rsidRDefault="000E0A46" w:rsidP="00805705">
                      <w:pPr>
                        <w:numPr>
                          <w:ilvl w:val="0"/>
                          <w:numId w:val="7"/>
                        </w:numPr>
                        <w:tabs>
                          <w:tab w:val="clear" w:pos="720"/>
                          <w:tab w:val="num" w:pos="360"/>
                        </w:tabs>
                        <w:ind w:left="360"/>
                        <w:rPr>
                          <w:sz w:val="20"/>
                          <w:szCs w:val="20"/>
                        </w:rPr>
                      </w:pPr>
                      <w:r>
                        <w:rPr>
                          <w:sz w:val="20"/>
                          <w:szCs w:val="20"/>
                        </w:rPr>
                        <w:t>Advise the employee whether COP will be denied, and if so, whether pay will be terminated.</w:t>
                      </w:r>
                    </w:p>
                    <w:p w14:paraId="3B4B0A06" w14:textId="77777777" w:rsidR="000E0A46" w:rsidRDefault="000E0A46" w:rsidP="00805705">
                      <w:pPr>
                        <w:numPr>
                          <w:ilvl w:val="0"/>
                          <w:numId w:val="7"/>
                        </w:numPr>
                        <w:tabs>
                          <w:tab w:val="clear" w:pos="720"/>
                          <w:tab w:val="num" w:pos="360"/>
                        </w:tabs>
                        <w:ind w:left="360"/>
                        <w:rPr>
                          <w:sz w:val="20"/>
                          <w:szCs w:val="20"/>
                        </w:rPr>
                      </w:pPr>
                      <w:r>
                        <w:rPr>
                          <w:sz w:val="20"/>
                          <w:szCs w:val="20"/>
                        </w:rPr>
                        <w:t xml:space="preserve">Advise the employee of his or her responsibility to submit medical evidence of disability within 10 working days of submission of Form CA-1 or risk termination of COP.  </w:t>
                      </w:r>
                    </w:p>
                    <w:p w14:paraId="3B4B0A07" w14:textId="77777777" w:rsidR="000E0A46" w:rsidRDefault="000E0A46" w:rsidP="00805705">
                      <w:pPr>
                        <w:numPr>
                          <w:ilvl w:val="0"/>
                          <w:numId w:val="7"/>
                        </w:numPr>
                        <w:tabs>
                          <w:tab w:val="clear" w:pos="720"/>
                          <w:tab w:val="num" w:pos="360"/>
                        </w:tabs>
                        <w:ind w:left="360"/>
                        <w:rPr>
                          <w:sz w:val="20"/>
                          <w:szCs w:val="20"/>
                        </w:rPr>
                      </w:pPr>
                      <w:r>
                        <w:rPr>
                          <w:sz w:val="20"/>
                          <w:szCs w:val="20"/>
                        </w:rPr>
                        <w:t>Submit completed Form CA-1 to the local WCC with supporting information within 48 hours from the date first informed of the employee’s injury.</w:t>
                      </w:r>
                    </w:p>
                  </w:txbxContent>
                </v:textbox>
                <w10:wrap type="square" anchorx="page" anchory="page"/>
              </v:shape>
            </w:pict>
          </mc:Fallback>
        </mc:AlternateContent>
      </w:r>
      <w:r w:rsidR="00354B04" w:rsidRPr="00805705">
        <w:br w:type="page"/>
      </w:r>
      <w:r w:rsidR="00D71CD0" w:rsidRPr="008F7DD1">
        <w:rPr>
          <w:b/>
        </w:rPr>
        <w:lastRenderedPageBreak/>
        <w:t>If immediate medical care is required, employees should go to the nearest health care facility or to their private health care provider. Employees should ask their supervisor for assistance in making transportation arrangements or in calling for an ambulance. The WCC or the employee</w:t>
      </w:r>
      <w:r w:rsidR="00D71CD0">
        <w:rPr>
          <w:b/>
        </w:rPr>
        <w:t>’</w:t>
      </w:r>
      <w:r w:rsidR="00D71CD0" w:rsidRPr="008F7DD1">
        <w:rPr>
          <w:b/>
        </w:rPr>
        <w:t>s</w:t>
      </w:r>
      <w:r>
        <w:rPr>
          <w:b/>
          <w:noProof/>
          <w:lang w:eastAsia="en-US"/>
        </w:rPr>
        <mc:AlternateContent>
          <mc:Choice Requires="wps">
            <w:drawing>
              <wp:anchor distT="0" distB="0" distL="114300" distR="114300" simplePos="0" relativeHeight="251662336" behindDoc="1" locked="0" layoutInCell="1" allowOverlap="1" wp14:anchorId="3B4B0978" wp14:editId="0DE3262F">
                <wp:simplePos x="0" y="0"/>
                <wp:positionH relativeFrom="margin">
                  <wp:align>right</wp:align>
                </wp:positionH>
                <wp:positionV relativeFrom="paragraph">
                  <wp:posOffset>0</wp:posOffset>
                </wp:positionV>
                <wp:extent cx="2628900" cy="4924425"/>
                <wp:effectExtent l="0" t="0" r="19050" b="14605"/>
                <wp:wrapTight wrapText="bothSides">
                  <wp:wrapPolygon edited="0">
                    <wp:start x="0" y="0"/>
                    <wp:lineTo x="0" y="21580"/>
                    <wp:lineTo x="21600" y="21580"/>
                    <wp:lineTo x="21600" y="0"/>
                    <wp:lineTo x="0" y="0"/>
                  </wp:wrapPolygon>
                </wp:wrapTight>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924425"/>
                        </a:xfrm>
                        <a:prstGeom prst="rect">
                          <a:avLst/>
                        </a:prstGeom>
                        <a:solidFill>
                          <a:srgbClr val="EAEAEA"/>
                        </a:solidFill>
                        <a:ln w="9525">
                          <a:solidFill>
                            <a:srgbClr val="000000"/>
                          </a:solidFill>
                          <a:miter lim="800000"/>
                          <a:headEnd/>
                          <a:tailEnd/>
                        </a:ln>
                      </wps:spPr>
                      <wps:txbx>
                        <w:txbxContent>
                          <w:p w14:paraId="3B4B0A08" w14:textId="77777777" w:rsidR="000E0A46" w:rsidRDefault="000E0A46" w:rsidP="004E2FE8">
                            <w:pPr>
                              <w:jc w:val="center"/>
                              <w:rPr>
                                <w:b/>
                                <w:sz w:val="20"/>
                                <w:szCs w:val="20"/>
                              </w:rPr>
                            </w:pPr>
                            <w:bookmarkStart w:id="66" w:name="Text_Box_9"/>
                            <w:bookmarkEnd w:id="66"/>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9</w:t>
                              </w:r>
                            </w:smartTag>
                          </w:p>
                          <w:p w14:paraId="3B4B0A09" w14:textId="77777777" w:rsidR="000E0A46" w:rsidRDefault="000E0A46" w:rsidP="004E2FE8">
                            <w:pPr>
                              <w:jc w:val="center"/>
                              <w:rPr>
                                <w:sz w:val="20"/>
                                <w:szCs w:val="20"/>
                              </w:rPr>
                            </w:pPr>
                            <w:r>
                              <w:rPr>
                                <w:b/>
                                <w:sz w:val="20"/>
                                <w:szCs w:val="20"/>
                              </w:rPr>
                              <w:t>Obtaining Medical Care—Traumatic Injury versus Occupational Disease or Illness</w:t>
                            </w:r>
                          </w:p>
                          <w:p w14:paraId="3B4B0A0A" w14:textId="77777777" w:rsidR="000E0A46" w:rsidRDefault="000E0A46" w:rsidP="004E2FE8">
                            <w:pPr>
                              <w:rPr>
                                <w:sz w:val="20"/>
                                <w:szCs w:val="20"/>
                              </w:rPr>
                            </w:pPr>
                          </w:p>
                          <w:p w14:paraId="3B4B0A0B" w14:textId="77777777" w:rsidR="000E0A46" w:rsidRDefault="000E0A46" w:rsidP="004E2FE8">
                            <w:pPr>
                              <w:rPr>
                                <w:sz w:val="20"/>
                                <w:szCs w:val="20"/>
                              </w:rPr>
                            </w:pPr>
                            <w:r>
                              <w:rPr>
                                <w:sz w:val="20"/>
                                <w:szCs w:val="20"/>
                              </w:rPr>
                              <w:t xml:space="preserve">A </w:t>
                            </w:r>
                            <w:r>
                              <w:rPr>
                                <w:b/>
                                <w:sz w:val="20"/>
                                <w:szCs w:val="20"/>
                              </w:rPr>
                              <w:t>traumatic injury</w:t>
                            </w:r>
                            <w:r>
                              <w:rPr>
                                <w:sz w:val="20"/>
                                <w:szCs w:val="20"/>
                              </w:rPr>
                              <w:t xml:space="preserve"> is a wound or other condition of the body caused by external force, including stress or strain. The injury must be identifiable by time and place of occurrence and member of the body affected; it must be caused by a specific incident or event, or a series of incidents or events, </w:t>
                            </w:r>
                            <w:r>
                              <w:rPr>
                                <w:b/>
                                <w:sz w:val="20"/>
                                <w:szCs w:val="20"/>
                              </w:rPr>
                              <w:t>within a single day or work shift.</w:t>
                            </w:r>
                            <w:r>
                              <w:rPr>
                                <w:sz w:val="20"/>
                                <w:szCs w:val="20"/>
                              </w:rPr>
                              <w:t xml:space="preserve"> Traumatic injuries include damage solely to or destruction of prostheses, such as artificial limbs or dentures. Traumatic injuries also include damage to or destruction of personal appliances such as eyeglasses, contact lenses, or hearing aids, if they were damaged incidental to a personal injury requiring medical services.</w:t>
                            </w:r>
                          </w:p>
                          <w:p w14:paraId="3B4B0A0C" w14:textId="77777777" w:rsidR="000E0A46" w:rsidRDefault="000E0A46" w:rsidP="004E2FE8">
                            <w:pPr>
                              <w:rPr>
                                <w:sz w:val="20"/>
                                <w:szCs w:val="20"/>
                              </w:rPr>
                            </w:pPr>
                          </w:p>
                          <w:p w14:paraId="3B4B0A0D" w14:textId="77777777" w:rsidR="000E0A46" w:rsidRDefault="000E0A46" w:rsidP="004E2FE8">
                            <w:pPr>
                              <w:rPr>
                                <w:sz w:val="18"/>
                                <w:szCs w:val="18"/>
                              </w:rPr>
                            </w:pPr>
                            <w:r>
                              <w:rPr>
                                <w:sz w:val="20"/>
                                <w:szCs w:val="20"/>
                              </w:rPr>
                              <w:t xml:space="preserve">An </w:t>
                            </w:r>
                            <w:r>
                              <w:rPr>
                                <w:b/>
                                <w:sz w:val="20"/>
                                <w:szCs w:val="20"/>
                              </w:rPr>
                              <w:t>occupational disease or illness</w:t>
                            </w:r>
                            <w:r>
                              <w:rPr>
                                <w:sz w:val="20"/>
                                <w:szCs w:val="20"/>
                              </w:rPr>
                              <w:t xml:space="preserve"> is a condition produced by the work environment </w:t>
                            </w:r>
                            <w:r>
                              <w:rPr>
                                <w:b/>
                                <w:sz w:val="20"/>
                                <w:szCs w:val="20"/>
                              </w:rPr>
                              <w:t>over a period longer than one workday or shift</w:t>
                            </w:r>
                            <w:r>
                              <w:rPr>
                                <w:sz w:val="20"/>
                                <w:szCs w:val="20"/>
                              </w:rPr>
                              <w:t xml:space="preserve">. The condition may result from infection, repeated stress or strain, or repeated exposure to toxins, poisons, fumes, or other continuing conditions of the work environment. The length of exposure, not the cause of the injury or the medical condition that results, determines whether an injury is traumatic or occupational. For example, if an employee is exposed to hazardous fumes for 2 or more days, the incident is considered an occupational disease.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8" id="Text Box 68" o:spid="_x0000_s1035" type="#_x0000_t202" style="position:absolute;margin-left:155.8pt;margin-top:0;width:207pt;height:387.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" fillcolor="#eaeaea">
                <v:textbox style="mso-fit-shape-to-text:t">
                  <w:txbxContent>
                    <w:p w14:paraId="3B4B0A08" w14:textId="77777777" w:rsidR="000E0A46" w:rsidRDefault="000E0A46" w:rsidP="004E2FE8">
                      <w:pPr>
                        <w:jc w:val="center"/>
                        <w:rPr>
                          <w:b/>
                          <w:sz w:val="20"/>
                          <w:szCs w:val="20"/>
                        </w:rPr>
                      </w:pPr>
                      <w:bookmarkStart w:id="67" w:name="Text_Box_9"/>
                      <w:bookmarkEnd w:id="67"/>
                      <w:r>
                        <w:rPr>
                          <w:b/>
                          <w:sz w:val="20"/>
                          <w:szCs w:val="20"/>
                        </w:rPr>
                        <w:t xml:space="preserve">Text </w:t>
                      </w:r>
                      <w:smartTag w:uri="urn:schemas-microsoft-com:office:smarttags" w:element="address">
                        <w:smartTag w:uri="urn:schemas-microsoft-com:office:smarttags" w:element="Street">
                          <w:smartTag w:uri="urn:schemas-microsoft-com:office:smarttags" w:element="PlaceName">
                            <w:r>
                              <w:rPr>
                                <w:b/>
                                <w:sz w:val="20"/>
                                <w:szCs w:val="20"/>
                              </w:rPr>
                              <w:t>Box</w:t>
                            </w:r>
                          </w:smartTag>
                        </w:smartTag>
                        <w:r>
                          <w:rPr>
                            <w:b/>
                            <w:sz w:val="20"/>
                            <w:szCs w:val="20"/>
                          </w:rPr>
                          <w:t xml:space="preserve"> 9</w:t>
                        </w:r>
                      </w:smartTag>
                    </w:p>
                    <w:p w14:paraId="3B4B0A09" w14:textId="77777777" w:rsidR="000E0A46" w:rsidRDefault="000E0A46" w:rsidP="004E2FE8">
                      <w:pPr>
                        <w:jc w:val="center"/>
                        <w:rPr>
                          <w:sz w:val="20"/>
                          <w:szCs w:val="20"/>
                        </w:rPr>
                      </w:pPr>
                      <w:r>
                        <w:rPr>
                          <w:b/>
                          <w:sz w:val="20"/>
                          <w:szCs w:val="20"/>
                        </w:rPr>
                        <w:t>Obtaining Medical Care—Traumatic Injury versus Occupational Disease or Illness</w:t>
                      </w:r>
                    </w:p>
                    <w:p w14:paraId="3B4B0A0A" w14:textId="77777777" w:rsidR="000E0A46" w:rsidRDefault="000E0A46" w:rsidP="004E2FE8">
                      <w:pPr>
                        <w:rPr>
                          <w:sz w:val="20"/>
                          <w:szCs w:val="20"/>
                        </w:rPr>
                      </w:pPr>
                    </w:p>
                    <w:p w14:paraId="3B4B0A0B" w14:textId="77777777" w:rsidR="000E0A46" w:rsidRDefault="000E0A46" w:rsidP="004E2FE8">
                      <w:pPr>
                        <w:rPr>
                          <w:sz w:val="20"/>
                          <w:szCs w:val="20"/>
                        </w:rPr>
                      </w:pPr>
                      <w:r>
                        <w:rPr>
                          <w:sz w:val="20"/>
                          <w:szCs w:val="20"/>
                        </w:rPr>
                        <w:t xml:space="preserve">A </w:t>
                      </w:r>
                      <w:r>
                        <w:rPr>
                          <w:b/>
                          <w:sz w:val="20"/>
                          <w:szCs w:val="20"/>
                        </w:rPr>
                        <w:t>traumatic injury</w:t>
                      </w:r>
                      <w:r>
                        <w:rPr>
                          <w:sz w:val="20"/>
                          <w:szCs w:val="20"/>
                        </w:rPr>
                        <w:t xml:space="preserve"> is a wound or other condition of the body caused by external force, including stress or strain. The injury must be identifiable by time and place of occurrence and member of the body affected; it must be caused by a specific incident or event, or a series of incidents or events, </w:t>
                      </w:r>
                      <w:r>
                        <w:rPr>
                          <w:b/>
                          <w:sz w:val="20"/>
                          <w:szCs w:val="20"/>
                        </w:rPr>
                        <w:t>within a single day or work shift.</w:t>
                      </w:r>
                      <w:r>
                        <w:rPr>
                          <w:sz w:val="20"/>
                          <w:szCs w:val="20"/>
                        </w:rPr>
                        <w:t xml:space="preserve"> Traumatic injuries include damage solely to or destruction of prostheses, such as artificial limbs or dentures. Traumatic injuries also include damage to or destruction of personal appliances such as eyeglasses, contact lenses, or hearing aids, if they were damaged incidental to a personal injury requiring medical services.</w:t>
                      </w:r>
                    </w:p>
                    <w:p w14:paraId="3B4B0A0C" w14:textId="77777777" w:rsidR="000E0A46" w:rsidRDefault="000E0A46" w:rsidP="004E2FE8">
                      <w:pPr>
                        <w:rPr>
                          <w:sz w:val="20"/>
                          <w:szCs w:val="20"/>
                        </w:rPr>
                      </w:pPr>
                    </w:p>
                    <w:p w14:paraId="3B4B0A0D" w14:textId="77777777" w:rsidR="000E0A46" w:rsidRDefault="000E0A46" w:rsidP="004E2FE8">
                      <w:pPr>
                        <w:rPr>
                          <w:sz w:val="18"/>
                          <w:szCs w:val="18"/>
                        </w:rPr>
                      </w:pPr>
                      <w:r>
                        <w:rPr>
                          <w:sz w:val="20"/>
                          <w:szCs w:val="20"/>
                        </w:rPr>
                        <w:t xml:space="preserve">An </w:t>
                      </w:r>
                      <w:r>
                        <w:rPr>
                          <w:b/>
                          <w:sz w:val="20"/>
                          <w:szCs w:val="20"/>
                        </w:rPr>
                        <w:t>occupational disease or illness</w:t>
                      </w:r>
                      <w:r>
                        <w:rPr>
                          <w:sz w:val="20"/>
                          <w:szCs w:val="20"/>
                        </w:rPr>
                        <w:t xml:space="preserve"> is a condition produced by the work environment </w:t>
                      </w:r>
                      <w:r>
                        <w:rPr>
                          <w:b/>
                          <w:sz w:val="20"/>
                          <w:szCs w:val="20"/>
                        </w:rPr>
                        <w:t>over a period longer than one workday or shift</w:t>
                      </w:r>
                      <w:r>
                        <w:rPr>
                          <w:sz w:val="20"/>
                          <w:szCs w:val="20"/>
                        </w:rPr>
                        <w:t xml:space="preserve">. The condition may result from infection, repeated stress or strain, or repeated exposure to toxins, poisons, fumes, or other continuing conditions of the work environment. The length of exposure, not the cause of the injury or the medical condition that results, determines whether an injury is traumatic or occupational. For example, if an employee is exposed to hazardous fumes for 2 or more days, the incident is considered an occupational disease.  </w:t>
                      </w:r>
                    </w:p>
                  </w:txbxContent>
                </v:textbox>
                <w10:wrap type="tight" anchorx="margin"/>
              </v:shape>
            </w:pict>
          </mc:Fallback>
        </mc:AlternateContent>
      </w:r>
      <w:r w:rsidR="00D71CD0">
        <w:rPr>
          <w:b/>
        </w:rPr>
        <w:t xml:space="preserve"> </w:t>
      </w:r>
      <w:r w:rsidR="004E2FE8" w:rsidRPr="008F7DD1">
        <w:rPr>
          <w:b/>
        </w:rPr>
        <w:t>supervisor must authorize medical treatment by telephone and then send or fax the completed CA-16 form to the medical facility</w:t>
      </w:r>
      <w:r w:rsidR="004E2FE8" w:rsidRPr="008F7DD1">
        <w:t xml:space="preserve"> </w:t>
      </w:r>
      <w:r w:rsidR="004E2FE8" w:rsidRPr="008F7DD1">
        <w:rPr>
          <w:b/>
        </w:rPr>
        <w:t>within 48 hours</w:t>
      </w:r>
      <w:r w:rsidR="004E2FE8" w:rsidRPr="008F7DD1">
        <w:t>.</w:t>
      </w:r>
    </w:p>
    <w:p w14:paraId="3B4B028B" w14:textId="77777777" w:rsidR="00FF409A" w:rsidRPr="00B42E3B" w:rsidRDefault="00FF409A">
      <w:pPr>
        <w:widowControl/>
      </w:pPr>
    </w:p>
    <w:p w14:paraId="3B4B028C" w14:textId="77777777" w:rsidR="008164E0" w:rsidRDefault="008164E0">
      <w:pPr>
        <w:widowControl/>
      </w:pPr>
      <w:r>
        <w:t>If</w:t>
      </w:r>
      <w:r w:rsidR="00DA7082">
        <w:t xml:space="preserve"> an employee </w:t>
      </w:r>
      <w:r w:rsidR="00B42E3B">
        <w:t>does</w:t>
      </w:r>
      <w:r>
        <w:t xml:space="preserve"> not request medical treatment within 24 hours of the injury, the </w:t>
      </w:r>
      <w:r w:rsidR="00DA7082">
        <w:t xml:space="preserve">WCC </w:t>
      </w:r>
      <w:r>
        <w:t xml:space="preserve">may still authorize medical care using Form CA-16. However, if more than one week has passed since the injury, the </w:t>
      </w:r>
      <w:r w:rsidR="00DA7082">
        <w:t xml:space="preserve">WCC </w:t>
      </w:r>
      <w:r>
        <w:t>may refuse to issue a CA-16. Employees may not use Form CA-16 t</w:t>
      </w:r>
      <w:r w:rsidR="00630DD7">
        <w:t>o authorize their own treatment</w:t>
      </w:r>
      <w:r w:rsidR="002028CC">
        <w:t>.</w:t>
      </w:r>
      <w:r w:rsidR="00025F3C">
        <w:t xml:space="preserve"> </w:t>
      </w:r>
    </w:p>
    <w:p w14:paraId="3B4B028D" w14:textId="77777777" w:rsidR="008164E0" w:rsidRDefault="008164E0">
      <w:pPr>
        <w:widowControl/>
      </w:pPr>
    </w:p>
    <w:p w14:paraId="3B4B028E" w14:textId="77777777" w:rsidR="008164E0" w:rsidRDefault="008164E0">
      <w:pPr>
        <w:widowControl/>
      </w:pPr>
      <w:r>
        <w:t>If medical treatment is required because of a work-related illness or disease (</w:t>
      </w:r>
      <w:hyperlink w:anchor="Text_Box_9" w:history="1">
        <w:r w:rsidRPr="00FA64A7">
          <w:rPr>
            <w:rStyle w:val="Hyperlink"/>
          </w:rPr>
          <w:t>Text</w:t>
        </w:r>
        <w:r w:rsidR="000334DB" w:rsidRPr="00FA64A7">
          <w:rPr>
            <w:rStyle w:val="Hyperlink"/>
          </w:rPr>
          <w:t xml:space="preserve"> Box 9</w:t>
        </w:r>
      </w:hyperlink>
      <w:r>
        <w:t>), employees should obtain care directly from a health care provider in the indicated field. If the case is approved, OWCP will pay for the medical treatment required by the condition(s), including treatment received before approval. Form CA-16</w:t>
      </w:r>
      <w:r w:rsidR="00FD1A0D">
        <w:t xml:space="preserve"> cannot be used to authorize medical treatment for a condition that occurred over the course of more than one workshift without prior approval from OWCP. If approval is granted, t</w:t>
      </w:r>
      <w:r>
        <w:t xml:space="preserve">he </w:t>
      </w:r>
      <w:r w:rsidR="00B42E3B">
        <w:t>name and title of the OWCP official</w:t>
      </w:r>
      <w:r>
        <w:t xml:space="preserve"> granting the approval must be shown on </w:t>
      </w:r>
      <w:r w:rsidR="00B42E3B">
        <w:t xml:space="preserve">the front of </w:t>
      </w:r>
      <w:r>
        <w:t>Form CA-16.</w:t>
      </w:r>
    </w:p>
    <w:p w14:paraId="3B4B028F" w14:textId="77777777" w:rsidR="008164E0" w:rsidRDefault="008164E0">
      <w:pPr>
        <w:widowControl/>
      </w:pPr>
      <w:r>
        <w:t xml:space="preserve"> </w:t>
      </w:r>
    </w:p>
    <w:p w14:paraId="3B4B0290" w14:textId="77777777" w:rsidR="008164E0" w:rsidRDefault="008164E0" w:rsidP="007A4168">
      <w:pPr>
        <w:widowControl/>
      </w:pPr>
      <w:r>
        <w:t xml:space="preserve">Employees have the initial choice of a health care provider and may select any qualified local health care provider or hospital to provide treatment for an injury or illness or may use agency medical facilities if available. Qualified health care providers include </w:t>
      </w:r>
      <w:r w:rsidR="00134762">
        <w:t>doctors of medicine (MD), surgeons, podiatrists, dentists, clinical psychologists, optometrists, chiropractors</w:t>
      </w:r>
      <w:r w:rsidR="00134762" w:rsidRPr="004B15EE">
        <w:rPr>
          <w:rStyle w:val="FootnoteReference"/>
          <w:vertAlign w:val="superscript"/>
        </w:rPr>
        <w:footnoteReference w:id="3"/>
      </w:r>
      <w:r w:rsidR="00134762">
        <w:t xml:space="preserve">, and </w:t>
      </w:r>
      <w:r>
        <w:t>osteopathic practiti</w:t>
      </w:r>
      <w:r w:rsidR="00134762">
        <w:t xml:space="preserve">oners </w:t>
      </w:r>
      <w:r>
        <w:t>within the scope of their practice as defined by state law.</w:t>
      </w:r>
      <w:r w:rsidR="00025F3C">
        <w:t xml:space="preserve"> </w:t>
      </w:r>
    </w:p>
    <w:p w14:paraId="3B4B0291" w14:textId="77777777" w:rsidR="0024266A" w:rsidRDefault="0024266A" w:rsidP="007A4168">
      <w:pPr>
        <w:widowControl/>
      </w:pPr>
    </w:p>
    <w:p w14:paraId="3B4B0292" w14:textId="77777777" w:rsidR="008164E0" w:rsidRDefault="008164E0">
      <w:pPr>
        <w:widowControl/>
      </w:pPr>
      <w:r>
        <w:t xml:space="preserve">The health care provider must complete the reverse of Forms CA-16 and OWCP-1500 and forward the forms to OWCP; the </w:t>
      </w:r>
      <w:r w:rsidR="006B0C1E">
        <w:t>WCC</w:t>
      </w:r>
      <w:r>
        <w:t xml:space="preserve"> may ask the provider for a copy of the forms as well. To obtain medical treatment, the employee may be provided transportation and/or reimbursed for travel and incidental expenses. </w:t>
      </w:r>
      <w:r w:rsidR="006B0C1E">
        <w:t xml:space="preserve">Employees should complete </w:t>
      </w:r>
      <w:hyperlink r:id="rId80" w:history="1">
        <w:r w:rsidR="006B0C1E" w:rsidRPr="006B0C1E">
          <w:rPr>
            <w:rStyle w:val="Hyperlink"/>
          </w:rPr>
          <w:t>Form OWCP-957</w:t>
        </w:r>
      </w:hyperlink>
      <w:r w:rsidR="00E917B6">
        <w:t xml:space="preserve">, </w:t>
      </w:r>
      <w:r w:rsidR="006B0C1E" w:rsidRPr="00FD1A0D">
        <w:rPr>
          <w:i/>
        </w:rPr>
        <w:t>Medical Travel Refund Request</w:t>
      </w:r>
      <w:r w:rsidR="00E917B6">
        <w:t xml:space="preserve">, </w:t>
      </w:r>
      <w:r w:rsidR="00FD1A0D">
        <w:t xml:space="preserve">and submit it to the WCC to claim any mileage accrued in visits to and from the </w:t>
      </w:r>
      <w:r w:rsidR="0024266A">
        <w:t xml:space="preserve">health care provider </w:t>
      </w:r>
      <w:r w:rsidR="00FD1A0D">
        <w:t xml:space="preserve">which are associated with their injury or illness. </w:t>
      </w:r>
      <w:r>
        <w:t>Twenty-five miles from the place of injury, place of employment, or the employee</w:t>
      </w:r>
      <w:r w:rsidR="00D13E8C">
        <w:t>’</w:t>
      </w:r>
      <w:r>
        <w:t>s home is generally considered a reasonable distance to travel for medical care unless appropriate care is not available within that distance.</w:t>
      </w:r>
      <w:r w:rsidR="00025F3C">
        <w:t xml:space="preserve"> </w:t>
      </w:r>
    </w:p>
    <w:p w14:paraId="3B4B0293" w14:textId="77777777" w:rsidR="008164E0" w:rsidRDefault="008164E0">
      <w:pPr>
        <w:widowControl/>
      </w:pPr>
    </w:p>
    <w:p w14:paraId="3B4B0294" w14:textId="77777777" w:rsidR="008164E0" w:rsidRDefault="008164E0">
      <w:pPr>
        <w:widowControl/>
      </w:pPr>
      <w:r>
        <w:t xml:space="preserve">If the original treating health care provider wishes to refer the employee for additional testing or specialized treatment, the health care provider may do so on the basis of the Form CA-16 already issued. </w:t>
      </w:r>
      <w:r>
        <w:lastRenderedPageBreak/>
        <w:t>The original treating health care provider and any health care provider</w:t>
      </w:r>
      <w:r w:rsidR="00B52764">
        <w:t xml:space="preserve"> the employee is referred to are </w:t>
      </w:r>
      <w:r>
        <w:t>guaranteed payment for 60 days from the date of issue of Form CA-16, unless this authority is terminated by OWCP at an earlier date. If the claim is approved, treatment may continue at OWCP expense.</w:t>
      </w:r>
    </w:p>
    <w:p w14:paraId="3B4B0295" w14:textId="77777777" w:rsidR="008164E0" w:rsidRDefault="008164E0">
      <w:pPr>
        <w:widowControl/>
      </w:pPr>
    </w:p>
    <w:p w14:paraId="3B4B0296" w14:textId="77777777" w:rsidR="008164E0" w:rsidRDefault="008164E0">
      <w:pPr>
        <w:widowControl/>
      </w:pPr>
      <w:r>
        <w:t>If an employee wishes to change health care providers at a later date, he or she must contact OWCP in writing for approval and include the reasons for requesting the change.</w:t>
      </w:r>
    </w:p>
    <w:p w14:paraId="3B4B0297" w14:textId="77777777" w:rsidR="008164E0" w:rsidRDefault="008164E0">
      <w:pPr>
        <w:widowControl/>
      </w:pPr>
    </w:p>
    <w:p w14:paraId="3B4B0298" w14:textId="77777777" w:rsidR="008164E0" w:rsidRDefault="008164E0">
      <w:pPr>
        <w:widowControl/>
      </w:pPr>
      <w:r>
        <w:t xml:space="preserve">Providers must bill OWCP directly for initial medical treatment. If </w:t>
      </w:r>
      <w:r w:rsidR="00F4249C">
        <w:t xml:space="preserve">they do </w:t>
      </w:r>
      <w:r>
        <w:t xml:space="preserve">not, </w:t>
      </w:r>
      <w:r w:rsidR="00F4249C">
        <w:t>and the employ</w:t>
      </w:r>
      <w:r w:rsidR="00B52764">
        <w:t>ee pays for any portion of the</w:t>
      </w:r>
      <w:r w:rsidR="00F4249C">
        <w:t xml:space="preserve"> treatment, the employee</w:t>
      </w:r>
      <w:r>
        <w:t xml:space="preserve"> must claim reimbursement by </w:t>
      </w:r>
      <w:r>
        <w:rPr>
          <w:b/>
        </w:rPr>
        <w:t>promptly</w:t>
      </w:r>
      <w:r>
        <w:t xml:space="preserve"> submitting itemized bills from the provider with a completed Form OWCP-1500 signed by the provider, and </w:t>
      </w:r>
      <w:hyperlink r:id="rId81" w:history="1">
        <w:r w:rsidRPr="00924037">
          <w:rPr>
            <w:rStyle w:val="Hyperlink"/>
          </w:rPr>
          <w:t>Form OWCP-915</w:t>
        </w:r>
      </w:hyperlink>
      <w:r w:rsidR="00E917B6">
        <w:t xml:space="preserve">, </w:t>
      </w:r>
      <w:r>
        <w:rPr>
          <w:i/>
        </w:rPr>
        <w:t>Claim for Medical Reimbursement</w:t>
      </w:r>
      <w:r w:rsidR="00E917B6">
        <w:t xml:space="preserve">, </w:t>
      </w:r>
      <w:r w:rsidR="008A6E7F">
        <w:t>to the local WCC.</w:t>
      </w:r>
    </w:p>
    <w:p w14:paraId="3B4B0299" w14:textId="77777777" w:rsidR="008164E0" w:rsidRDefault="008164E0">
      <w:pPr>
        <w:widowControl/>
      </w:pPr>
    </w:p>
    <w:p w14:paraId="3B4B029A" w14:textId="77777777" w:rsidR="008164E0" w:rsidRPr="00F5313E" w:rsidRDefault="00AD70F0" w:rsidP="00F5313E">
      <w:pPr>
        <w:pStyle w:val="Heading4"/>
      </w:pPr>
      <w:bookmarkStart w:id="68" w:name="_Toc474932942"/>
      <w:r w:rsidRPr="00F5313E">
        <w:t>3.2.1.4</w:t>
      </w:r>
      <w:r w:rsidR="008164E0" w:rsidRPr="00F5313E">
        <w:tab/>
        <w:t>Establishin</w:t>
      </w:r>
      <w:r w:rsidR="00B52764" w:rsidRPr="00F5313E">
        <w:t xml:space="preserve">g </w:t>
      </w:r>
      <w:r w:rsidR="003333E6">
        <w:t xml:space="preserve">the Essential Elements of Your </w:t>
      </w:r>
      <w:r w:rsidR="008164E0" w:rsidRPr="00F5313E">
        <w:t>Claim</w:t>
      </w:r>
      <w:bookmarkEnd w:id="68"/>
    </w:p>
    <w:p w14:paraId="3B4B029B" w14:textId="77777777" w:rsidR="008164E0" w:rsidRDefault="008164E0">
      <w:pPr>
        <w:widowControl/>
        <w:tabs>
          <w:tab w:val="left" w:pos="720"/>
        </w:tabs>
        <w:ind w:left="720"/>
        <w:rPr>
          <w:i/>
        </w:rPr>
      </w:pPr>
    </w:p>
    <w:p w14:paraId="3B4B029C" w14:textId="77777777" w:rsidR="008164E0" w:rsidRDefault="008164E0">
      <w:pPr>
        <w:widowControl/>
      </w:pPr>
      <w:r>
        <w:t>Employees must provide the evidence needed</w:t>
      </w:r>
      <w:r w:rsidR="00574A77">
        <w:t xml:space="preserve"> (burden of proof) to show that (1) </w:t>
      </w:r>
      <w:r>
        <w:t xml:space="preserve">they filed for benefits in a timely manner; </w:t>
      </w:r>
      <w:r w:rsidR="00574A77">
        <w:t xml:space="preserve">(2) </w:t>
      </w:r>
      <w:r>
        <w:t xml:space="preserve">they are federal employees; </w:t>
      </w:r>
      <w:r w:rsidR="00574A77">
        <w:t xml:space="preserve">(3) </w:t>
      </w:r>
      <w:r>
        <w:t>the injury or illness occurred in the performance of duty and as reported; and</w:t>
      </w:r>
      <w:r w:rsidR="00574A77">
        <w:t xml:space="preserve"> (4) </w:t>
      </w:r>
      <w:r>
        <w:t xml:space="preserve">the condition or disability is related to the injury/illness or factors of their federal employment. </w:t>
      </w:r>
      <w:r w:rsidR="008A6E7F">
        <w:t xml:space="preserve">The WCC and the </w:t>
      </w:r>
      <w:r>
        <w:t>OWCP will assist employees with this process by requesting documentation of the evidence needed for employees to complete the requirements of their claim.</w:t>
      </w:r>
      <w:r w:rsidR="00AF15ED">
        <w:t xml:space="preserve"> </w:t>
      </w:r>
    </w:p>
    <w:p w14:paraId="3B4B029D" w14:textId="77777777" w:rsidR="008164E0" w:rsidRDefault="008164E0">
      <w:pPr>
        <w:widowControl/>
        <w:tabs>
          <w:tab w:val="left" w:pos="720"/>
        </w:tabs>
        <w:ind w:left="720"/>
      </w:pPr>
    </w:p>
    <w:p w14:paraId="3B4B029E" w14:textId="77777777" w:rsidR="008164E0" w:rsidRDefault="00AD70F0" w:rsidP="00F5313E">
      <w:pPr>
        <w:pStyle w:val="Heading4"/>
      </w:pPr>
      <w:bookmarkStart w:id="69" w:name="_3.2.1.4_Filing_a_Claim_for_Workers'"/>
      <w:bookmarkStart w:id="70" w:name="_3.2.1.5_Filing_a_Claim_for_Workers'"/>
      <w:bookmarkStart w:id="71" w:name="_Toc474932943"/>
      <w:bookmarkEnd w:id="69"/>
      <w:bookmarkEnd w:id="70"/>
      <w:r>
        <w:t>3.2.1.5</w:t>
      </w:r>
      <w:r w:rsidR="008164E0">
        <w:tab/>
        <w:t>Filing a Claim for Workers</w:t>
      </w:r>
      <w:r w:rsidR="00D13E8C">
        <w:t>’</w:t>
      </w:r>
      <w:r w:rsidR="008164E0">
        <w:t xml:space="preserve"> Compensation</w:t>
      </w:r>
      <w:bookmarkEnd w:id="71"/>
    </w:p>
    <w:p w14:paraId="3B4B029F" w14:textId="77777777" w:rsidR="008164E0" w:rsidRDefault="008164E0" w:rsidP="008658E5"/>
    <w:p w14:paraId="3B4B02A0" w14:textId="77777777" w:rsidR="008164E0" w:rsidRDefault="008164E0">
      <w:pPr>
        <w:widowControl/>
      </w:pPr>
      <w:r>
        <w:t>Workers</w:t>
      </w:r>
      <w:r w:rsidR="00D13E8C">
        <w:t>’</w:t>
      </w:r>
      <w:r>
        <w:t xml:space="preserve"> compensation payments are made after wage loss begins and the medical evidence shows that the employee cannot perform the duties of his or her regular job. For an employee that experiences a traumatic injury, workers</w:t>
      </w:r>
      <w:r w:rsidR="00D13E8C">
        <w:t>’</w:t>
      </w:r>
      <w:r>
        <w:t xml:space="preserve"> compensation is payable after the 45 days of COP have ended a</w:t>
      </w:r>
      <w:r w:rsidR="00574A77">
        <w:t>nd 3 waiting days have elapsed in leave-without-pay status</w:t>
      </w:r>
      <w:r>
        <w:t>.</w:t>
      </w:r>
    </w:p>
    <w:p w14:paraId="3B4B02A1" w14:textId="77777777" w:rsidR="008164E0" w:rsidRDefault="008164E0">
      <w:pPr>
        <w:widowControl/>
      </w:pPr>
    </w:p>
    <w:p w14:paraId="3B4B02A2" w14:textId="77777777" w:rsidR="008164E0" w:rsidRDefault="008164E0">
      <w:pPr>
        <w:widowControl/>
      </w:pPr>
      <w:r>
        <w:t>For occupational illnesses and diseases, and for traumatic injuries where there is no entitlement to COP, workers</w:t>
      </w:r>
      <w:r w:rsidR="00D13E8C">
        <w:t>’</w:t>
      </w:r>
      <w:r>
        <w:t xml:space="preserve"> compensation is payable aft</w:t>
      </w:r>
      <w:r w:rsidR="00574A77">
        <w:t>er 3 waiting days have elapsed in leave-without-pay status</w:t>
      </w:r>
      <w:r>
        <w:t>. No waiting period is required when the disability causing wage loss exceeds 14 days or permanent disability exists. Workers</w:t>
      </w:r>
      <w:r w:rsidR="00D13E8C">
        <w:t>’</w:t>
      </w:r>
      <w:r>
        <w:t xml:space="preserve"> compensation is generally paid at the rate of 2/3 of the employee</w:t>
      </w:r>
      <w:r w:rsidR="00D13E8C">
        <w:t>’</w:t>
      </w:r>
      <w:r>
        <w:t>s salary if the employee has no dependents and 3/4 of the employee</w:t>
      </w:r>
      <w:r w:rsidR="00D13E8C">
        <w:t>’</w:t>
      </w:r>
      <w:r>
        <w:t xml:space="preserve">s salary if the employee claims one or more dependents. </w:t>
      </w:r>
    </w:p>
    <w:p w14:paraId="3B4B02A3" w14:textId="77777777" w:rsidR="008164E0" w:rsidRDefault="008164E0">
      <w:pPr>
        <w:widowControl/>
      </w:pPr>
    </w:p>
    <w:p w14:paraId="3B4B02A4" w14:textId="77777777" w:rsidR="008164E0" w:rsidRDefault="008164E0">
      <w:pPr>
        <w:widowControl/>
      </w:pPr>
      <w:r>
        <w:t>To file a claim for workers</w:t>
      </w:r>
      <w:r w:rsidR="00D13E8C">
        <w:t>’</w:t>
      </w:r>
      <w:r>
        <w:t xml:space="preserve"> compensation, an employee </w:t>
      </w:r>
      <w:r w:rsidR="00D330B3">
        <w:t xml:space="preserve">(or </w:t>
      </w:r>
      <w:r w:rsidR="00B52764">
        <w:t>someone acting on the employee</w:t>
      </w:r>
      <w:r w:rsidR="00D13E8C">
        <w:t>’</w:t>
      </w:r>
      <w:r w:rsidR="00B52764">
        <w:t>s behalf</w:t>
      </w:r>
      <w:r w:rsidR="001F407E">
        <w:t>,</w:t>
      </w:r>
      <w:r w:rsidR="00B52764">
        <w:t xml:space="preserve"> such as the supervisor</w:t>
      </w:r>
      <w:r w:rsidR="00D330B3">
        <w:t xml:space="preserve">) </w:t>
      </w:r>
      <w:r>
        <w:t xml:space="preserve">must complete </w:t>
      </w:r>
      <w:hyperlink r:id="rId82" w:history="1">
        <w:r w:rsidRPr="00924037">
          <w:rPr>
            <w:rStyle w:val="Hyperlink"/>
          </w:rPr>
          <w:t>Form CA-7</w:t>
        </w:r>
      </w:hyperlink>
      <w:r w:rsidR="00344624">
        <w:t xml:space="preserve">, </w:t>
      </w:r>
      <w:r>
        <w:rPr>
          <w:i/>
        </w:rPr>
        <w:t>Claim for Compensation</w:t>
      </w:r>
      <w:r w:rsidR="00344624">
        <w:t xml:space="preserve">, </w:t>
      </w:r>
      <w:r w:rsidR="00574A77">
        <w:t>and submit it to the local WCC</w:t>
      </w:r>
      <w:r w:rsidRPr="00574A77">
        <w:t>.</w:t>
      </w:r>
      <w:r>
        <w:t xml:space="preserve"> Employees that are not entitled to COP must submit Form CA-7 when they enter or expect to enter a leave</w:t>
      </w:r>
      <w:r w:rsidR="00D74677">
        <w:t>-</w:t>
      </w:r>
      <w:r>
        <w:t>without</w:t>
      </w:r>
      <w:r w:rsidR="00D74677">
        <w:t>-</w:t>
      </w:r>
      <w:r>
        <w:t xml:space="preserve">pay status. </w:t>
      </w:r>
      <w:r w:rsidR="00574A77">
        <w:t xml:space="preserve">The WCC </w:t>
      </w:r>
      <w:r>
        <w:t>must send the completed form to the appropriate OWCP district office within 5 workdays of receipt. Employees with traumatic injuries whose disability will last beyond 45 days must g</w:t>
      </w:r>
      <w:r w:rsidR="00D330B3">
        <w:t xml:space="preserve">ive the completed form to the WCC </w:t>
      </w:r>
      <w:r>
        <w:t>7 to 10 days before the end of</w:t>
      </w:r>
      <w:r w:rsidR="00D330B3">
        <w:t xml:space="preserve"> the COP period. The WCC </w:t>
      </w:r>
      <w:r>
        <w:t>must send the completed form to OWCP on the 40th day of COP. Form CA-7 must also be used to claim continuing workers</w:t>
      </w:r>
      <w:r w:rsidR="00D13E8C">
        <w:t>’</w:t>
      </w:r>
      <w:r>
        <w:t xml:space="preserve"> compensation, when a previous CA-7 claim has been made. Employees are not required to use their sick or annual leave before claiming workers</w:t>
      </w:r>
      <w:r w:rsidR="00D13E8C">
        <w:t>’</w:t>
      </w:r>
      <w:r>
        <w:t xml:space="preserve"> compensation. However, if an employee does so, the employee may repurchase that leave, subject to Agency concurrence, if the claim is approved.</w:t>
      </w:r>
    </w:p>
    <w:p w14:paraId="3B4B02A5" w14:textId="77777777" w:rsidR="002242CF" w:rsidRDefault="002242CF">
      <w:pPr>
        <w:widowControl/>
      </w:pPr>
    </w:p>
    <w:p w14:paraId="3B4B02A6" w14:textId="77777777" w:rsidR="008164E0" w:rsidRPr="00F646DA" w:rsidRDefault="008164E0">
      <w:pPr>
        <w:widowControl/>
        <w:rPr>
          <w:b/>
        </w:rPr>
      </w:pPr>
      <w:r>
        <w:t>Each workers</w:t>
      </w:r>
      <w:r w:rsidR="00D13E8C">
        <w:t>’</w:t>
      </w:r>
      <w:r>
        <w:t xml:space="preserve"> compensation payment must be supported by medical evidence (a report from a health care provider) which shows that the employee is disabled for work during the period of the claim. This report may be made on Form CA-16 or on </w:t>
      </w:r>
      <w:hyperlink r:id="rId83" w:history="1">
        <w:r w:rsidRPr="007815E9">
          <w:rPr>
            <w:rStyle w:val="Hyperlink"/>
          </w:rPr>
          <w:t>Form CA-20</w:t>
        </w:r>
      </w:hyperlink>
      <w:r w:rsidR="002242CF">
        <w:t xml:space="preserve">, </w:t>
      </w:r>
      <w:r>
        <w:rPr>
          <w:i/>
        </w:rPr>
        <w:t>Attending Physician</w:t>
      </w:r>
      <w:r w:rsidR="00D13E8C">
        <w:rPr>
          <w:i/>
        </w:rPr>
        <w:t>’</w:t>
      </w:r>
      <w:r>
        <w:rPr>
          <w:i/>
        </w:rPr>
        <w:t>s Report</w:t>
      </w:r>
      <w:r w:rsidR="00D330B3">
        <w:t>.</w:t>
      </w:r>
      <w:r>
        <w:t xml:space="preserve"> It may also be made in a letter on the health care provider</w:t>
      </w:r>
      <w:r w:rsidR="00D13E8C">
        <w:t>’</w:t>
      </w:r>
      <w:r>
        <w:t xml:space="preserve">s letterhead </w:t>
      </w:r>
      <w:r w:rsidR="00F211C8">
        <w:t>stationery</w:t>
      </w:r>
      <w:r>
        <w:t>, or in the form of a health plan or hospital summary. The report must be signed by the health care provider or contain the health care provider</w:t>
      </w:r>
      <w:r w:rsidR="00D13E8C">
        <w:t>’</w:t>
      </w:r>
      <w:r>
        <w:t xml:space="preserve">s </w:t>
      </w:r>
      <w:r>
        <w:lastRenderedPageBreak/>
        <w:t xml:space="preserve">signature stamp. </w:t>
      </w:r>
      <w:r w:rsidRPr="00F646DA">
        <w:rPr>
          <w:b/>
        </w:rPr>
        <w:t xml:space="preserve">Employees </w:t>
      </w:r>
      <w:r w:rsidR="00D330B3" w:rsidRPr="00F646DA">
        <w:rPr>
          <w:b/>
        </w:rPr>
        <w:t>(</w:t>
      </w:r>
      <w:r w:rsidR="00F646DA" w:rsidRPr="00F646DA">
        <w:rPr>
          <w:b/>
        </w:rPr>
        <w:t xml:space="preserve">or </w:t>
      </w:r>
      <w:r w:rsidR="00DE4475">
        <w:rPr>
          <w:b/>
        </w:rPr>
        <w:t>someone acting on the employee</w:t>
      </w:r>
      <w:r w:rsidR="00D13E8C">
        <w:rPr>
          <w:b/>
        </w:rPr>
        <w:t>’</w:t>
      </w:r>
      <w:r w:rsidR="00DE4475">
        <w:rPr>
          <w:b/>
        </w:rPr>
        <w:t>s behalf</w:t>
      </w:r>
      <w:r w:rsidR="001F407E">
        <w:rPr>
          <w:b/>
        </w:rPr>
        <w:t>,</w:t>
      </w:r>
      <w:r w:rsidR="00DE4475">
        <w:rPr>
          <w:b/>
        </w:rPr>
        <w:t xml:space="preserve"> such as the supervisor</w:t>
      </w:r>
      <w:r w:rsidR="00F646DA" w:rsidRPr="00F646DA">
        <w:rPr>
          <w:b/>
        </w:rPr>
        <w:t xml:space="preserve">) </w:t>
      </w:r>
      <w:r w:rsidRPr="00F646DA">
        <w:rPr>
          <w:b/>
        </w:rPr>
        <w:t>are responsible for arranging for submitt</w:t>
      </w:r>
      <w:r w:rsidR="00D330B3" w:rsidRPr="00F646DA">
        <w:rPr>
          <w:b/>
        </w:rPr>
        <w:t>al of medical evidence to the WCC</w:t>
      </w:r>
      <w:r w:rsidRPr="00F646DA">
        <w:rPr>
          <w:b/>
        </w:rPr>
        <w:t>.</w:t>
      </w:r>
      <w:r w:rsidR="00025F3C">
        <w:rPr>
          <w:b/>
        </w:rPr>
        <w:t xml:space="preserve"> </w:t>
      </w:r>
    </w:p>
    <w:p w14:paraId="3B4B02A7" w14:textId="77777777" w:rsidR="008164E0" w:rsidRPr="00F646DA" w:rsidRDefault="008164E0">
      <w:pPr>
        <w:widowControl/>
        <w:rPr>
          <w:b/>
        </w:rPr>
      </w:pPr>
    </w:p>
    <w:p w14:paraId="3B4B02A8" w14:textId="77777777" w:rsidR="00D576DD" w:rsidRDefault="008164E0">
      <w:pPr>
        <w:widowControl/>
      </w:pPr>
      <w:r w:rsidRPr="00F646DA">
        <w:t>Supervisor</w:t>
      </w:r>
      <w:r w:rsidR="00F646DA">
        <w:t xml:space="preserve">s </w:t>
      </w:r>
      <w:r>
        <w:t xml:space="preserve">may consult </w:t>
      </w:r>
      <w:hyperlink r:id="rId84" w:history="1">
        <w:r w:rsidRPr="007815E9">
          <w:rPr>
            <w:rStyle w:val="Hyperlink"/>
          </w:rPr>
          <w:t xml:space="preserve">OWCP Publication </w:t>
        </w:r>
        <w:r w:rsidR="007815E9" w:rsidRPr="007815E9">
          <w:rPr>
            <w:rStyle w:val="Hyperlink"/>
          </w:rPr>
          <w:t>CA-810</w:t>
        </w:r>
      </w:hyperlink>
      <w:r w:rsidR="002242CF">
        <w:t xml:space="preserve">, </w:t>
      </w:r>
      <w:r>
        <w:rPr>
          <w:i/>
        </w:rPr>
        <w:t>Injury Compensation for Federal Employees</w:t>
      </w:r>
      <w:r w:rsidR="002242CF">
        <w:t xml:space="preserve">, </w:t>
      </w:r>
      <w:r>
        <w:t xml:space="preserve">for comprehensive information on the claims process. For additional information not addressed in this publication, </w:t>
      </w:r>
      <w:r w:rsidRPr="00F646DA">
        <w:t>supervisor</w:t>
      </w:r>
      <w:r w:rsidR="00F646DA">
        <w:t xml:space="preserve">s </w:t>
      </w:r>
      <w:r>
        <w:t xml:space="preserve">should contact their </w:t>
      </w:r>
      <w:r w:rsidR="00F646DA">
        <w:t xml:space="preserve">local WCC </w:t>
      </w:r>
      <w:r>
        <w:t>or OWCP district office</w:t>
      </w:r>
      <w:r w:rsidR="00F646DA">
        <w:t>.</w:t>
      </w:r>
      <w:r w:rsidR="00D576DD">
        <w:t xml:space="preserve"> If there is any doubt whether coverage is applicable, the injured employee should file a claim and the employee</w:t>
      </w:r>
      <w:r w:rsidR="00D13E8C">
        <w:t>’</w:t>
      </w:r>
      <w:r w:rsidR="00D576DD">
        <w:t>s supervisor should provide specific information for submission to the appropriate OWCP district office. The OWCP district office will make the final determination.</w:t>
      </w:r>
    </w:p>
    <w:p w14:paraId="3B4B02A9" w14:textId="77777777" w:rsidR="008164E0" w:rsidRDefault="008164E0">
      <w:pPr>
        <w:widowControl/>
      </w:pPr>
    </w:p>
    <w:p w14:paraId="3B4B02AA" w14:textId="77777777" w:rsidR="008164E0" w:rsidRDefault="00AD70F0" w:rsidP="00F5313E">
      <w:pPr>
        <w:pStyle w:val="Heading4"/>
      </w:pPr>
      <w:bookmarkStart w:id="72" w:name="_Toc474932944"/>
      <w:r>
        <w:t>3.2.1.6</w:t>
      </w:r>
      <w:r w:rsidR="008164E0">
        <w:tab/>
        <w:t>Returning to Work</w:t>
      </w:r>
      <w:bookmarkEnd w:id="72"/>
    </w:p>
    <w:p w14:paraId="3B4B02AB" w14:textId="77777777" w:rsidR="008164E0" w:rsidRDefault="008164E0" w:rsidP="008658E5"/>
    <w:p w14:paraId="3B4B02AC" w14:textId="77777777" w:rsidR="008164E0" w:rsidRDefault="000334DB">
      <w:pPr>
        <w:widowControl/>
      </w:pPr>
      <w:r>
        <w:t>Employees who</w:t>
      </w:r>
      <w:r w:rsidR="008164E0">
        <w:t xml:space="preserve"> are disabled from their regular jobs are expected to return to suitable light- or limited-duty work identified by their employer. If such work is not available, OWCP provides medical and vocational rehabilitation services to help employees return to work, either with EPA, another federal employer, or in the private sector. </w:t>
      </w:r>
    </w:p>
    <w:p w14:paraId="3B4B02AD" w14:textId="77777777" w:rsidR="008164E0" w:rsidRDefault="008164E0">
      <w:pPr>
        <w:widowControl/>
      </w:pPr>
    </w:p>
    <w:p w14:paraId="3B4B02AE" w14:textId="77777777" w:rsidR="008164E0" w:rsidRDefault="008164E0">
      <w:pPr>
        <w:widowControl/>
      </w:pPr>
      <w:r>
        <w:t xml:space="preserve">If a light duty job is available, employees must provide a copy of the written job description to the health care provider </w:t>
      </w:r>
      <w:r w:rsidR="00F16072">
        <w:t xml:space="preserve">who diagnosed their condition </w:t>
      </w:r>
      <w:r>
        <w:t>an</w:t>
      </w:r>
      <w:r w:rsidR="001C4014">
        <w:t>d ask their provider</w:t>
      </w:r>
      <w:r>
        <w:t xml:space="preserve"> if and when they can perform the light duty job and to specify any work restrictions. </w:t>
      </w:r>
      <w:r w:rsidR="00F16072">
        <w:t xml:space="preserve">Employees can also check with a Federal Occupational Health </w:t>
      </w:r>
      <w:r w:rsidR="00FB69FE">
        <w:t>p</w:t>
      </w:r>
      <w:r w:rsidR="00F16072">
        <w:t>hysician if the diagnosing health care provide</w:t>
      </w:r>
      <w:r w:rsidR="00611DEC">
        <w:t>r</w:t>
      </w:r>
      <w:r w:rsidR="00F16072">
        <w:t xml:space="preserve"> is unavailable. </w:t>
      </w:r>
      <w:r>
        <w:t>Employees must promptly notify EPA of their health care provider</w:t>
      </w:r>
      <w:r w:rsidR="00D13E8C">
        <w:t>’</w:t>
      </w:r>
      <w:r>
        <w:t>s instructions concerning return to work, and arrange for EPA to receive written verification of this information. COP or workers</w:t>
      </w:r>
      <w:r w:rsidR="00D13E8C">
        <w:t>’</w:t>
      </w:r>
      <w:r>
        <w:t xml:space="preserve"> compensation may be terminated if an employee refuses work which is within his or her medical restrictions, or if an employee does not respond to a job offer from the Agency within the specified time limits.</w:t>
      </w:r>
    </w:p>
    <w:p w14:paraId="3B4B02AF" w14:textId="77777777" w:rsidR="008164E0" w:rsidRDefault="008164E0" w:rsidP="00623000">
      <w:pPr>
        <w:widowControl/>
        <w:tabs>
          <w:tab w:val="left" w:pos="720"/>
        </w:tabs>
      </w:pPr>
    </w:p>
    <w:p w14:paraId="3B4B02B0" w14:textId="77777777" w:rsidR="008164E0" w:rsidRPr="00F5313E" w:rsidRDefault="00AD70F0" w:rsidP="00F5313E">
      <w:pPr>
        <w:pStyle w:val="Heading4"/>
      </w:pPr>
      <w:bookmarkStart w:id="73" w:name="_Toc474932945"/>
      <w:r w:rsidRPr="00F5313E">
        <w:t>3.2.1.7</w:t>
      </w:r>
      <w:r w:rsidR="008164E0" w:rsidRPr="00F5313E">
        <w:tab/>
        <w:t>Benefits Families May Be Ent</w:t>
      </w:r>
      <w:r w:rsidR="009669A3">
        <w:t>itled to in the Event of an Employee</w:t>
      </w:r>
      <w:r w:rsidR="00D13E8C">
        <w:t>’</w:t>
      </w:r>
      <w:r w:rsidR="009669A3">
        <w:t xml:space="preserve">s </w:t>
      </w:r>
      <w:r w:rsidR="008164E0" w:rsidRPr="00F5313E">
        <w:t>Death</w:t>
      </w:r>
      <w:bookmarkEnd w:id="73"/>
    </w:p>
    <w:p w14:paraId="3B4B02B1" w14:textId="77777777" w:rsidR="008164E0" w:rsidRDefault="008164E0">
      <w:pPr>
        <w:widowControl/>
        <w:tabs>
          <w:tab w:val="left" w:pos="720"/>
        </w:tabs>
      </w:pPr>
    </w:p>
    <w:p w14:paraId="3B4B02B2" w14:textId="77777777" w:rsidR="008164E0" w:rsidRDefault="008164E0">
      <w:pPr>
        <w:widowControl/>
      </w:pPr>
      <w:r>
        <w:t>For additional information about compensation benefits or for assistance in filing a claim, family members should contact the EPA Off</w:t>
      </w:r>
      <w:r w:rsidR="000334DB">
        <w:t>ice of Human Resources or appropriate OWCP district office</w:t>
      </w:r>
      <w:r>
        <w:t xml:space="preserve">. EPA Directory Assistance is available by calling (202) 272-0167. </w:t>
      </w:r>
    </w:p>
    <w:p w14:paraId="3B4B02BB" w14:textId="38E63BBA" w:rsidR="008164E0" w:rsidRDefault="00CD66A9">
      <w:pPr>
        <w:widowControl/>
        <w:tabs>
          <w:tab w:val="left" w:pos="720"/>
        </w:tabs>
      </w:pPr>
      <w:bookmarkStart w:id="74" w:name="_3.3_Exposure_Reporting_and_Tracking"/>
      <w:bookmarkStart w:id="75" w:name="_3.3_Exposure_Reporting"/>
      <w:bookmarkEnd w:id="74"/>
      <w:bookmarkEnd w:id="75"/>
      <w:r>
        <w:rPr>
          <w:noProof/>
          <w:lang w:eastAsia="en-US"/>
        </w:rPr>
        <mc:AlternateContent>
          <mc:Choice Requires="wps">
            <w:drawing>
              <wp:anchor distT="0" distB="0" distL="114300" distR="114300" simplePos="0" relativeHeight="251660288" behindDoc="1" locked="0" layoutInCell="1" allowOverlap="1" wp14:anchorId="3B4B097A" wp14:editId="791E69C6">
                <wp:simplePos x="0" y="0"/>
                <wp:positionH relativeFrom="margin">
                  <wp:align>right</wp:align>
                </wp:positionH>
                <wp:positionV relativeFrom="paragraph">
                  <wp:posOffset>83820</wp:posOffset>
                </wp:positionV>
                <wp:extent cx="1652270" cy="3021965"/>
                <wp:effectExtent l="0" t="0" r="24130" b="26670"/>
                <wp:wrapTight wrapText="bothSides">
                  <wp:wrapPolygon edited="0">
                    <wp:start x="0" y="0"/>
                    <wp:lineTo x="0" y="21654"/>
                    <wp:lineTo x="21666" y="21654"/>
                    <wp:lineTo x="21666" y="0"/>
                    <wp:lineTo x="0" y="0"/>
                  </wp:wrapPolygon>
                </wp:wrapTight>
                <wp:docPr id="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270" cy="3021965"/>
                        </a:xfrm>
                        <a:prstGeom prst="rect">
                          <a:avLst/>
                        </a:prstGeom>
                        <a:solidFill>
                          <a:srgbClr val="EAEAEA"/>
                        </a:solidFill>
                        <a:ln w="9525">
                          <a:solidFill>
                            <a:srgbClr val="000000"/>
                          </a:solidFill>
                          <a:miter lim="800000"/>
                          <a:headEnd/>
                          <a:tailEnd/>
                        </a:ln>
                      </wps:spPr>
                      <wps:txbx>
                        <w:txbxContent>
                          <w:p w14:paraId="3B4B0A18" w14:textId="77777777" w:rsidR="000E0A46" w:rsidRPr="001D4D30" w:rsidRDefault="000E0A46" w:rsidP="004657D9">
                            <w:pPr>
                              <w:jc w:val="center"/>
                              <w:rPr>
                                <w:b/>
                                <w:sz w:val="20"/>
                                <w:szCs w:val="20"/>
                              </w:rPr>
                            </w:pPr>
                            <w:bookmarkStart w:id="76" w:name="Text_Box_11"/>
                            <w:bookmarkEnd w:id="76"/>
                            <w:r w:rsidRPr="001D4D30">
                              <w:rPr>
                                <w:b/>
                                <w:sz w:val="20"/>
                                <w:szCs w:val="20"/>
                              </w:rPr>
                              <w:t xml:space="preserve">Text </w:t>
                            </w:r>
                            <w:smartTag w:uri="urn:schemas-microsoft-com:office:smarttags" w:element="address">
                              <w:smartTag w:uri="urn:schemas-microsoft-com:office:smarttags" w:element="Street">
                                <w:r w:rsidRPr="001D4D30">
                                  <w:rPr>
                                    <w:b/>
                                    <w:sz w:val="20"/>
                                    <w:szCs w:val="20"/>
                                  </w:rPr>
                                  <w:t>Box</w:t>
                                </w:r>
                              </w:smartTag>
                              <w:r w:rsidRPr="001D4D30">
                                <w:rPr>
                                  <w:b/>
                                  <w:sz w:val="20"/>
                                  <w:szCs w:val="20"/>
                                </w:rPr>
                                <w:t xml:space="preserve"> 11</w:t>
                              </w:r>
                            </w:smartTag>
                          </w:p>
                          <w:p w14:paraId="3B4B0A19" w14:textId="77777777" w:rsidR="000E0A46" w:rsidRPr="001D4D30" w:rsidRDefault="000E0A46" w:rsidP="001D4D30">
                            <w:pPr>
                              <w:jc w:val="center"/>
                              <w:rPr>
                                <w:b/>
                                <w:sz w:val="20"/>
                                <w:szCs w:val="20"/>
                              </w:rPr>
                            </w:pPr>
                            <w:r>
                              <w:rPr>
                                <w:b/>
                                <w:sz w:val="20"/>
                                <w:szCs w:val="20"/>
                              </w:rPr>
                              <w:t>When T</w:t>
                            </w:r>
                            <w:r w:rsidRPr="001D4D30">
                              <w:rPr>
                                <w:b/>
                                <w:sz w:val="20"/>
                                <w:szCs w:val="20"/>
                              </w:rPr>
                              <w:t xml:space="preserve">raveling on </w:t>
                            </w:r>
                            <w:r>
                              <w:rPr>
                                <w:b/>
                                <w:sz w:val="20"/>
                                <w:szCs w:val="20"/>
                              </w:rPr>
                              <w:t>O</w:t>
                            </w:r>
                            <w:r w:rsidRPr="001D4D30">
                              <w:rPr>
                                <w:b/>
                                <w:sz w:val="20"/>
                                <w:szCs w:val="20"/>
                              </w:rPr>
                              <w:t xml:space="preserve">fficial </w:t>
                            </w:r>
                            <w:r>
                              <w:rPr>
                                <w:b/>
                                <w:sz w:val="20"/>
                                <w:szCs w:val="20"/>
                              </w:rPr>
                              <w:t>Government Business</w:t>
                            </w:r>
                          </w:p>
                          <w:p w14:paraId="3B4B0A1A" w14:textId="77777777" w:rsidR="000E0A46" w:rsidRDefault="000E0A46" w:rsidP="004657D9">
                            <w:pPr>
                              <w:rPr>
                                <w:sz w:val="20"/>
                                <w:szCs w:val="20"/>
                              </w:rPr>
                            </w:pPr>
                          </w:p>
                          <w:p w14:paraId="3B4B0A1B" w14:textId="77777777" w:rsidR="000E0A46" w:rsidRPr="004657D9" w:rsidRDefault="000E0A46" w:rsidP="004657D9">
                            <w:pPr>
                              <w:rPr>
                                <w:sz w:val="20"/>
                                <w:szCs w:val="20"/>
                              </w:rPr>
                            </w:pPr>
                            <w:r>
                              <w:rPr>
                                <w:sz w:val="20"/>
                                <w:szCs w:val="20"/>
                              </w:rPr>
                              <w:t xml:space="preserve">Employees traveling on government business should always carry complete personal identification (government identification and travel authorization), including the name, address, and telephone number(s) of their immediate supervisor and someone who should be notified in the event of a serious injury. This information will allow police to make prompt notification if necessary.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A" id="Text Box 60" o:spid="_x0000_s1036" type="#_x0000_t202" style="position:absolute;margin-left:78.9pt;margin-top:6.6pt;width:130.1pt;height:237.9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" fillcolor="#eaeaea">
                <v:textbox style="mso-fit-shape-to-text:t">
                  <w:txbxContent>
                    <w:p w14:paraId="3B4B0A18" w14:textId="77777777" w:rsidR="000E0A46" w:rsidRPr="001D4D30" w:rsidRDefault="000E0A46" w:rsidP="004657D9">
                      <w:pPr>
                        <w:jc w:val="center"/>
                        <w:rPr>
                          <w:b/>
                          <w:sz w:val="20"/>
                          <w:szCs w:val="20"/>
                        </w:rPr>
                      </w:pPr>
                      <w:bookmarkStart w:id="77" w:name="Text_Box_11"/>
                      <w:bookmarkEnd w:id="77"/>
                      <w:r w:rsidRPr="001D4D30">
                        <w:rPr>
                          <w:b/>
                          <w:sz w:val="20"/>
                          <w:szCs w:val="20"/>
                        </w:rPr>
                        <w:t xml:space="preserve">Text </w:t>
                      </w:r>
                      <w:smartTag w:uri="urn:schemas-microsoft-com:office:smarttags" w:element="address">
                        <w:smartTag w:uri="urn:schemas-microsoft-com:office:smarttags" w:element="Street">
                          <w:r w:rsidRPr="001D4D30">
                            <w:rPr>
                              <w:b/>
                              <w:sz w:val="20"/>
                              <w:szCs w:val="20"/>
                            </w:rPr>
                            <w:t>Box</w:t>
                          </w:r>
                        </w:smartTag>
                        <w:r w:rsidRPr="001D4D30">
                          <w:rPr>
                            <w:b/>
                            <w:sz w:val="20"/>
                            <w:szCs w:val="20"/>
                          </w:rPr>
                          <w:t xml:space="preserve"> 11</w:t>
                        </w:r>
                      </w:smartTag>
                    </w:p>
                    <w:p w14:paraId="3B4B0A19" w14:textId="77777777" w:rsidR="000E0A46" w:rsidRPr="001D4D30" w:rsidRDefault="000E0A46" w:rsidP="001D4D30">
                      <w:pPr>
                        <w:jc w:val="center"/>
                        <w:rPr>
                          <w:b/>
                          <w:sz w:val="20"/>
                          <w:szCs w:val="20"/>
                        </w:rPr>
                      </w:pPr>
                      <w:r>
                        <w:rPr>
                          <w:b/>
                          <w:sz w:val="20"/>
                          <w:szCs w:val="20"/>
                        </w:rPr>
                        <w:t>When T</w:t>
                      </w:r>
                      <w:r w:rsidRPr="001D4D30">
                        <w:rPr>
                          <w:b/>
                          <w:sz w:val="20"/>
                          <w:szCs w:val="20"/>
                        </w:rPr>
                        <w:t xml:space="preserve">raveling on </w:t>
                      </w:r>
                      <w:r>
                        <w:rPr>
                          <w:b/>
                          <w:sz w:val="20"/>
                          <w:szCs w:val="20"/>
                        </w:rPr>
                        <w:t>O</w:t>
                      </w:r>
                      <w:r w:rsidRPr="001D4D30">
                        <w:rPr>
                          <w:b/>
                          <w:sz w:val="20"/>
                          <w:szCs w:val="20"/>
                        </w:rPr>
                        <w:t xml:space="preserve">fficial </w:t>
                      </w:r>
                      <w:r>
                        <w:rPr>
                          <w:b/>
                          <w:sz w:val="20"/>
                          <w:szCs w:val="20"/>
                        </w:rPr>
                        <w:t>Government Business</w:t>
                      </w:r>
                    </w:p>
                    <w:p w14:paraId="3B4B0A1A" w14:textId="77777777" w:rsidR="000E0A46" w:rsidRDefault="000E0A46" w:rsidP="004657D9">
                      <w:pPr>
                        <w:rPr>
                          <w:sz w:val="20"/>
                          <w:szCs w:val="20"/>
                        </w:rPr>
                      </w:pPr>
                    </w:p>
                    <w:p w14:paraId="3B4B0A1B" w14:textId="77777777" w:rsidR="000E0A46" w:rsidRPr="004657D9" w:rsidRDefault="000E0A46" w:rsidP="004657D9">
                      <w:pPr>
                        <w:rPr>
                          <w:sz w:val="20"/>
                          <w:szCs w:val="20"/>
                        </w:rPr>
                      </w:pPr>
                      <w:r>
                        <w:rPr>
                          <w:sz w:val="20"/>
                          <w:szCs w:val="20"/>
                        </w:rPr>
                        <w:t xml:space="preserve">Employees traveling on government business should always carry complete personal identification (government identification and travel authorization), including the name, address, and telephone number(s) of their immediate supervisor and someone who should be notified in the event of a serious injury. This information will allow police to make prompt notification if necessary.    </w:t>
                      </w:r>
                    </w:p>
                  </w:txbxContent>
                </v:textbox>
                <w10:wrap type="tight" anchorx="margin"/>
              </v:shape>
            </w:pict>
          </mc:Fallback>
        </mc:AlternateContent>
      </w:r>
    </w:p>
    <w:p w14:paraId="3B4B02BC" w14:textId="77777777" w:rsidR="000334DB" w:rsidRDefault="000334DB">
      <w:pPr>
        <w:widowControl/>
        <w:tabs>
          <w:tab w:val="left" w:pos="720"/>
        </w:tabs>
      </w:pPr>
    </w:p>
    <w:p w14:paraId="3B4B02BD" w14:textId="77777777" w:rsidR="008164E0" w:rsidRDefault="008164E0">
      <w:pPr>
        <w:pStyle w:val="Heading1"/>
      </w:pPr>
      <w:bookmarkStart w:id="78" w:name="_4.0_Motor_Vehicle_Accident_Reportin"/>
      <w:bookmarkStart w:id="79" w:name="_4.0_MOTOR_VEHICLE"/>
      <w:bookmarkStart w:id="80" w:name="Ch6P40"/>
      <w:bookmarkStart w:id="81" w:name="_Toc474932946"/>
      <w:bookmarkEnd w:id="78"/>
      <w:bookmarkEnd w:id="79"/>
      <w:r w:rsidRPr="000F16E8">
        <w:t>4.0</w:t>
      </w:r>
      <w:bookmarkEnd w:id="80"/>
      <w:r w:rsidRPr="000F16E8">
        <w:tab/>
        <w:t>MOTOR VEHICLE ACCIDENT REPORTING</w:t>
      </w:r>
      <w:bookmarkEnd w:id="81"/>
    </w:p>
    <w:p w14:paraId="3B4B02BE" w14:textId="77777777" w:rsidR="008164E0" w:rsidRDefault="008164E0">
      <w:pPr>
        <w:widowControl/>
        <w:tabs>
          <w:tab w:val="left" w:pos="720"/>
        </w:tabs>
      </w:pPr>
    </w:p>
    <w:p w14:paraId="3B4B02BF" w14:textId="77777777" w:rsidR="00002986" w:rsidRDefault="008164E0" w:rsidP="001C20B6">
      <w:pPr>
        <w:widowControl/>
        <w:tabs>
          <w:tab w:val="left" w:pos="720"/>
        </w:tabs>
      </w:pPr>
      <w:r>
        <w:t>In the event of an accident involving a motor vehicl</w:t>
      </w:r>
      <w:r w:rsidR="00A92634">
        <w:t>e</w:t>
      </w:r>
      <w:r>
        <w:t>, the EPA motor vehicle operator</w:t>
      </w:r>
      <w:r w:rsidR="002704E3">
        <w:t xml:space="preserve"> (driver) s</w:t>
      </w:r>
      <w:r w:rsidR="00143138">
        <w:t>hould</w:t>
      </w:r>
      <w:r w:rsidR="00A92634">
        <w:t xml:space="preserve"> call for em</w:t>
      </w:r>
      <w:r w:rsidR="00D9783B">
        <w:t xml:space="preserve">ergency services (e.g., 911) if </w:t>
      </w:r>
      <w:r w:rsidR="00A92634">
        <w:t>able to do so and</w:t>
      </w:r>
      <w:r w:rsidR="00143138">
        <w:t xml:space="preserve"> try to stay calm and quiet</w:t>
      </w:r>
      <w:r w:rsidR="002704E3">
        <w:t xml:space="preserve"> while awaiting help.</w:t>
      </w:r>
      <w:r w:rsidR="001D4D30">
        <w:t xml:space="preserve"> Emergency first aid and hospital care</w:t>
      </w:r>
      <w:r w:rsidR="00672DA9">
        <w:t xml:space="preserve"> </w:t>
      </w:r>
      <w:r w:rsidR="00233147">
        <w:t>will generally</w:t>
      </w:r>
      <w:r w:rsidR="00672DA9">
        <w:t xml:space="preserve"> be provided by local</w:t>
      </w:r>
      <w:r w:rsidR="00233147">
        <w:t xml:space="preserve"> services and</w:t>
      </w:r>
      <w:r w:rsidR="00672DA9">
        <w:t xml:space="preserve"> facilities supported by the community.</w:t>
      </w:r>
      <w:r w:rsidR="00D9783B">
        <w:t xml:space="preserve"> Upon notification, the</w:t>
      </w:r>
      <w:r w:rsidR="00205776">
        <w:t xml:space="preserve"> employee</w:t>
      </w:r>
      <w:r w:rsidR="00D13E8C">
        <w:t>’</w:t>
      </w:r>
      <w:r w:rsidR="00205776">
        <w:t>s supervisor</w:t>
      </w:r>
      <w:r w:rsidR="00F318FA">
        <w:t xml:space="preserve"> and the WCC are</w:t>
      </w:r>
      <w:r w:rsidR="00205776">
        <w:t xml:space="preserve"> responsible for arranging for any treatment or care the employee may require</w:t>
      </w:r>
      <w:r w:rsidR="00C92571">
        <w:t xml:space="preserve"> </w:t>
      </w:r>
      <w:r w:rsidR="00C92571" w:rsidRPr="001838DB">
        <w:t>(</w:t>
      </w:r>
      <w:hyperlink w:anchor="Text_Box_11" w:history="1">
        <w:r w:rsidR="00002986" w:rsidRPr="001838DB">
          <w:rPr>
            <w:rStyle w:val="Hyperlink"/>
          </w:rPr>
          <w:t>Text Box 11</w:t>
        </w:r>
      </w:hyperlink>
      <w:r w:rsidR="00C92571" w:rsidRPr="001838DB">
        <w:t xml:space="preserve"> and </w:t>
      </w:r>
      <w:hyperlink w:anchor="_3.2.1_OWCP_Procedures" w:history="1">
        <w:r w:rsidR="00C92571" w:rsidRPr="001838DB">
          <w:rPr>
            <w:rStyle w:val="Hyperlink"/>
          </w:rPr>
          <w:t>Section 3.2.1</w:t>
        </w:r>
      </w:hyperlink>
      <w:r w:rsidR="00C92571" w:rsidRPr="001838DB">
        <w:t>)</w:t>
      </w:r>
      <w:r w:rsidR="00205776" w:rsidRPr="001838DB">
        <w:t>.</w:t>
      </w:r>
      <w:r w:rsidR="00F318FA">
        <w:t xml:space="preserve"> Injured employees must also complete </w:t>
      </w:r>
      <w:hyperlink r:id="rId85" w:history="1">
        <w:r w:rsidR="0090587F" w:rsidRPr="00C85E05">
          <w:rPr>
            <w:rStyle w:val="Hyperlink"/>
          </w:rPr>
          <w:t>Form CA-1</w:t>
        </w:r>
      </w:hyperlink>
      <w:r w:rsidR="00F318FA">
        <w:t xml:space="preserve"> describing fully how</w:t>
      </w:r>
      <w:r w:rsidR="00957043">
        <w:t xml:space="preserve"> they were injured and the nature of the injury </w:t>
      </w:r>
      <w:r w:rsidR="00453655">
        <w:t>(</w:t>
      </w:r>
      <w:hyperlink w:anchor="_3.2.1.1_Filing_a_Traumatic_Injury_C" w:history="1">
        <w:r w:rsidR="00453655" w:rsidRPr="001838DB">
          <w:rPr>
            <w:rStyle w:val="Hyperlink"/>
          </w:rPr>
          <w:t>Section 3.2.1.1</w:t>
        </w:r>
      </w:hyperlink>
      <w:r w:rsidR="00453655">
        <w:t>).</w:t>
      </w:r>
      <w:r w:rsidR="00957043">
        <w:t xml:space="preserve"> If an employee is physically unable to complete Form CA-1,</w:t>
      </w:r>
      <w:r w:rsidR="00002986">
        <w:t xml:space="preserve"> </w:t>
      </w:r>
      <w:r w:rsidR="0018577D">
        <w:t>the employee</w:t>
      </w:r>
      <w:r w:rsidR="00D13E8C">
        <w:t>’</w:t>
      </w:r>
      <w:r w:rsidR="0018577D">
        <w:t xml:space="preserve">s supervisor or </w:t>
      </w:r>
      <w:r w:rsidR="00002986">
        <w:t xml:space="preserve">someone </w:t>
      </w:r>
      <w:r w:rsidR="0018577D">
        <w:t xml:space="preserve">else </w:t>
      </w:r>
      <w:r w:rsidR="00002986">
        <w:t>acti</w:t>
      </w:r>
      <w:r w:rsidR="0018577D">
        <w:t>ng on the employee</w:t>
      </w:r>
      <w:r w:rsidR="00D13E8C">
        <w:t>’</w:t>
      </w:r>
      <w:r w:rsidR="0018577D">
        <w:t xml:space="preserve">s behalf </w:t>
      </w:r>
      <w:r w:rsidR="00002986">
        <w:t>should complete the form.</w:t>
      </w:r>
      <w:r w:rsidR="00957043">
        <w:t xml:space="preserve"> </w:t>
      </w:r>
      <w:r w:rsidR="00C83C49" w:rsidRPr="00C83C49">
        <w:rPr>
          <w:i/>
        </w:rPr>
        <w:t xml:space="preserve">Note: Contractor accidents must be reported to their employer. </w:t>
      </w:r>
    </w:p>
    <w:p w14:paraId="3B4B02C0" w14:textId="77777777" w:rsidR="001128D6" w:rsidRDefault="001128D6" w:rsidP="00002986">
      <w:pPr>
        <w:widowControl/>
        <w:tabs>
          <w:tab w:val="left" w:pos="720"/>
        </w:tabs>
      </w:pPr>
    </w:p>
    <w:p w14:paraId="3B4B02C1" w14:textId="77777777" w:rsidR="00002986" w:rsidRDefault="002704E3" w:rsidP="00002986">
      <w:pPr>
        <w:widowControl/>
        <w:tabs>
          <w:tab w:val="left" w:pos="720"/>
        </w:tabs>
      </w:pPr>
      <w:r>
        <w:t>If the driver is not inju</w:t>
      </w:r>
      <w:r w:rsidR="008721B4">
        <w:t>red or is otherwise ab</w:t>
      </w:r>
      <w:r w:rsidR="00C92571">
        <w:t xml:space="preserve">le, he or </w:t>
      </w:r>
      <w:r>
        <w:t>she</w:t>
      </w:r>
      <w:r w:rsidR="00002986">
        <w:t xml:space="preserve"> must take the following actions:</w:t>
      </w:r>
    </w:p>
    <w:p w14:paraId="3B4B02C2" w14:textId="77777777" w:rsidR="00002986" w:rsidRDefault="00002986" w:rsidP="00002986">
      <w:pPr>
        <w:widowControl/>
        <w:tabs>
          <w:tab w:val="left" w:pos="720"/>
        </w:tabs>
      </w:pPr>
    </w:p>
    <w:p w14:paraId="3B4B02C3" w14:textId="77777777" w:rsidR="00D766C2" w:rsidRDefault="00002986" w:rsidP="00D71CD0">
      <w:pPr>
        <w:widowControl/>
        <w:numPr>
          <w:ilvl w:val="0"/>
          <w:numId w:val="38"/>
        </w:numPr>
        <w:tabs>
          <w:tab w:val="clear" w:pos="720"/>
          <w:tab w:val="left" w:pos="360"/>
        </w:tabs>
        <w:spacing w:after="120"/>
        <w:ind w:left="360"/>
      </w:pPr>
      <w:r>
        <w:t>R</w:t>
      </w:r>
      <w:r w:rsidR="008164E0">
        <w:t>ender any appropriate assistance</w:t>
      </w:r>
      <w:r w:rsidR="001C20B6">
        <w:t xml:space="preserve"> or first aid</w:t>
      </w:r>
      <w:r w:rsidR="009412BD">
        <w:t xml:space="preserve"> and call emergency services if necessary.</w:t>
      </w:r>
      <w:r w:rsidR="00AF15ED">
        <w:t xml:space="preserve"> </w:t>
      </w:r>
    </w:p>
    <w:p w14:paraId="3B4B02C4" w14:textId="77777777" w:rsidR="00B25627" w:rsidRDefault="00A668B7" w:rsidP="00D71CD0">
      <w:pPr>
        <w:pStyle w:val="ListBullet"/>
        <w:numPr>
          <w:ilvl w:val="0"/>
          <w:numId w:val="38"/>
        </w:numPr>
        <w:tabs>
          <w:tab w:val="clear" w:pos="720"/>
          <w:tab w:val="left" w:pos="360"/>
        </w:tabs>
        <w:spacing w:after="120"/>
        <w:ind w:left="360"/>
      </w:pPr>
      <w:r>
        <w:t>R</w:t>
      </w:r>
      <w:r w:rsidR="00D766C2">
        <w:t xml:space="preserve">eport the accident to </w:t>
      </w:r>
      <w:r w:rsidR="008C7C52">
        <w:t xml:space="preserve">area </w:t>
      </w:r>
      <w:r w:rsidR="00D766C2">
        <w:t>police</w:t>
      </w:r>
      <w:r w:rsidR="009412BD">
        <w:t xml:space="preserve">. </w:t>
      </w:r>
      <w:r w:rsidR="00143138">
        <w:t>O</w:t>
      </w:r>
      <w:r w:rsidR="00D766C2">
        <w:t>btain the names and official affiliation of the investigating</w:t>
      </w:r>
      <w:r w:rsidR="0037508D">
        <w:t xml:space="preserve"> offic</w:t>
      </w:r>
      <w:r w:rsidR="00143138">
        <w:t xml:space="preserve">ers and </w:t>
      </w:r>
      <w:r w:rsidR="00B25627">
        <w:t xml:space="preserve">a copy of the police </w:t>
      </w:r>
      <w:r w:rsidR="006B2611">
        <w:t>report, if available.</w:t>
      </w:r>
    </w:p>
    <w:p w14:paraId="3B4B02C5" w14:textId="77777777" w:rsidR="00143138" w:rsidRDefault="00143138" w:rsidP="00D71CD0">
      <w:pPr>
        <w:pStyle w:val="ListBullet"/>
        <w:numPr>
          <w:ilvl w:val="0"/>
          <w:numId w:val="38"/>
        </w:numPr>
        <w:tabs>
          <w:tab w:val="clear" w:pos="720"/>
          <w:tab w:val="left" w:pos="360"/>
        </w:tabs>
        <w:spacing w:after="120"/>
        <w:ind w:left="360"/>
      </w:pPr>
      <w:r>
        <w:t xml:space="preserve">Do not sign or make a statement as to responsibility </w:t>
      </w:r>
      <w:r w:rsidR="00C92571">
        <w:t xml:space="preserve">for the accident, except to his or </w:t>
      </w:r>
      <w:r>
        <w:t>her supervisor or the government investigator.</w:t>
      </w:r>
    </w:p>
    <w:p w14:paraId="3B4B02C6" w14:textId="77777777" w:rsidR="000F636D" w:rsidRDefault="000F636D" w:rsidP="00D71CD0">
      <w:pPr>
        <w:pStyle w:val="ListBullet"/>
        <w:numPr>
          <w:ilvl w:val="0"/>
          <w:numId w:val="38"/>
        </w:numPr>
        <w:tabs>
          <w:tab w:val="clear" w:pos="720"/>
          <w:tab w:val="left" w:pos="360"/>
        </w:tabs>
        <w:spacing w:after="120"/>
        <w:ind w:left="360"/>
      </w:pPr>
      <w:r>
        <w:t xml:space="preserve">Get the facts after all necessary emergency </w:t>
      </w:r>
      <w:r w:rsidR="006B2611">
        <w:t>actions have been taken:</w:t>
      </w:r>
      <w:r w:rsidR="00025F3C">
        <w:t xml:space="preserve"> </w:t>
      </w:r>
    </w:p>
    <w:p w14:paraId="3B4B02C7" w14:textId="5E9D8D98" w:rsidR="002042E6" w:rsidRDefault="00287299" w:rsidP="00D71CD0">
      <w:pPr>
        <w:widowControl/>
        <w:numPr>
          <w:ilvl w:val="0"/>
          <w:numId w:val="39"/>
        </w:numPr>
        <w:spacing w:after="120"/>
      </w:pPr>
      <w:r>
        <w:t>N</w:t>
      </w:r>
      <w:r w:rsidR="005E76D2">
        <w:t xml:space="preserve">ame, </w:t>
      </w:r>
      <w:r w:rsidR="002042E6">
        <w:t>address</w:t>
      </w:r>
      <w:r w:rsidR="005E76D2">
        <w:t>, and telephone numbers</w:t>
      </w:r>
      <w:r w:rsidR="002042E6">
        <w:t xml:space="preserve"> of each witness. Ask the witnesses to complete </w:t>
      </w:r>
      <w:hyperlink r:id="rId86" w:history="1">
        <w:r w:rsidR="002042E6">
          <w:rPr>
            <w:rStyle w:val="Hyperlink"/>
          </w:rPr>
          <w:t>Standard Form 94</w:t>
        </w:r>
      </w:hyperlink>
      <w:r w:rsidR="002042E6">
        <w:t xml:space="preserve"> (SF-94), </w:t>
      </w:r>
      <w:r w:rsidR="002042E6">
        <w:rPr>
          <w:i/>
        </w:rPr>
        <w:t>Statement of Witness</w:t>
      </w:r>
      <w:r w:rsidR="002042E6">
        <w:t xml:space="preserve">. </w:t>
      </w:r>
    </w:p>
    <w:p w14:paraId="3B4B02C8" w14:textId="77777777" w:rsidR="00287299" w:rsidRDefault="00287299" w:rsidP="00D71CD0">
      <w:pPr>
        <w:widowControl/>
        <w:numPr>
          <w:ilvl w:val="0"/>
          <w:numId w:val="39"/>
        </w:numPr>
        <w:spacing w:after="120"/>
      </w:pPr>
      <w:r>
        <w:t>Identification information on the other driver(s): name, address, telephone numbers, operator</w:t>
      </w:r>
      <w:r w:rsidR="00D13E8C">
        <w:t>’</w:t>
      </w:r>
      <w:r>
        <w:t>s license number and expiration date.</w:t>
      </w:r>
    </w:p>
    <w:p w14:paraId="3B4B02C9" w14:textId="77777777" w:rsidR="005E76D2" w:rsidRDefault="00287299" w:rsidP="00D71CD0">
      <w:pPr>
        <w:widowControl/>
        <w:numPr>
          <w:ilvl w:val="0"/>
          <w:numId w:val="39"/>
        </w:numPr>
        <w:spacing w:after="120"/>
      </w:pPr>
      <w:r>
        <w:t>R</w:t>
      </w:r>
      <w:r w:rsidR="005E76D2">
        <w:t>egistration</w:t>
      </w:r>
      <w:r w:rsidR="000963C3">
        <w:t xml:space="preserve"> and insurance </w:t>
      </w:r>
      <w:r w:rsidR="005E76D2">
        <w:t xml:space="preserve">information for </w:t>
      </w:r>
      <w:r w:rsidR="00C84022">
        <w:t xml:space="preserve">the </w:t>
      </w:r>
      <w:r w:rsidR="005E76D2">
        <w:t>other v</w:t>
      </w:r>
      <w:r w:rsidR="00C84022">
        <w:t>ehicle(s)</w:t>
      </w:r>
      <w:r w:rsidR="00F57AF5">
        <w:t xml:space="preserve">: </w:t>
      </w:r>
      <w:r w:rsidR="005E76D2">
        <w:t>owner</w:t>
      </w:r>
      <w:r w:rsidR="00D13E8C">
        <w:t>’</w:t>
      </w:r>
      <w:r w:rsidR="005E76D2">
        <w:t>s name and address,</w:t>
      </w:r>
      <w:r w:rsidR="00F57AF5">
        <w:t xml:space="preserve"> license plate (tag number), VIN (vehi</w:t>
      </w:r>
      <w:r w:rsidR="000963C3">
        <w:t xml:space="preserve">cle identification number), </w:t>
      </w:r>
      <w:r w:rsidR="00F57AF5">
        <w:t>vehicle description</w:t>
      </w:r>
      <w:r w:rsidR="000963C3">
        <w:t>, name and address of the company insuring the other vehicle(s)</w:t>
      </w:r>
      <w:r w:rsidR="00B07E59">
        <w:t>,</w:t>
      </w:r>
      <w:r w:rsidR="000963C3">
        <w:t xml:space="preserve"> and the insurance policy number.</w:t>
      </w:r>
      <w:r w:rsidR="005E76D2">
        <w:t xml:space="preserve"> </w:t>
      </w:r>
    </w:p>
    <w:p w14:paraId="3B4B02CA" w14:textId="77777777" w:rsidR="00287299" w:rsidRDefault="00287299" w:rsidP="00D71CD0">
      <w:pPr>
        <w:widowControl/>
        <w:numPr>
          <w:ilvl w:val="0"/>
          <w:numId w:val="39"/>
        </w:numPr>
        <w:spacing w:after="120"/>
      </w:pPr>
      <w:r>
        <w:t>Name, address, and telephone number of each person involved and the extent of injury (t</w:t>
      </w:r>
      <w:r w:rsidR="00C71783">
        <w:t>o the extent practical), if any.</w:t>
      </w:r>
    </w:p>
    <w:p w14:paraId="3B4B02CB" w14:textId="77777777" w:rsidR="00287299" w:rsidRDefault="00287299" w:rsidP="00D71CD0">
      <w:pPr>
        <w:widowControl/>
        <w:numPr>
          <w:ilvl w:val="0"/>
          <w:numId w:val="39"/>
        </w:numPr>
        <w:spacing w:after="120"/>
      </w:pPr>
      <w:r>
        <w:t>P</w:t>
      </w:r>
      <w:r w:rsidR="00C84022">
        <w:t xml:space="preserve">ertinent information such as location, time, measurements, </w:t>
      </w:r>
      <w:r w:rsidR="001D6420">
        <w:t xml:space="preserve">road and </w:t>
      </w:r>
      <w:r w:rsidR="00C84022">
        <w:t>weather</w:t>
      </w:r>
      <w:r w:rsidR="001D6420">
        <w:t xml:space="preserve"> conditions</w:t>
      </w:r>
      <w:r w:rsidR="00C84022">
        <w:t xml:space="preserve">, extent of any damage, </w:t>
      </w:r>
      <w:r w:rsidR="000B49A0">
        <w:t xml:space="preserve">use of seatbelts, airbag deployment, </w:t>
      </w:r>
      <w:r w:rsidR="00C84022">
        <w:t xml:space="preserve">etc. </w:t>
      </w:r>
    </w:p>
    <w:p w14:paraId="3B4B02CC" w14:textId="77777777" w:rsidR="00287299" w:rsidRDefault="00287299" w:rsidP="00D71CD0">
      <w:pPr>
        <w:pStyle w:val="ListBullet"/>
        <w:numPr>
          <w:ilvl w:val="0"/>
          <w:numId w:val="38"/>
        </w:numPr>
        <w:tabs>
          <w:tab w:val="clear" w:pos="720"/>
          <w:tab w:val="left" w:pos="360"/>
        </w:tabs>
        <w:spacing w:after="120"/>
        <w:ind w:left="360"/>
      </w:pPr>
      <w:r>
        <w:t xml:space="preserve">Take photographs of the </w:t>
      </w:r>
      <w:r w:rsidR="0090587F">
        <w:t xml:space="preserve">accident </w:t>
      </w:r>
      <w:r>
        <w:t>scene and include license plate numbers</w:t>
      </w:r>
      <w:r w:rsidR="00C92571">
        <w:t>,</w:t>
      </w:r>
      <w:r>
        <w:t xml:space="preserve"> if possible.</w:t>
      </w:r>
    </w:p>
    <w:p w14:paraId="3B4B02CD" w14:textId="5D4DEBAA" w:rsidR="00287299" w:rsidRDefault="00F635FB" w:rsidP="00D71CD0">
      <w:pPr>
        <w:pStyle w:val="ListBullet"/>
        <w:numPr>
          <w:ilvl w:val="0"/>
          <w:numId w:val="38"/>
        </w:numPr>
        <w:tabs>
          <w:tab w:val="clear" w:pos="720"/>
          <w:tab w:val="left" w:pos="360"/>
        </w:tabs>
        <w:spacing w:after="120"/>
        <w:ind w:left="360"/>
      </w:pPr>
      <w:r>
        <w:t xml:space="preserve">Complete </w:t>
      </w:r>
      <w:hyperlink r:id="rId87" w:history="1">
        <w:r w:rsidRPr="007815E9">
          <w:rPr>
            <w:rStyle w:val="Hyperlink"/>
          </w:rPr>
          <w:t>Standard Form 91</w:t>
        </w:r>
      </w:hyperlink>
      <w:r>
        <w:t xml:space="preserve"> (SF-91), </w:t>
      </w:r>
      <w:r>
        <w:rPr>
          <w:i/>
        </w:rPr>
        <w:t>Motor Vehicle Accident Report</w:t>
      </w:r>
      <w:r>
        <w:t>, even if damage to the vehicle is not noticeable.</w:t>
      </w:r>
    </w:p>
    <w:p w14:paraId="3B4B02CE" w14:textId="77777777" w:rsidR="006A369A" w:rsidRPr="00544C7F" w:rsidRDefault="00C92571" w:rsidP="00D71CD0">
      <w:pPr>
        <w:pStyle w:val="ListBullet"/>
        <w:numPr>
          <w:ilvl w:val="0"/>
          <w:numId w:val="38"/>
        </w:numPr>
        <w:tabs>
          <w:tab w:val="clear" w:pos="720"/>
          <w:tab w:val="left" w:pos="360"/>
        </w:tabs>
        <w:spacing w:after="120"/>
        <w:ind w:left="360"/>
      </w:pPr>
      <w:r>
        <w:t xml:space="preserve">Notify his or </w:t>
      </w:r>
      <w:r w:rsidR="007131F6">
        <w:t xml:space="preserve">her supervisor and </w:t>
      </w:r>
      <w:r w:rsidR="007131F6" w:rsidRPr="00544C7F">
        <w:t xml:space="preserve">the </w:t>
      </w:r>
      <w:r w:rsidR="00511AF5" w:rsidRPr="00544C7F">
        <w:t>Vehicle M</w:t>
      </w:r>
      <w:r w:rsidR="00D535FC" w:rsidRPr="00544C7F">
        <w:t>anager</w:t>
      </w:r>
      <w:r w:rsidR="00C71783" w:rsidRPr="00544C7F">
        <w:t xml:space="preserve"> </w:t>
      </w:r>
      <w:r w:rsidR="00A668B7" w:rsidRPr="00544C7F">
        <w:t>(</w:t>
      </w:r>
      <w:r w:rsidR="007131F6" w:rsidRPr="00544C7F">
        <w:t>or another designated person</w:t>
      </w:r>
      <w:r w:rsidR="00A668B7" w:rsidRPr="00544C7F">
        <w:t>)</w:t>
      </w:r>
      <w:r w:rsidR="007131F6" w:rsidRPr="00544C7F">
        <w:t xml:space="preserve"> as soon as feasible. The driver</w:t>
      </w:r>
      <w:r w:rsidR="00D13E8C" w:rsidRPr="00544C7F">
        <w:t>’</w:t>
      </w:r>
      <w:r w:rsidR="007131F6" w:rsidRPr="00544C7F">
        <w:t xml:space="preserve">s supervisor may contact </w:t>
      </w:r>
      <w:r w:rsidR="00511AF5" w:rsidRPr="00544C7F">
        <w:t>the Vehicle M</w:t>
      </w:r>
      <w:r w:rsidR="00D535FC" w:rsidRPr="00544C7F">
        <w:t>anager (or another desig</w:t>
      </w:r>
      <w:r w:rsidR="007131F6" w:rsidRPr="00544C7F">
        <w:t>nated person</w:t>
      </w:r>
      <w:r w:rsidR="00A668B7" w:rsidRPr="00544C7F">
        <w:t>)</w:t>
      </w:r>
      <w:r w:rsidR="007131F6" w:rsidRPr="00544C7F">
        <w:t xml:space="preserve"> on behalf of the driver.</w:t>
      </w:r>
    </w:p>
    <w:p w14:paraId="3B4B02CF" w14:textId="6BBC5E97" w:rsidR="000B49A0" w:rsidRDefault="00CD66A9" w:rsidP="00D71CD0">
      <w:pPr>
        <w:pStyle w:val="ListBullet"/>
        <w:numPr>
          <w:ilvl w:val="0"/>
          <w:numId w:val="38"/>
        </w:numPr>
        <w:tabs>
          <w:tab w:val="clear" w:pos="720"/>
          <w:tab w:val="left" w:pos="360"/>
          <w:tab w:val="num" w:pos="450"/>
        </w:tabs>
        <w:spacing w:after="120"/>
        <w:ind w:left="360"/>
      </w:pPr>
      <w:r>
        <w:rPr>
          <w:noProof/>
          <w:lang w:eastAsia="en-US"/>
        </w:rPr>
        <mc:AlternateContent>
          <mc:Choice Requires="wps">
            <w:drawing>
              <wp:anchor distT="0" distB="0" distL="114300" distR="114300" simplePos="0" relativeHeight="251661312" behindDoc="1" locked="0" layoutInCell="1" allowOverlap="1" wp14:anchorId="3B4B097B" wp14:editId="28024B6A">
                <wp:simplePos x="0" y="0"/>
                <wp:positionH relativeFrom="margin">
                  <wp:align>right</wp:align>
                </wp:positionH>
                <wp:positionV relativeFrom="paragraph">
                  <wp:posOffset>49530</wp:posOffset>
                </wp:positionV>
                <wp:extent cx="2404745" cy="2583815"/>
                <wp:effectExtent l="0" t="0" r="14605" b="26670"/>
                <wp:wrapTight wrapText="bothSides">
                  <wp:wrapPolygon edited="1">
                    <wp:start x="0" y="0"/>
                    <wp:lineTo x="257" y="23656"/>
                    <wp:lineTo x="21646" y="24294"/>
                    <wp:lineTo x="21560" y="0"/>
                    <wp:lineTo x="0" y="0"/>
                  </wp:wrapPolygon>
                </wp:wrapTight>
                <wp:docPr id="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745" cy="2583815"/>
                        </a:xfrm>
                        <a:prstGeom prst="rect">
                          <a:avLst/>
                        </a:prstGeom>
                        <a:solidFill>
                          <a:srgbClr val="EAEAEA"/>
                        </a:solidFill>
                        <a:ln w="9525">
                          <a:solidFill>
                            <a:srgbClr val="000000"/>
                          </a:solidFill>
                          <a:miter lim="800000"/>
                          <a:headEnd/>
                          <a:tailEnd/>
                        </a:ln>
                      </wps:spPr>
                      <wps:txbx>
                        <w:txbxContent>
                          <w:p w14:paraId="3B4B0A1C" w14:textId="77777777" w:rsidR="000E0A46" w:rsidRDefault="000E0A46" w:rsidP="003063D9">
                            <w:pPr>
                              <w:jc w:val="center"/>
                              <w:rPr>
                                <w:b/>
                                <w:sz w:val="20"/>
                                <w:szCs w:val="20"/>
                              </w:rPr>
                            </w:pPr>
                            <w:bookmarkStart w:id="82" w:name="Text_Box_12"/>
                            <w:bookmarkEnd w:id="82"/>
                            <w:r>
                              <w:rPr>
                                <w:b/>
                                <w:sz w:val="20"/>
                                <w:szCs w:val="20"/>
                              </w:rPr>
                              <w:t xml:space="preserve">Text </w:t>
                            </w:r>
                            <w:smartTag w:uri="urn:schemas-microsoft-com:office:smarttags" w:element="address">
                              <w:smartTag w:uri="urn:schemas-microsoft-com:office:smarttags" w:element="Street">
                                <w:r>
                                  <w:rPr>
                                    <w:b/>
                                    <w:sz w:val="20"/>
                                    <w:szCs w:val="20"/>
                                  </w:rPr>
                                  <w:t>Box</w:t>
                                </w:r>
                              </w:smartTag>
                              <w:r>
                                <w:rPr>
                                  <w:b/>
                                  <w:sz w:val="20"/>
                                  <w:szCs w:val="20"/>
                                </w:rPr>
                                <w:t xml:space="preserve"> 12</w:t>
                              </w:r>
                            </w:smartTag>
                          </w:p>
                          <w:p w14:paraId="3B4B0A1D" w14:textId="77777777" w:rsidR="000E0A46" w:rsidRDefault="000E0A46" w:rsidP="003063D9">
                            <w:pPr>
                              <w:jc w:val="center"/>
                              <w:rPr>
                                <w:b/>
                                <w:sz w:val="20"/>
                                <w:szCs w:val="20"/>
                              </w:rPr>
                            </w:pPr>
                            <w:r>
                              <w:rPr>
                                <w:b/>
                                <w:sz w:val="20"/>
                                <w:szCs w:val="20"/>
                              </w:rPr>
                              <w:t>Claims for Damages</w:t>
                            </w:r>
                          </w:p>
                          <w:p w14:paraId="3B4B0A1E" w14:textId="77777777" w:rsidR="000E0A46" w:rsidRDefault="000E0A46" w:rsidP="003063D9">
                            <w:pPr>
                              <w:jc w:val="center"/>
                              <w:rPr>
                                <w:b/>
                                <w:sz w:val="20"/>
                                <w:szCs w:val="20"/>
                              </w:rPr>
                            </w:pPr>
                          </w:p>
                          <w:p w14:paraId="3B4B0A1F" w14:textId="77777777" w:rsidR="000E0A46" w:rsidRPr="003063D9" w:rsidRDefault="000E0A46" w:rsidP="003063D9">
                            <w:pPr>
                              <w:rPr>
                                <w:sz w:val="20"/>
                                <w:szCs w:val="20"/>
                              </w:rPr>
                            </w:pPr>
                            <w:r>
                              <w:rPr>
                                <w:sz w:val="20"/>
                                <w:szCs w:val="20"/>
                              </w:rPr>
                              <w:t xml:space="preserve">A lawsuit for property damage, personal injury, or death resulting from an EPA employee’s operation of a motor vehicle becomes a suit against the U.S. Government rather than against the individual employee, provided operation of the motor vehicle was within the scope of the employee’s employment. Employees must establish to the satisfaction of the U.S. Attorney for the jurisdiction in which the accident occurred that they were acting within the scope of their employment and not for their personal benefit or pleasure at the time of the accident.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B" id="Text Box 61" o:spid="_x0000_s1037" type="#_x0000_t202" style="position:absolute;left:0;text-align:left;margin-left:138.15pt;margin-top:3.9pt;width:189.35pt;height:203.4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wrapcoords="0 0 257 23650 21646 24288 21560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" fillcolor="#eaeaea">
                <v:textbox style="mso-fit-shape-to-text:t">
                  <w:txbxContent>
                    <w:p w14:paraId="3B4B0A1C" w14:textId="77777777" w:rsidR="000E0A46" w:rsidRDefault="000E0A46" w:rsidP="003063D9">
                      <w:pPr>
                        <w:jc w:val="center"/>
                        <w:rPr>
                          <w:b/>
                          <w:sz w:val="20"/>
                          <w:szCs w:val="20"/>
                        </w:rPr>
                      </w:pPr>
                      <w:bookmarkStart w:id="83" w:name="Text_Box_12"/>
                      <w:bookmarkEnd w:id="83"/>
                      <w:r>
                        <w:rPr>
                          <w:b/>
                          <w:sz w:val="20"/>
                          <w:szCs w:val="20"/>
                        </w:rPr>
                        <w:t xml:space="preserve">Text </w:t>
                      </w:r>
                      <w:smartTag w:uri="urn:schemas-microsoft-com:office:smarttags" w:element="address">
                        <w:smartTag w:uri="urn:schemas-microsoft-com:office:smarttags" w:element="Street">
                          <w:r>
                            <w:rPr>
                              <w:b/>
                              <w:sz w:val="20"/>
                              <w:szCs w:val="20"/>
                            </w:rPr>
                            <w:t>Box</w:t>
                          </w:r>
                        </w:smartTag>
                        <w:r>
                          <w:rPr>
                            <w:b/>
                            <w:sz w:val="20"/>
                            <w:szCs w:val="20"/>
                          </w:rPr>
                          <w:t xml:space="preserve"> 12</w:t>
                        </w:r>
                      </w:smartTag>
                    </w:p>
                    <w:p w14:paraId="3B4B0A1D" w14:textId="77777777" w:rsidR="000E0A46" w:rsidRDefault="000E0A46" w:rsidP="003063D9">
                      <w:pPr>
                        <w:jc w:val="center"/>
                        <w:rPr>
                          <w:b/>
                          <w:sz w:val="20"/>
                          <w:szCs w:val="20"/>
                        </w:rPr>
                      </w:pPr>
                      <w:r>
                        <w:rPr>
                          <w:b/>
                          <w:sz w:val="20"/>
                          <w:szCs w:val="20"/>
                        </w:rPr>
                        <w:t>Claims for Damages</w:t>
                      </w:r>
                    </w:p>
                    <w:p w14:paraId="3B4B0A1E" w14:textId="77777777" w:rsidR="000E0A46" w:rsidRDefault="000E0A46" w:rsidP="003063D9">
                      <w:pPr>
                        <w:jc w:val="center"/>
                        <w:rPr>
                          <w:b/>
                          <w:sz w:val="20"/>
                          <w:szCs w:val="20"/>
                        </w:rPr>
                      </w:pPr>
                    </w:p>
                    <w:p w14:paraId="3B4B0A1F" w14:textId="77777777" w:rsidR="000E0A46" w:rsidRPr="003063D9" w:rsidRDefault="000E0A46" w:rsidP="003063D9">
                      <w:pPr>
                        <w:rPr>
                          <w:sz w:val="20"/>
                          <w:szCs w:val="20"/>
                        </w:rPr>
                      </w:pPr>
                      <w:r>
                        <w:rPr>
                          <w:sz w:val="20"/>
                          <w:szCs w:val="20"/>
                        </w:rPr>
                        <w:t xml:space="preserve">A lawsuit for property damage, personal injury, or death resulting from an EPA employee’s operation of a motor vehicle becomes a suit against the U.S. Government rather than against the individual employee, provided operation of the motor vehicle was within the scope of the employee’s employment. Employees must establish to the satisfaction of the U.S. Attorney for the jurisdiction in which the accident occurred that they were acting within the scope of their employment and not for their personal benefit or pleasure at the time of the accident.   </w:t>
                      </w:r>
                    </w:p>
                  </w:txbxContent>
                </v:textbox>
                <w10:wrap type="tight" anchorx="margin"/>
              </v:shape>
            </w:pict>
          </mc:Fallback>
        </mc:AlternateContent>
      </w:r>
      <w:r w:rsidR="007131F6">
        <w:t>Call GSA</w:t>
      </w:r>
      <w:r w:rsidR="00D13E8C">
        <w:t>’</w:t>
      </w:r>
      <w:r w:rsidR="007131F6">
        <w:t>s Accident Management Center (AMC) toll f</w:t>
      </w:r>
      <w:r w:rsidR="0063641F">
        <w:t xml:space="preserve">ree at </w:t>
      </w:r>
      <w:r w:rsidR="0063641F" w:rsidRPr="005C75FA">
        <w:rPr>
          <w:b/>
        </w:rPr>
        <w:t>1-866-400-0411, Option 2</w:t>
      </w:r>
      <w:r w:rsidR="0063641F">
        <w:t xml:space="preserve"> (6</w:t>
      </w:r>
      <w:r w:rsidR="007131F6">
        <w:t xml:space="preserve">:00 a.m. to 7:00 p.m., </w:t>
      </w:r>
      <w:r w:rsidR="00DF205C">
        <w:t>Central Standard T</w:t>
      </w:r>
      <w:r w:rsidR="0063641F">
        <w:t>ime)</w:t>
      </w:r>
      <w:r w:rsidR="007131F6">
        <w:t xml:space="preserve"> </w:t>
      </w:r>
      <w:r w:rsidR="00CF65A3">
        <w:t>to report a</w:t>
      </w:r>
      <w:r w:rsidR="0090587F">
        <w:t xml:space="preserve">n accident </w:t>
      </w:r>
      <w:r w:rsidR="00CF65A3">
        <w:t>or other incident</w:t>
      </w:r>
      <w:r w:rsidR="00C92571">
        <w:t xml:space="preserve"> involving </w:t>
      </w:r>
      <w:r w:rsidR="007131F6">
        <w:t>a GSA vehicle.</w:t>
      </w:r>
      <w:r w:rsidR="00CF65A3">
        <w:t xml:space="preserve"> </w:t>
      </w:r>
      <w:r w:rsidR="001D6420">
        <w:t>For support after hours, call Voyager at 1-800</w:t>
      </w:r>
      <w:r w:rsidR="00B07E59">
        <w:t>-</w:t>
      </w:r>
      <w:r w:rsidR="001D6420">
        <w:t>621-3588.</w:t>
      </w:r>
      <w:r w:rsidR="000B49A0">
        <w:t xml:space="preserve"> </w:t>
      </w:r>
      <w:r w:rsidR="001D6420">
        <w:t xml:space="preserve">Roadside </w:t>
      </w:r>
      <w:r w:rsidR="00B07E59">
        <w:t>a</w:t>
      </w:r>
      <w:r w:rsidR="001D6420">
        <w:t xml:space="preserve">ssistance may also be available. </w:t>
      </w:r>
      <w:r w:rsidR="00906F8F">
        <w:t>The AMC is responsible for all body a</w:t>
      </w:r>
      <w:r w:rsidR="00C92571">
        <w:t>nd glass damage repair for GSA fleet v</w:t>
      </w:r>
      <w:r w:rsidR="00906F8F">
        <w:t xml:space="preserve">ehicles. </w:t>
      </w:r>
      <w:r w:rsidR="001D6420">
        <w:t>Drivers are responsible for reporting a</w:t>
      </w:r>
      <w:r w:rsidR="0090587F">
        <w:t xml:space="preserve">n accident </w:t>
      </w:r>
      <w:r w:rsidR="001D6420">
        <w:t>or incident to the AMC.</w:t>
      </w:r>
      <w:r w:rsidR="00C71783">
        <w:t xml:space="preserve"> </w:t>
      </w:r>
      <w:r w:rsidR="001D6420">
        <w:t>If a driver is unable to make the report, the driver</w:t>
      </w:r>
      <w:r w:rsidR="00D13E8C">
        <w:t>’</w:t>
      </w:r>
      <w:r w:rsidR="001D6420">
        <w:t>s supervisor is responsible for making the report.</w:t>
      </w:r>
      <w:r w:rsidR="008E6044">
        <w:t xml:space="preserve"> Any </w:t>
      </w:r>
      <w:r w:rsidR="0090587F">
        <w:t xml:space="preserve">accident </w:t>
      </w:r>
      <w:r w:rsidR="008E6044">
        <w:t>involving a fatality must be reported to the AMC and the servicing Fleet Management Center (FMC) within 24 hours.</w:t>
      </w:r>
      <w:r w:rsidR="001D6420">
        <w:t xml:space="preserve"> </w:t>
      </w:r>
    </w:p>
    <w:p w14:paraId="3B4B02D0" w14:textId="77777777" w:rsidR="007131F6" w:rsidRDefault="000B49A0" w:rsidP="00D71CD0">
      <w:pPr>
        <w:pStyle w:val="ListBullet"/>
        <w:numPr>
          <w:ilvl w:val="0"/>
          <w:numId w:val="38"/>
        </w:numPr>
        <w:tabs>
          <w:tab w:val="clear" w:pos="720"/>
          <w:tab w:val="left" w:pos="360"/>
        </w:tabs>
        <w:spacing w:after="120"/>
        <w:ind w:left="360"/>
      </w:pPr>
      <w:r>
        <w:t>Contact the rental company if the vehicle is rented from a commercial rental company. This information will be on the rental agreement. Rental vehicles availab</w:t>
      </w:r>
      <w:r w:rsidR="001E784D">
        <w:t xml:space="preserve">le </w:t>
      </w:r>
      <w:r w:rsidR="0018577D">
        <w:t>under agreement with the g</w:t>
      </w:r>
      <w:r>
        <w:t>overnment include full coverage insurance for damages resulting from an accident while performing official travel.</w:t>
      </w:r>
      <w:r w:rsidR="00025F3C">
        <w:t xml:space="preserve"> </w:t>
      </w:r>
    </w:p>
    <w:p w14:paraId="3B4B02D1" w14:textId="1156C4BC" w:rsidR="008164E0" w:rsidRDefault="009A3484" w:rsidP="00D71CD0">
      <w:pPr>
        <w:pStyle w:val="ListBullet"/>
        <w:numPr>
          <w:ilvl w:val="0"/>
          <w:numId w:val="38"/>
        </w:numPr>
        <w:tabs>
          <w:tab w:val="clear" w:pos="720"/>
          <w:tab w:val="left" w:pos="360"/>
        </w:tabs>
        <w:spacing w:after="120"/>
        <w:ind w:left="360"/>
      </w:pPr>
      <w:r>
        <w:lastRenderedPageBreak/>
        <w:t xml:space="preserve">Refer any third parties (non-government persons) wanting to file a claim for damages or </w:t>
      </w:r>
      <w:r w:rsidR="008721B4">
        <w:t xml:space="preserve">personal </w:t>
      </w:r>
      <w:r>
        <w:t>injury to his</w:t>
      </w:r>
      <w:r w:rsidR="00C92571">
        <w:t xml:space="preserve"> or </w:t>
      </w:r>
      <w:r w:rsidRPr="00544C7F">
        <w:t xml:space="preserve">her supervisor </w:t>
      </w:r>
      <w:r w:rsidR="00A668B7" w:rsidRPr="00544C7F">
        <w:t>(</w:t>
      </w:r>
      <w:r w:rsidRPr="00544C7F">
        <w:t>or another designated person</w:t>
      </w:r>
      <w:r w:rsidR="00A668B7" w:rsidRPr="00544C7F">
        <w:t>)</w:t>
      </w:r>
      <w:r w:rsidR="00C92571">
        <w:t xml:space="preserve"> (</w:t>
      </w:r>
      <w:hyperlink w:anchor="Text_Box_12" w:history="1">
        <w:r w:rsidRPr="005872EF">
          <w:rPr>
            <w:rStyle w:val="Hyperlink"/>
          </w:rPr>
          <w:t>Text Box 12</w:t>
        </w:r>
      </w:hyperlink>
      <w:r>
        <w:t xml:space="preserve">). </w:t>
      </w:r>
      <w:r w:rsidR="00F635FB">
        <w:t xml:space="preserve">All third </w:t>
      </w:r>
      <w:r w:rsidR="006A369A">
        <w:t xml:space="preserve">parties </w:t>
      </w:r>
      <w:r w:rsidR="00C92571">
        <w:t>must</w:t>
      </w:r>
      <w:r w:rsidR="00F635FB">
        <w:t xml:space="preserve"> file </w:t>
      </w:r>
      <w:hyperlink r:id="rId88" w:history="1">
        <w:r w:rsidR="008164E0">
          <w:rPr>
            <w:rStyle w:val="Hyperlink"/>
          </w:rPr>
          <w:t>Standard Form 95</w:t>
        </w:r>
      </w:hyperlink>
      <w:r w:rsidR="008164E0">
        <w:t xml:space="preserve"> (SF-95), </w:t>
      </w:r>
      <w:r w:rsidR="008164E0">
        <w:rPr>
          <w:i/>
        </w:rPr>
        <w:t>Claim for Damage, Injury, or Death</w:t>
      </w:r>
      <w:r w:rsidR="008164E0">
        <w:t xml:space="preserve">, </w:t>
      </w:r>
      <w:r w:rsidR="00F635FB">
        <w:t>with the Agency</w:t>
      </w:r>
      <w:r>
        <w:t xml:space="preserve">. </w:t>
      </w:r>
    </w:p>
    <w:p w14:paraId="3B4B02D2" w14:textId="77777777" w:rsidR="001E784D" w:rsidRDefault="001E784D" w:rsidP="00D71CD0">
      <w:pPr>
        <w:pStyle w:val="ListBullet"/>
        <w:numPr>
          <w:ilvl w:val="0"/>
          <w:numId w:val="38"/>
        </w:numPr>
        <w:tabs>
          <w:tab w:val="clear" w:pos="720"/>
          <w:tab w:val="left" w:pos="360"/>
        </w:tabs>
        <w:spacing w:after="120"/>
        <w:ind w:left="360"/>
      </w:pPr>
      <w:r>
        <w:t xml:space="preserve">File (and keep copies of) any required reports to comply with local and state laws dealing with accident reporting. </w:t>
      </w:r>
    </w:p>
    <w:p w14:paraId="3B4B02D3" w14:textId="77777777" w:rsidR="001E784D" w:rsidRDefault="00A668B7" w:rsidP="00835ECE">
      <w:pPr>
        <w:pStyle w:val="ListBullet"/>
        <w:numPr>
          <w:ilvl w:val="0"/>
          <w:numId w:val="38"/>
        </w:numPr>
        <w:tabs>
          <w:tab w:val="clear" w:pos="720"/>
          <w:tab w:val="left" w:pos="360"/>
        </w:tabs>
        <w:ind w:left="360"/>
      </w:pPr>
      <w:r>
        <w:t>Check with his or her</w:t>
      </w:r>
      <w:r w:rsidR="001E784D">
        <w:t xml:space="preserve"> personal insurance carrier for their requirements.</w:t>
      </w:r>
    </w:p>
    <w:p w14:paraId="3B4B02D4" w14:textId="77777777" w:rsidR="004B15EE" w:rsidRDefault="004B15EE" w:rsidP="00773A22"/>
    <w:p w14:paraId="3B4B02D5" w14:textId="77777777" w:rsidR="004C0A85" w:rsidRPr="004C0A85" w:rsidRDefault="004C0A85" w:rsidP="00773A22">
      <w:pPr>
        <w:rPr>
          <w:i/>
        </w:rPr>
      </w:pPr>
      <w:r>
        <w:t>EPA employees should follow their organization’s specific policies related to motor vehicle accidents</w:t>
      </w:r>
      <w:r w:rsidR="00FB69FE">
        <w:t>.</w:t>
      </w:r>
      <w:r>
        <w:t xml:space="preserve"> </w:t>
      </w:r>
      <w:r w:rsidR="0031796D" w:rsidRPr="0031796D">
        <w:rPr>
          <w:i/>
        </w:rPr>
        <w:t>(Note: EPA regions may have different policies, as each state has separate requirements for reporting property damage associated with vehicular accidents.)</w:t>
      </w:r>
    </w:p>
    <w:p w14:paraId="3B4B02D6" w14:textId="77777777" w:rsidR="004C0A85" w:rsidRDefault="004C0A85" w:rsidP="00773A22"/>
    <w:p w14:paraId="3B4B02D7" w14:textId="7078D58A" w:rsidR="008164E0" w:rsidRDefault="008721B4" w:rsidP="00773A22">
      <w:r>
        <w:t xml:space="preserve">The </w:t>
      </w:r>
      <w:r w:rsidR="00C92571">
        <w:t xml:space="preserve">vehicle </w:t>
      </w:r>
      <w:r>
        <w:t xml:space="preserve">driver must </w:t>
      </w:r>
      <w:r w:rsidR="00AE72C1">
        <w:t>submit</w:t>
      </w:r>
      <w:r w:rsidR="008164E0">
        <w:t xml:space="preserve"> all</w:t>
      </w:r>
      <w:r>
        <w:t xml:space="preserve"> comple</w:t>
      </w:r>
      <w:r w:rsidR="00C92571">
        <w:t>ted forms (</w:t>
      </w:r>
      <w:hyperlink r:id="rId89" w:history="1">
        <w:r w:rsidR="00C92571" w:rsidRPr="000D472F">
          <w:rPr>
            <w:rStyle w:val="Hyperlink"/>
          </w:rPr>
          <w:t>SF-91</w:t>
        </w:r>
      </w:hyperlink>
      <w:r w:rsidR="00C92571">
        <w:t xml:space="preserve">, </w:t>
      </w:r>
      <w:hyperlink r:id="rId90" w:history="1">
        <w:r w:rsidR="00C92571" w:rsidRPr="000D472F">
          <w:rPr>
            <w:rStyle w:val="Hyperlink"/>
          </w:rPr>
          <w:t>SF-94</w:t>
        </w:r>
      </w:hyperlink>
      <w:r w:rsidR="00C92571">
        <w:t xml:space="preserve">) to his or </w:t>
      </w:r>
      <w:r w:rsidRPr="00544C7F">
        <w:t>her supervisor</w:t>
      </w:r>
      <w:r w:rsidR="0079010C" w:rsidRPr="00544C7F">
        <w:t xml:space="preserve"> </w:t>
      </w:r>
      <w:r w:rsidR="0023091E" w:rsidRPr="00544C7F">
        <w:t>(</w:t>
      </w:r>
      <w:r w:rsidRPr="00544C7F">
        <w:t>or another designated person</w:t>
      </w:r>
      <w:r w:rsidR="0023091E" w:rsidRPr="00544C7F">
        <w:t>)</w:t>
      </w:r>
      <w:r w:rsidR="00841528" w:rsidRPr="00544C7F">
        <w:t xml:space="preserve"> within </w:t>
      </w:r>
      <w:r w:rsidR="000D472F" w:rsidRPr="00544C7F">
        <w:t xml:space="preserve">5 </w:t>
      </w:r>
      <w:r w:rsidR="00841528" w:rsidRPr="00544C7F">
        <w:t>business days of the accident</w:t>
      </w:r>
      <w:r w:rsidR="008164E0" w:rsidRPr="00544C7F">
        <w:t>, inc</w:t>
      </w:r>
      <w:r w:rsidR="008E69A3" w:rsidRPr="00544C7F">
        <w:t xml:space="preserve">luding a copy of his or </w:t>
      </w:r>
      <w:r w:rsidR="0072242E" w:rsidRPr="00544C7F">
        <w:t xml:space="preserve">her </w:t>
      </w:r>
      <w:r w:rsidR="008164E0" w:rsidRPr="00544C7F">
        <w:t>authorization to travel (if on travel), a copy of the rental contract if the vehicle is a rental vehi</w:t>
      </w:r>
      <w:r w:rsidR="008164E0">
        <w:t xml:space="preserve">cle, </w:t>
      </w:r>
      <w:r w:rsidR="0037508D">
        <w:t>a copy of any traffic regulation or ordinance which was violated</w:t>
      </w:r>
      <w:r w:rsidR="008E6044">
        <w:t xml:space="preserve"> (e.g., traffic or parking violations)</w:t>
      </w:r>
      <w:r w:rsidR="0037508D">
        <w:t xml:space="preserve">, </w:t>
      </w:r>
      <w:r w:rsidR="0072242E">
        <w:t>a copy of the police report (</w:t>
      </w:r>
      <w:r w:rsidR="008164E0">
        <w:t>if available</w:t>
      </w:r>
      <w:r w:rsidR="0072242E">
        <w:t xml:space="preserve">), </w:t>
      </w:r>
      <w:r w:rsidR="0000638C">
        <w:t xml:space="preserve">and any other </w:t>
      </w:r>
      <w:r w:rsidR="001E784D">
        <w:t xml:space="preserve">documents, </w:t>
      </w:r>
      <w:r w:rsidR="0072242E">
        <w:t>receipts</w:t>
      </w:r>
      <w:r w:rsidR="001E784D">
        <w:t xml:space="preserve">, or reports </w:t>
      </w:r>
      <w:r w:rsidR="0072242E">
        <w:t>associated with the incident</w:t>
      </w:r>
      <w:r w:rsidR="008164E0">
        <w:t>.</w:t>
      </w:r>
    </w:p>
    <w:p w14:paraId="3B4B02D8" w14:textId="77777777" w:rsidR="008164E0" w:rsidRDefault="008164E0" w:rsidP="00773A22"/>
    <w:p w14:paraId="3B4B02D9" w14:textId="77777777" w:rsidR="00544C7F" w:rsidRDefault="0023091E" w:rsidP="00773A22">
      <w:r>
        <w:t>Any t</w:t>
      </w:r>
      <w:r w:rsidR="00AE72C1">
        <w:t>elephone call</w:t>
      </w:r>
      <w:r>
        <w:t>s or</w:t>
      </w:r>
      <w:r w:rsidR="00AE72C1">
        <w:t xml:space="preserve"> legal</w:t>
      </w:r>
      <w:r>
        <w:t xml:space="preserve"> documents (</w:t>
      </w:r>
      <w:r w:rsidR="00773A22">
        <w:t xml:space="preserve">e.g., </w:t>
      </w:r>
      <w:r w:rsidR="00AE72C1">
        <w:t>notice</w:t>
      </w:r>
      <w:r>
        <w:t xml:space="preserve">s, </w:t>
      </w:r>
      <w:r w:rsidR="00AE72C1">
        <w:t>summons</w:t>
      </w:r>
      <w:r>
        <w:t>, pleadings an</w:t>
      </w:r>
      <w:r w:rsidR="00773A22">
        <w:t>d other papers) that the driver receives</w:t>
      </w:r>
      <w:r>
        <w:t xml:space="preserve"> (requesting </w:t>
      </w:r>
      <w:r w:rsidR="00AE72C1">
        <w:t>answer</w:t>
      </w:r>
      <w:r>
        <w:t>s to</w:t>
      </w:r>
      <w:r w:rsidR="00AE72C1">
        <w:t xml:space="preserve"> questio</w:t>
      </w:r>
      <w:r>
        <w:t xml:space="preserve">ns pertaining to the </w:t>
      </w:r>
      <w:r w:rsidR="0090587F">
        <w:t>accident)</w:t>
      </w:r>
      <w:r w:rsidR="008E69A3">
        <w:t xml:space="preserve"> must </w:t>
      </w:r>
      <w:r>
        <w:t xml:space="preserve">be promptly reported and forwarded to the </w:t>
      </w:r>
      <w:r w:rsidRPr="00544C7F">
        <w:t>driver</w:t>
      </w:r>
      <w:r w:rsidR="00D13E8C" w:rsidRPr="00544C7F">
        <w:t>’</w:t>
      </w:r>
      <w:r w:rsidRPr="00544C7F">
        <w:t>s</w:t>
      </w:r>
      <w:r w:rsidR="00AE72C1" w:rsidRPr="00544C7F">
        <w:t xml:space="preserve"> supervisor </w:t>
      </w:r>
      <w:r w:rsidR="00836676" w:rsidRPr="00544C7F">
        <w:t xml:space="preserve">or </w:t>
      </w:r>
      <w:r w:rsidR="00511AF5" w:rsidRPr="00544C7F">
        <w:t>Vehicle M</w:t>
      </w:r>
      <w:r w:rsidR="00D535FC" w:rsidRPr="00544C7F">
        <w:t>anager</w:t>
      </w:r>
      <w:r w:rsidR="00AE72C1" w:rsidRPr="00544C7F">
        <w:t xml:space="preserve"> </w:t>
      </w:r>
      <w:r w:rsidR="00836676" w:rsidRPr="00544C7F">
        <w:t>(</w:t>
      </w:r>
      <w:r w:rsidR="00AE72C1" w:rsidRPr="00544C7F">
        <w:t>or another designated person</w:t>
      </w:r>
      <w:r w:rsidR="00836676" w:rsidRPr="00544C7F">
        <w:t>)</w:t>
      </w:r>
      <w:r w:rsidRPr="00544C7F">
        <w:t>.</w:t>
      </w:r>
    </w:p>
    <w:p w14:paraId="3B4B02DA" w14:textId="77777777" w:rsidR="001128D6" w:rsidRDefault="00AE72C1" w:rsidP="00773A22">
      <w:r>
        <w:t xml:space="preserve"> </w:t>
      </w:r>
    </w:p>
    <w:p w14:paraId="3B4B02DB" w14:textId="77777777" w:rsidR="00B25627" w:rsidRDefault="00B25627" w:rsidP="00773A22">
      <w:r>
        <w:t>The driver</w:t>
      </w:r>
      <w:r w:rsidR="00D13E8C">
        <w:t>’</w:t>
      </w:r>
      <w:r>
        <w:t xml:space="preserve">s </w:t>
      </w:r>
      <w:r w:rsidR="004025B9">
        <w:t xml:space="preserve">supervisor </w:t>
      </w:r>
      <w:r>
        <w:t xml:space="preserve">must complete the </w:t>
      </w:r>
      <w:r>
        <w:rPr>
          <w:i/>
        </w:rPr>
        <w:t>OSHA &amp; EPA 301 Injury, Illness and Near Miss Report</w:t>
      </w:r>
      <w:r>
        <w:t xml:space="preserve"> (</w:t>
      </w:r>
      <w:r w:rsidR="00181D30">
        <w:t xml:space="preserve">see </w:t>
      </w:r>
      <w:r w:rsidR="00181D30" w:rsidRPr="00F26611">
        <w:rPr>
          <w:color w:val="000000"/>
        </w:rPr>
        <w:t xml:space="preserve">the </w:t>
      </w:r>
      <w:hyperlink r:id="rId91" w:history="1">
        <w:r w:rsidR="00181D30" w:rsidRPr="00F26611">
          <w:rPr>
            <w:rStyle w:val="Hyperlink"/>
          </w:rPr>
          <w:t>“Forms” section of the manual’s website</w:t>
        </w:r>
      </w:hyperlink>
      <w:r>
        <w:t xml:space="preserve">) and give a copy of the completed form to the local SHEMP </w:t>
      </w:r>
      <w:r w:rsidRPr="00544C7F">
        <w:t>Manager</w:t>
      </w:r>
      <w:r w:rsidR="00DF205C" w:rsidRPr="00544C7F">
        <w:t xml:space="preserve"> and </w:t>
      </w:r>
      <w:r w:rsidR="00D535FC" w:rsidRPr="00544C7F">
        <w:t>the</w:t>
      </w:r>
      <w:r w:rsidR="00511AF5" w:rsidRPr="00544C7F">
        <w:t xml:space="preserve"> Vehicle M</w:t>
      </w:r>
      <w:r w:rsidR="00D535FC" w:rsidRPr="00544C7F">
        <w:t xml:space="preserve">anager </w:t>
      </w:r>
      <w:r w:rsidR="00773A22" w:rsidRPr="00544C7F">
        <w:t>(</w:t>
      </w:r>
      <w:r w:rsidR="00DF205C" w:rsidRPr="00544C7F">
        <w:t>or another designated person</w:t>
      </w:r>
      <w:r w:rsidR="00773A22" w:rsidRPr="00544C7F">
        <w:t>)</w:t>
      </w:r>
      <w:r w:rsidR="0076493D" w:rsidRPr="00544C7F">
        <w:t xml:space="preserve"> </w:t>
      </w:r>
      <w:r w:rsidRPr="00544C7F">
        <w:t>if the d</w:t>
      </w:r>
      <w:r w:rsidR="0000638C" w:rsidRPr="00544C7F">
        <w:t>river is injured or the incident</w:t>
      </w:r>
      <w:r w:rsidRPr="00544C7F">
        <w:t xml:space="preserve"> meets the definition of a </w:t>
      </w:r>
      <w:r w:rsidR="00D13E8C" w:rsidRPr="00544C7F">
        <w:t>“</w:t>
      </w:r>
      <w:r w:rsidRPr="00544C7F">
        <w:t>near miss</w:t>
      </w:r>
      <w:r w:rsidR="00D13E8C" w:rsidRPr="00544C7F">
        <w:t>”</w:t>
      </w:r>
      <w:r w:rsidRPr="00544C7F">
        <w:t xml:space="preserve"> (</w:t>
      </w:r>
      <w:hyperlink w:anchor="_5.0_Near_Misses" w:history="1">
        <w:r w:rsidRPr="00544C7F">
          <w:rPr>
            <w:rStyle w:val="Hyperlink"/>
          </w:rPr>
          <w:t>Section 5.0</w:t>
        </w:r>
      </w:hyperlink>
      <w:r w:rsidRPr="00544C7F">
        <w:t xml:space="preserve">). </w:t>
      </w:r>
      <w:r w:rsidR="0076493D" w:rsidRPr="00544C7F">
        <w:t>If the driver requires medical care a copy of the report must also be provided to the local WCC (</w:t>
      </w:r>
      <w:hyperlink w:anchor="_3.1.1.2_Supervisors" w:history="1">
        <w:r w:rsidR="0076493D" w:rsidRPr="00544C7F">
          <w:rPr>
            <w:rStyle w:val="Hyperlink"/>
          </w:rPr>
          <w:t>Section 3.1.1.2</w:t>
        </w:r>
      </w:hyperlink>
      <w:r w:rsidR="0076493D" w:rsidRPr="00544C7F">
        <w:t xml:space="preserve">). </w:t>
      </w:r>
      <w:r w:rsidRPr="00544C7F">
        <w:t>The driver</w:t>
      </w:r>
      <w:r w:rsidR="00D13E8C" w:rsidRPr="00544C7F">
        <w:t>’</w:t>
      </w:r>
      <w:r w:rsidRPr="00544C7F">
        <w:t xml:space="preserve">s </w:t>
      </w:r>
      <w:r w:rsidR="00DF205C" w:rsidRPr="00544C7F">
        <w:t xml:space="preserve">supervisor </w:t>
      </w:r>
      <w:r w:rsidR="00773A22" w:rsidRPr="00544C7F">
        <w:t>(</w:t>
      </w:r>
      <w:r w:rsidRPr="00544C7F">
        <w:t>or another designated p</w:t>
      </w:r>
      <w:r w:rsidR="00DF205C" w:rsidRPr="00544C7F">
        <w:t>erson</w:t>
      </w:r>
      <w:r w:rsidR="00773A22" w:rsidRPr="00544C7F">
        <w:t>)</w:t>
      </w:r>
      <w:r w:rsidR="00906F8F" w:rsidRPr="00544C7F">
        <w:t xml:space="preserve"> must also </w:t>
      </w:r>
      <w:r w:rsidR="008E6044" w:rsidRPr="00544C7F">
        <w:t xml:space="preserve">investigate </w:t>
      </w:r>
      <w:r w:rsidR="0072242E" w:rsidRPr="00544C7F">
        <w:t>the incident</w:t>
      </w:r>
      <w:r w:rsidR="00906F8F" w:rsidRPr="00544C7F">
        <w:t xml:space="preserve">, complete </w:t>
      </w:r>
      <w:r w:rsidRPr="00544C7F">
        <w:t xml:space="preserve">the supervisor and accident investigation </w:t>
      </w:r>
      <w:r w:rsidR="00906F8F" w:rsidRPr="00544C7F">
        <w:t xml:space="preserve">sections of SF-91, and ensure that </w:t>
      </w:r>
      <w:r w:rsidR="00322741" w:rsidRPr="00544C7F">
        <w:t>the investigation report and supporting documentation (SF-91, SF-94, police report, photographs, measurements, doctors</w:t>
      </w:r>
      <w:r w:rsidR="00D13E8C" w:rsidRPr="00544C7F">
        <w:t>’</w:t>
      </w:r>
      <w:r w:rsidR="00322741" w:rsidRPr="00544C7F">
        <w:t xml:space="preserve"> certificates of bodily injuries, operator</w:t>
      </w:r>
      <w:r w:rsidR="00D13E8C" w:rsidRPr="00544C7F">
        <w:t>’</w:t>
      </w:r>
      <w:r w:rsidR="00322741" w:rsidRPr="00544C7F">
        <w:t xml:space="preserve">s statements, and any other pertinent information) are provided to </w:t>
      </w:r>
      <w:r w:rsidR="00D535FC" w:rsidRPr="00544C7F">
        <w:t>the</w:t>
      </w:r>
      <w:r w:rsidR="00511AF5" w:rsidRPr="00544C7F">
        <w:t xml:space="preserve"> Vehicle M</w:t>
      </w:r>
      <w:r w:rsidR="00D535FC" w:rsidRPr="00544C7F">
        <w:t xml:space="preserve">anager </w:t>
      </w:r>
      <w:r w:rsidR="00836676" w:rsidRPr="00544C7F">
        <w:t>or</w:t>
      </w:r>
      <w:r w:rsidR="002D1B55" w:rsidRPr="00544C7F">
        <w:t xml:space="preserve"> </w:t>
      </w:r>
      <w:r w:rsidR="00322741" w:rsidRPr="00544C7F">
        <w:t>AMC</w:t>
      </w:r>
      <w:r w:rsidR="00836676" w:rsidRPr="00544C7F">
        <w:t xml:space="preserve"> (</w:t>
      </w:r>
      <w:r w:rsidR="002D1B55" w:rsidRPr="00544C7F">
        <w:t>or another designated person</w:t>
      </w:r>
      <w:r w:rsidR="00836676" w:rsidRPr="00544C7F">
        <w:t>)</w:t>
      </w:r>
      <w:r w:rsidR="002D1B55" w:rsidRPr="00544C7F">
        <w:t>. For incidents involvin</w:t>
      </w:r>
      <w:r w:rsidR="00C71783" w:rsidRPr="00544C7F">
        <w:t>g GSA fleet v</w:t>
      </w:r>
      <w:r w:rsidR="002D1B55" w:rsidRPr="00544C7F">
        <w:t xml:space="preserve">ehicles, the investigation report and supporting documentation must be provided to the AMC </w:t>
      </w:r>
      <w:r w:rsidR="006D1A86" w:rsidRPr="00544C7F">
        <w:t xml:space="preserve">within </w:t>
      </w:r>
      <w:r w:rsidR="00836676" w:rsidRPr="00544C7F">
        <w:t xml:space="preserve">5 </w:t>
      </w:r>
      <w:r w:rsidR="006D1A86" w:rsidRPr="00544C7F">
        <w:t>business days after the time of the</w:t>
      </w:r>
      <w:r w:rsidR="006D1A86">
        <w:t xml:space="preserve"> </w:t>
      </w:r>
      <w:r w:rsidR="0090587F">
        <w:t>accident</w:t>
      </w:r>
      <w:r w:rsidR="00935B2D">
        <w:t xml:space="preserve"> (or next business day)</w:t>
      </w:r>
      <w:r w:rsidR="0090587F">
        <w:t>.</w:t>
      </w:r>
      <w:r w:rsidR="006D1A86">
        <w:t xml:space="preserve"> [Fax</w:t>
      </w:r>
      <w:r w:rsidR="002D1B55">
        <w:t xml:space="preserve"> </w:t>
      </w:r>
      <w:r w:rsidR="00836676">
        <w:t>n</w:t>
      </w:r>
      <w:r w:rsidR="002D1B55">
        <w:t>umbers</w:t>
      </w:r>
      <w:r w:rsidR="006D1A86">
        <w:t xml:space="preserve">: </w:t>
      </w:r>
      <w:smartTag w:uri="urn:schemas-microsoft-com:office:smarttags" w:element="City">
        <w:r w:rsidR="006D1A86">
          <w:t>AMC-Atlanta</w:t>
        </w:r>
      </w:smartTag>
      <w:r w:rsidR="006D1A86">
        <w:t xml:space="preserve">, </w:t>
      </w:r>
      <w:smartTag w:uri="urn:schemas-microsoft-com:office:smarttags" w:element="country-region">
        <w:r w:rsidR="006D1A86">
          <w:t>Georgia</w:t>
        </w:r>
      </w:smartTag>
      <w:r w:rsidR="006D1A86">
        <w:t xml:space="preserve">: 1-404-608-2247 or </w:t>
      </w:r>
      <w:smartTag w:uri="urn:schemas-microsoft-com:office:smarttags" w:element="place">
        <w:smartTag w:uri="urn:schemas-microsoft-com:office:smarttags" w:element="City">
          <w:r w:rsidR="006D1A86">
            <w:t>AMC-Kansas City</w:t>
          </w:r>
        </w:smartTag>
        <w:r w:rsidR="006D1A86">
          <w:t xml:space="preserve">, </w:t>
        </w:r>
        <w:smartTag w:uri="urn:schemas-microsoft-com:office:smarttags" w:element="State">
          <w:r w:rsidR="006D1A86">
            <w:t>Missouri</w:t>
          </w:r>
        </w:smartTag>
      </w:smartTag>
      <w:r w:rsidR="006D1A86">
        <w:t>: 816-823-3634]</w:t>
      </w:r>
      <w:r w:rsidR="00025F3C">
        <w:t xml:space="preserve"> </w:t>
      </w:r>
    </w:p>
    <w:p w14:paraId="3B4B02DC" w14:textId="77777777" w:rsidR="00B25627" w:rsidRDefault="00B25627" w:rsidP="00773A22"/>
    <w:p w14:paraId="3B4B02DD" w14:textId="77777777" w:rsidR="00773A22" w:rsidRDefault="008164E0" w:rsidP="008C703B">
      <w:r>
        <w:t>Co</w:t>
      </w:r>
      <w:r w:rsidR="00627E5F">
        <w:t>pies o</w:t>
      </w:r>
      <w:r w:rsidR="003458B3">
        <w:t>f SF-91, SF-94, and SF-95 must</w:t>
      </w:r>
      <w:r w:rsidR="00627E5F">
        <w:t xml:space="preserve"> be carried in any motor vehicle owned, lea</w:t>
      </w:r>
      <w:r w:rsidR="00C71783">
        <w:t>sed, or rented by the Agency</w:t>
      </w:r>
      <w:r w:rsidR="003458B3">
        <w:t xml:space="preserve"> including privately owned vehicles (POV) used for official business</w:t>
      </w:r>
      <w:r w:rsidR="00627E5F">
        <w:t xml:space="preserve">. These forms are available on the </w:t>
      </w:r>
      <w:hyperlink r:id="rId92" w:history="1">
        <w:r w:rsidR="00627E5F" w:rsidRPr="00C04798">
          <w:rPr>
            <w:rStyle w:val="Hyperlink"/>
          </w:rPr>
          <w:t>GSA home page</w:t>
        </w:r>
      </w:hyperlink>
      <w:r w:rsidR="00627E5F">
        <w:t xml:space="preserve"> </w:t>
      </w:r>
      <w:r w:rsidR="00114483">
        <w:t xml:space="preserve">by clicking on Standard Forms in the </w:t>
      </w:r>
      <w:r w:rsidR="00627E5F">
        <w:t>Forms Libr</w:t>
      </w:r>
      <w:r w:rsidR="00114483">
        <w:t xml:space="preserve">ary. </w:t>
      </w:r>
      <w:r w:rsidR="00C71783">
        <w:t xml:space="preserve">GSA fleet vehicles come </w:t>
      </w:r>
      <w:r w:rsidR="00773A22">
        <w:t xml:space="preserve">equipped </w:t>
      </w:r>
      <w:r w:rsidR="009F6148">
        <w:t xml:space="preserve">with a </w:t>
      </w:r>
      <w:r w:rsidR="00627E5F">
        <w:t>Vehicle Accide</w:t>
      </w:r>
      <w:r w:rsidR="00DF205C">
        <w:t>nt Reporting Kit (</w:t>
      </w:r>
      <w:r w:rsidR="009F6148">
        <w:t>GSA Form 1627</w:t>
      </w:r>
      <w:r w:rsidR="00DF205C">
        <w:t xml:space="preserve">) </w:t>
      </w:r>
      <w:r w:rsidR="009F6148">
        <w:t xml:space="preserve">located in the vehicle glove box. This kit contains </w:t>
      </w:r>
      <w:r w:rsidR="00DF205C">
        <w:t>the required forms</w:t>
      </w:r>
      <w:r w:rsidR="00AF2C3F">
        <w:t xml:space="preserve">, </w:t>
      </w:r>
      <w:r w:rsidR="005E76D2">
        <w:t xml:space="preserve">guidance </w:t>
      </w:r>
      <w:r w:rsidR="00DF205C">
        <w:t>on what to do in the event of an accident or other emergency</w:t>
      </w:r>
      <w:r w:rsidR="00AF2C3F">
        <w:t>, and information pertaining to self-insurance</w:t>
      </w:r>
      <w:r w:rsidR="0079010C">
        <w:t xml:space="preserve"> and registration</w:t>
      </w:r>
      <w:r w:rsidR="007440E6">
        <w:t xml:space="preserve">. </w:t>
      </w:r>
      <w:r w:rsidR="00C71783">
        <w:t>GSA fleet v</w:t>
      </w:r>
      <w:r w:rsidR="00AF2C3F">
        <w:t>ehicles are not insured because the Federal Government is a self-insurer and are not usually registered within a particular state</w:t>
      </w:r>
      <w:bookmarkStart w:id="84" w:name="_4.1_Restricted_Use_of_Government_Ve"/>
      <w:bookmarkStart w:id="85" w:name="_4.2_Use_of_Privately_Owned_Vehicles"/>
      <w:bookmarkStart w:id="86" w:name="_4.1_Use_of_Privately_Owned_Vehicles"/>
      <w:bookmarkEnd w:id="84"/>
      <w:bookmarkEnd w:id="85"/>
      <w:bookmarkEnd w:id="86"/>
      <w:r w:rsidR="00836676">
        <w:t>.</w:t>
      </w:r>
    </w:p>
    <w:p w14:paraId="3B4B02DE" w14:textId="77777777" w:rsidR="00773A22" w:rsidRDefault="00773A22" w:rsidP="008E69A3">
      <w:pPr>
        <w:pStyle w:val="ListBullet"/>
        <w:numPr>
          <w:ilvl w:val="0"/>
          <w:numId w:val="0"/>
        </w:numPr>
      </w:pPr>
    </w:p>
    <w:p w14:paraId="3B4B02DF" w14:textId="77777777" w:rsidR="00A576FD" w:rsidRDefault="00A576FD" w:rsidP="00A576FD">
      <w:pPr>
        <w:pStyle w:val="Heading2"/>
      </w:pPr>
      <w:bookmarkStart w:id="87" w:name="_4.1_Restricted_Use_of_Government_Ve_1"/>
      <w:bookmarkStart w:id="88" w:name="_4.1_Restricted_Use"/>
      <w:bookmarkStart w:id="89" w:name="_Toc474932947"/>
      <w:bookmarkEnd w:id="87"/>
      <w:bookmarkEnd w:id="88"/>
      <w:r>
        <w:t>4.1</w:t>
      </w:r>
      <w:r>
        <w:tab/>
        <w:t>Restricted Use of Government Vehicles</w:t>
      </w:r>
      <w:bookmarkEnd w:id="89"/>
    </w:p>
    <w:p w14:paraId="3B4B02E0" w14:textId="77777777" w:rsidR="00A576FD" w:rsidRDefault="00A576FD" w:rsidP="00A576FD"/>
    <w:p w14:paraId="3B4B02E1" w14:textId="77777777" w:rsidR="00A576FD" w:rsidRDefault="00A576FD" w:rsidP="00A576FD">
      <w:pPr>
        <w:widowControl/>
      </w:pPr>
      <w:r>
        <w:t>Employees may use a government-owned, leased, or rented vehicle for official business purposes only. This includes transportation:</w:t>
      </w:r>
    </w:p>
    <w:p w14:paraId="3B4B02E2" w14:textId="77777777" w:rsidR="00A576FD" w:rsidRDefault="00A576FD" w:rsidP="00A576FD">
      <w:pPr>
        <w:widowControl/>
      </w:pPr>
    </w:p>
    <w:p w14:paraId="3B4B02E3" w14:textId="77777777" w:rsidR="00A576FD" w:rsidRDefault="00A576FD" w:rsidP="00D71CD0">
      <w:pPr>
        <w:pStyle w:val="ListBullet"/>
        <w:spacing w:after="120"/>
      </w:pPr>
      <w:r>
        <w:t>Betw</w:t>
      </w:r>
      <w:r w:rsidR="00694E4F">
        <w:t>een places of official business.</w:t>
      </w:r>
    </w:p>
    <w:p w14:paraId="3B4B02E4" w14:textId="77777777" w:rsidR="00A576FD" w:rsidRDefault="00A576FD" w:rsidP="00D71CD0">
      <w:pPr>
        <w:pStyle w:val="ListBullet"/>
        <w:spacing w:after="120"/>
      </w:pPr>
      <w:r>
        <w:t>Between places of official business and places of temporary lodging when public transportation is unavai</w:t>
      </w:r>
      <w:r w:rsidR="00694E4F">
        <w:t>lable or its use is impractical.</w:t>
      </w:r>
    </w:p>
    <w:p w14:paraId="3B4B02E5" w14:textId="77777777" w:rsidR="00A576FD" w:rsidRDefault="00A576FD" w:rsidP="00D71CD0">
      <w:pPr>
        <w:pStyle w:val="ListBullet"/>
        <w:spacing w:after="120"/>
      </w:pPr>
      <w:r>
        <w:lastRenderedPageBreak/>
        <w:t>Between places of official business or places of official business and temporary lodging and restaurants, drug stores, barber shops, places of worship, cleaning establishments, and similar places necessary for sustenance, comfor</w:t>
      </w:r>
      <w:r w:rsidR="00694E4F">
        <w:t>t, or health of the employee.</w:t>
      </w:r>
    </w:p>
    <w:p w14:paraId="3B4B02E6" w14:textId="77777777" w:rsidR="00A576FD" w:rsidRDefault="00A576FD" w:rsidP="00D71CD0">
      <w:pPr>
        <w:pStyle w:val="ListBullet"/>
        <w:spacing w:after="120"/>
      </w:pPr>
      <w:r>
        <w:t>As authorized by the Agency.</w:t>
      </w:r>
    </w:p>
    <w:p w14:paraId="3B4B02E7" w14:textId="77777777" w:rsidR="00A576FD" w:rsidRDefault="00A576FD" w:rsidP="00A576FD">
      <w:pPr>
        <w:widowControl/>
      </w:pPr>
    </w:p>
    <w:p w14:paraId="3B4B02E8" w14:textId="77777777" w:rsidR="00A576FD" w:rsidRDefault="00A576FD" w:rsidP="00A576FD">
      <w:pPr>
        <w:widowControl/>
      </w:pPr>
      <w:r>
        <w:t>Employees are responsible for any additional cost resulting from unauthorized use of a government vehicle. To operate a government vehicle for official travel, an employee must have a valid driver</w:t>
      </w:r>
      <w:r w:rsidR="00D13E8C">
        <w:t>’</w:t>
      </w:r>
      <w:r>
        <w:t>s license and a travel authorization specifically authorizing the use of a government-furnished vehicle.</w:t>
      </w:r>
      <w:r w:rsidR="00025F3C">
        <w:t xml:space="preserve"> </w:t>
      </w:r>
    </w:p>
    <w:p w14:paraId="3B4B02E9" w14:textId="77777777" w:rsidR="00A576FD" w:rsidRDefault="00A576FD" w:rsidP="008E69A3">
      <w:pPr>
        <w:pStyle w:val="ListBullet"/>
        <w:numPr>
          <w:ilvl w:val="0"/>
          <w:numId w:val="0"/>
        </w:numPr>
      </w:pPr>
    </w:p>
    <w:p w14:paraId="3B4B02EA" w14:textId="77777777" w:rsidR="008164E0" w:rsidRDefault="00A576FD" w:rsidP="008E69A3">
      <w:pPr>
        <w:pStyle w:val="Heading2"/>
      </w:pPr>
      <w:bookmarkStart w:id="90" w:name="_4.2_Use_of_Privately_Owned_Vehicles_1"/>
      <w:bookmarkStart w:id="91" w:name="_4.2_Use_of"/>
      <w:bookmarkStart w:id="92" w:name="_Toc474932948"/>
      <w:bookmarkEnd w:id="90"/>
      <w:bookmarkEnd w:id="91"/>
      <w:r>
        <w:t>4.2</w:t>
      </w:r>
      <w:r w:rsidR="008164E0">
        <w:tab/>
        <w:t>Use of Privately Owned Vehicles</w:t>
      </w:r>
      <w:bookmarkEnd w:id="92"/>
    </w:p>
    <w:p w14:paraId="3B4B02EB" w14:textId="77777777" w:rsidR="008164E0" w:rsidRDefault="008164E0">
      <w:pPr>
        <w:keepNext/>
        <w:keepLines/>
        <w:widowControl/>
      </w:pPr>
    </w:p>
    <w:p w14:paraId="3B4B02EC" w14:textId="77777777" w:rsidR="00264A65" w:rsidRDefault="00DA2342" w:rsidP="001D6088">
      <w:pPr>
        <w:widowControl/>
      </w:pPr>
      <w:r>
        <w:t xml:space="preserve">Employees </w:t>
      </w:r>
      <w:r w:rsidR="00124942">
        <w:t>may</w:t>
      </w:r>
      <w:r>
        <w:t xml:space="preserve"> </w:t>
      </w:r>
      <w:r w:rsidR="008164E0">
        <w:t xml:space="preserve">not </w:t>
      </w:r>
      <w:r w:rsidR="003458B3">
        <w:t xml:space="preserve">use a POV </w:t>
      </w:r>
      <w:r w:rsidR="0072242E">
        <w:t>for official govern</w:t>
      </w:r>
      <w:r w:rsidR="003A64AA">
        <w:t xml:space="preserve">ment business unless </w:t>
      </w:r>
      <w:r w:rsidR="002B2650">
        <w:t>the POV is covered under a travel authorization or has been approved by a supervisor. This requirement applies to employees using their POV before, during, or after a work day.</w:t>
      </w:r>
      <w:r w:rsidR="008E69A3">
        <w:t xml:space="preserve"> Emergency responders </w:t>
      </w:r>
      <w:r w:rsidR="008E69A3" w:rsidRPr="00544C7F">
        <w:t>must</w:t>
      </w:r>
      <w:r w:rsidR="008164E0" w:rsidRPr="00544C7F">
        <w:t xml:space="preserve"> contact their sup</w:t>
      </w:r>
      <w:r w:rsidRPr="00544C7F">
        <w:t>ervisor</w:t>
      </w:r>
      <w:r w:rsidR="009E459F" w:rsidRPr="00544C7F">
        <w:t xml:space="preserve"> or</w:t>
      </w:r>
      <w:r w:rsidR="00F52673" w:rsidRPr="00544C7F">
        <w:t xml:space="preserve"> </w:t>
      </w:r>
      <w:r w:rsidR="00275186" w:rsidRPr="00544C7F">
        <w:t>Vehicle M</w:t>
      </w:r>
      <w:r w:rsidR="00D535FC" w:rsidRPr="00544C7F">
        <w:t xml:space="preserve">anager </w:t>
      </w:r>
      <w:r w:rsidR="009E459F" w:rsidRPr="00544C7F">
        <w:t>(</w:t>
      </w:r>
      <w:r w:rsidR="00F52673" w:rsidRPr="00544C7F">
        <w:t>or another designated person</w:t>
      </w:r>
      <w:r w:rsidR="009E459F" w:rsidRPr="00544C7F">
        <w:t>)</w:t>
      </w:r>
      <w:r w:rsidR="008164E0" w:rsidRPr="00544C7F">
        <w:t xml:space="preserve"> before the choice of a PO</w:t>
      </w:r>
      <w:r w:rsidR="008164E0">
        <w:t>V is selected for incident response activities.</w:t>
      </w:r>
      <w:r>
        <w:t xml:space="preserve"> </w:t>
      </w:r>
      <w:r w:rsidR="003A64AA">
        <w:t>Whenever a POV is used for official business, e</w:t>
      </w:r>
      <w:r w:rsidR="00D865C2">
        <w:t>mployees must</w:t>
      </w:r>
      <w:r>
        <w:t xml:space="preserve"> carry a set of government accident reporting forms (SF-91, SF-94, and SF-95)</w:t>
      </w:r>
      <w:r w:rsidR="003A64AA">
        <w:t xml:space="preserve">. </w:t>
      </w:r>
      <w:r w:rsidR="00124942">
        <w:t xml:space="preserve">Vehicle accidents </w:t>
      </w:r>
      <w:r>
        <w:t xml:space="preserve">with a POV </w:t>
      </w:r>
      <w:r w:rsidR="0079010C">
        <w:t>must</w:t>
      </w:r>
      <w:r w:rsidR="00124942">
        <w:t xml:space="preserve"> be reported as described above in </w:t>
      </w:r>
      <w:hyperlink w:anchor="_4.0_MOTOR_VEHICLE" w:history="1">
        <w:r w:rsidR="00124942" w:rsidRPr="00FA64A7">
          <w:rPr>
            <w:rStyle w:val="Hyperlink"/>
          </w:rPr>
          <w:t>Section 4.0</w:t>
        </w:r>
      </w:hyperlink>
      <w:r w:rsidR="00264A65">
        <w:t>.</w:t>
      </w:r>
    </w:p>
    <w:p w14:paraId="3B4B02ED" w14:textId="77777777" w:rsidR="00D71CD0" w:rsidRDefault="00D71CD0" w:rsidP="001D6088">
      <w:pPr>
        <w:widowControl/>
      </w:pPr>
    </w:p>
    <w:p w14:paraId="3B4B02EE" w14:textId="77777777" w:rsidR="00264A65" w:rsidRDefault="0079010C" w:rsidP="001D6088">
      <w:pPr>
        <w:widowControl/>
      </w:pPr>
      <w:r>
        <w:t>The Federal Employees</w:t>
      </w:r>
      <w:r w:rsidR="00D13E8C">
        <w:t>’</w:t>
      </w:r>
      <w:r>
        <w:t xml:space="preserve"> Compensation Act </w:t>
      </w:r>
      <w:r w:rsidR="000A4D94">
        <w:t xml:space="preserve">protects employees against losses due to personal injuries received while operating </w:t>
      </w:r>
      <w:r w:rsidR="008E69A3">
        <w:t>a POV</w:t>
      </w:r>
      <w:r w:rsidR="000A4D94">
        <w:t xml:space="preserve"> on official government business. Employees are also immune from civil liability to other parties for property damage, personal injury, or death resulting from</w:t>
      </w:r>
      <w:r w:rsidR="00467409">
        <w:t xml:space="preserve"> the</w:t>
      </w:r>
      <w:r w:rsidR="000A4D94">
        <w:t xml:space="preserve"> operation of </w:t>
      </w:r>
      <w:r w:rsidR="008E69A3">
        <w:t xml:space="preserve">a </w:t>
      </w:r>
      <w:r w:rsidR="000A4D94">
        <w:t>motor vehicle within the</w:t>
      </w:r>
      <w:r w:rsidR="008E69A3">
        <w:t xml:space="preserve"> scope of their employment</w:t>
      </w:r>
      <w:r w:rsidR="00FF3AC9">
        <w:t xml:space="preserve"> </w:t>
      </w:r>
      <w:r w:rsidR="008E69A3">
        <w:t>(</w:t>
      </w:r>
      <w:hyperlink w:anchor="Text_Box_12" w:history="1">
        <w:r w:rsidR="000A4D94" w:rsidRPr="00A6560D">
          <w:rPr>
            <w:rStyle w:val="Hyperlink"/>
          </w:rPr>
          <w:t>Text Box 12</w:t>
        </w:r>
      </w:hyperlink>
      <w:r w:rsidR="000A4D94" w:rsidRPr="00A6560D">
        <w:t>)</w:t>
      </w:r>
      <w:r w:rsidR="00FF3AC9">
        <w:t xml:space="preserve"> (Federal Drivers Act). </w:t>
      </w:r>
      <w:r w:rsidR="000A4D94">
        <w:t xml:space="preserve">This immunity applies whether the vehicle is a POV or government furnished vehicle. The government </w:t>
      </w:r>
      <w:r w:rsidR="004D56F0">
        <w:t xml:space="preserve">will </w:t>
      </w:r>
      <w:r w:rsidR="00CE1031">
        <w:t>defend any such claim or suit and pay any damage awar</w:t>
      </w:r>
      <w:r w:rsidR="008E69A3">
        <w:t>d to the injured party</w:t>
      </w:r>
      <w:r w:rsidR="005A6011">
        <w:t xml:space="preserve"> provided t</w:t>
      </w:r>
      <w:r w:rsidR="008E69A3">
        <w:t>he use of the P</w:t>
      </w:r>
      <w:r w:rsidR="004D56F0">
        <w:t xml:space="preserve">OV </w:t>
      </w:r>
      <w:r w:rsidR="005A6011">
        <w:t>was</w:t>
      </w:r>
      <w:r w:rsidR="004D56F0">
        <w:t xml:space="preserve"> authorized by the Agency and</w:t>
      </w:r>
      <w:r w:rsidR="005A6011">
        <w:t xml:space="preserve"> the employee was </w:t>
      </w:r>
      <w:r w:rsidR="008E69A3">
        <w:t>engaged in government busin</w:t>
      </w:r>
      <w:r w:rsidR="00E43E94">
        <w:t>ess at the time of the accident.</w:t>
      </w:r>
      <w:r w:rsidR="005A6011">
        <w:t xml:space="preserve"> Various</w:t>
      </w:r>
      <w:r w:rsidR="000E36DB">
        <w:t xml:space="preserve"> f</w:t>
      </w:r>
      <w:r w:rsidR="00E43E94">
        <w:t>actors</w:t>
      </w:r>
      <w:r w:rsidR="000E36DB">
        <w:t xml:space="preserve"> </w:t>
      </w:r>
      <w:r w:rsidR="005A6011">
        <w:t xml:space="preserve">may </w:t>
      </w:r>
      <w:r w:rsidR="006A6831">
        <w:t>be considered to determine whether an employee drivi</w:t>
      </w:r>
      <w:r w:rsidR="005A6011">
        <w:t xml:space="preserve">ng a POV is within the scope of </w:t>
      </w:r>
      <w:r w:rsidR="006A6831">
        <w:t>employment</w:t>
      </w:r>
      <w:r w:rsidR="005A40FE">
        <w:t xml:space="preserve"> and applicable state law and the particular facts of each case will determine the outcome</w:t>
      </w:r>
      <w:r w:rsidR="009E459F">
        <w:t>,</w:t>
      </w:r>
      <w:r w:rsidR="005A40FE">
        <w:t xml:space="preserve"> which may vary considerably from jurisdiction to jurisdiction</w:t>
      </w:r>
      <w:r w:rsidR="006A6831">
        <w:t>.</w:t>
      </w:r>
      <w:r w:rsidR="006A6831" w:rsidRPr="00D13E8C">
        <w:rPr>
          <w:rStyle w:val="FootnoteReference"/>
          <w:vertAlign w:val="superscript"/>
        </w:rPr>
        <w:footnoteReference w:id="4"/>
      </w:r>
    </w:p>
    <w:p w14:paraId="3B4B02EF" w14:textId="14018222" w:rsidR="00D61783" w:rsidRDefault="00D61783" w:rsidP="00835ECE">
      <w:pPr>
        <w:widowControl/>
      </w:pPr>
    </w:p>
    <w:p w14:paraId="3B4B02F0" w14:textId="77777777" w:rsidR="00264A65" w:rsidRDefault="00CE1031" w:rsidP="00835ECE">
      <w:pPr>
        <w:widowControl/>
      </w:pPr>
      <w:r>
        <w:t>I</w:t>
      </w:r>
      <w:r w:rsidR="00264A65">
        <w:t>f an accident is caused by an employee</w:t>
      </w:r>
      <w:r w:rsidR="00D13E8C">
        <w:t>’</w:t>
      </w:r>
      <w:r w:rsidR="00264A65">
        <w:t>s negligent operation o</w:t>
      </w:r>
      <w:r w:rsidR="00A022F6">
        <w:t xml:space="preserve">f a vehicle, and his or </w:t>
      </w:r>
      <w:r>
        <w:t>her POV</w:t>
      </w:r>
      <w:r w:rsidR="00264A65">
        <w:t xml:space="preserve"> is damaged, the cost of repairing the vehicle will not be</w:t>
      </w:r>
      <w:r>
        <w:t xml:space="preserve"> paid for </w:t>
      </w:r>
      <w:r w:rsidR="00264A65">
        <w:t xml:space="preserve">by </w:t>
      </w:r>
      <w:r w:rsidR="00A022F6">
        <w:t>the g</w:t>
      </w:r>
      <w:r w:rsidR="00264A65">
        <w:t>overnment</w:t>
      </w:r>
      <w:r w:rsidR="00FF3AC9">
        <w:t xml:space="preserve"> (Military Personnel and Civilian Employees</w:t>
      </w:r>
      <w:r w:rsidR="00D13E8C">
        <w:t>’</w:t>
      </w:r>
      <w:r w:rsidR="00FF3AC9">
        <w:t xml:space="preserve"> Claim Act of 1964)</w:t>
      </w:r>
      <w:r w:rsidR="00264A65">
        <w:t>. Employees should look to their own private insurance carrier for reimbursement, payable under the terms of their own automobile insurance policy.</w:t>
      </w:r>
      <w:r w:rsidRPr="00CE1031">
        <w:t xml:space="preserve"> </w:t>
      </w:r>
      <w:r>
        <w:t xml:space="preserve">Employees should inform their private automobile </w:t>
      </w:r>
      <w:r w:rsidR="00A022F6">
        <w:t xml:space="preserve">insurance carrier that they may/will </w:t>
      </w:r>
      <w:r>
        <w:t xml:space="preserve">use their POV for official government business </w:t>
      </w:r>
      <w:r w:rsidRPr="00CE1031">
        <w:rPr>
          <w:b/>
        </w:rPr>
        <w:t>prior to doing so</w:t>
      </w:r>
      <w:r>
        <w:t xml:space="preserve"> to ensure adequate coverage in the ev</w:t>
      </w:r>
      <w:r w:rsidR="00A022F6">
        <w:t xml:space="preserve">ent their POV is damaged </w:t>
      </w:r>
      <w:r w:rsidR="000E36DB">
        <w:t>in an accident</w:t>
      </w:r>
      <w:r>
        <w:t xml:space="preserve">. </w:t>
      </w:r>
      <w:r w:rsidR="00264A65">
        <w:t>If the accident is determined not to have been caused by an employee</w:t>
      </w:r>
      <w:r w:rsidR="00D13E8C">
        <w:t>’</w:t>
      </w:r>
      <w:r w:rsidR="00A022F6">
        <w:t>s negligence, the employee will</w:t>
      </w:r>
      <w:r w:rsidR="00264A65">
        <w:t xml:space="preserve"> be reimbursed for the deductible portion of the repair not covered by </w:t>
      </w:r>
      <w:r w:rsidR="00A022F6">
        <w:t>the employee</w:t>
      </w:r>
      <w:r w:rsidR="00D13E8C">
        <w:t>’</w:t>
      </w:r>
      <w:r w:rsidR="00A022F6">
        <w:t xml:space="preserve">s </w:t>
      </w:r>
      <w:r w:rsidR="00264A65">
        <w:t>automobile insurance policy, up to a maximum of $250.00 deductible.</w:t>
      </w:r>
      <w:r w:rsidR="00383E52">
        <w:t xml:space="preserve"> The employee may also collect </w:t>
      </w:r>
      <w:r w:rsidR="00923AC8">
        <w:t xml:space="preserve">payment </w:t>
      </w:r>
      <w:r w:rsidR="00383E52">
        <w:t>from the other party</w:t>
      </w:r>
      <w:r w:rsidR="00D13E8C">
        <w:t>’</w:t>
      </w:r>
      <w:r w:rsidR="00383E52">
        <w:t>s insurance.</w:t>
      </w:r>
    </w:p>
    <w:p w14:paraId="3B4B02F1" w14:textId="77777777" w:rsidR="00561258" w:rsidRDefault="00561258" w:rsidP="00835ECE">
      <w:pPr>
        <w:widowControl/>
      </w:pPr>
    </w:p>
    <w:p w14:paraId="3B4B02F2" w14:textId="77777777" w:rsidR="008164E0" w:rsidRPr="00CE1031" w:rsidRDefault="008164E0" w:rsidP="00835ECE">
      <w:pPr>
        <w:widowControl/>
      </w:pPr>
    </w:p>
    <w:p w14:paraId="3B4B02F3" w14:textId="77777777" w:rsidR="008164E0" w:rsidRDefault="008164E0">
      <w:pPr>
        <w:pStyle w:val="Heading1"/>
      </w:pPr>
      <w:bookmarkStart w:id="93" w:name="_5.0_Near_Misses"/>
      <w:bookmarkStart w:id="94" w:name="Ch6P50"/>
      <w:bookmarkStart w:id="95" w:name="_Toc474932949"/>
      <w:bookmarkEnd w:id="93"/>
      <w:r>
        <w:lastRenderedPageBreak/>
        <w:t>5.0</w:t>
      </w:r>
      <w:bookmarkEnd w:id="94"/>
      <w:r>
        <w:tab/>
        <w:t>NEAR MISSES</w:t>
      </w:r>
      <w:bookmarkEnd w:id="95"/>
    </w:p>
    <w:p w14:paraId="3B4B02F4" w14:textId="77777777" w:rsidR="008164E0" w:rsidRDefault="008164E0" w:rsidP="00835ECE">
      <w:pPr>
        <w:keepNext/>
        <w:widowControl/>
      </w:pPr>
    </w:p>
    <w:p w14:paraId="3B4B02F5" w14:textId="77777777" w:rsidR="008164E0" w:rsidRDefault="008164E0">
      <w:pPr>
        <w:widowControl/>
      </w:pPr>
      <w:r>
        <w:t xml:space="preserve">A </w:t>
      </w:r>
      <w:r w:rsidR="00D13E8C">
        <w:t>“</w:t>
      </w:r>
      <w:r>
        <w:t>near miss</w:t>
      </w:r>
      <w:r w:rsidR="00D13E8C">
        <w:t>”</w:t>
      </w:r>
      <w:r>
        <w:t xml:space="preserve"> is any work-related event, potential occurrence, incident, action, or condition, which could have resulted in a significant personal injury, illness, or property damage, but either the injury, illness, or damage was minor, was averted through prompt mitigative action, or did not occur due to timing or separation by distance or location.</w:t>
      </w:r>
    </w:p>
    <w:p w14:paraId="3B4B02F6" w14:textId="77777777" w:rsidR="008164E0" w:rsidRDefault="008164E0">
      <w:pPr>
        <w:widowControl/>
      </w:pPr>
    </w:p>
    <w:p w14:paraId="3B4B02F7" w14:textId="77777777" w:rsidR="008164E0" w:rsidRDefault="008164E0">
      <w:pPr>
        <w:widowControl/>
      </w:pPr>
      <w:r>
        <w:t>For the purpose</w:t>
      </w:r>
      <w:r w:rsidR="007E054B">
        <w:t>s</w:t>
      </w:r>
      <w:r>
        <w:t xml:space="preserve"> of this definition, an injury or illness would be considered minor if it did not meet OSHA</w:t>
      </w:r>
      <w:r w:rsidR="00D13E8C">
        <w:t>’</w:t>
      </w:r>
      <w:r>
        <w:t>s general recording criteria for a work-related injury or illness (see</w:t>
      </w:r>
      <w:r w:rsidR="00453655">
        <w:t xml:space="preserve"> </w:t>
      </w:r>
      <w:hyperlink w:anchor="_3.1.3_General_Recording_Criteria_un" w:history="1">
        <w:r w:rsidR="00453655">
          <w:rPr>
            <w:rStyle w:val="Hyperlink"/>
          </w:rPr>
          <w:t>Section 3.1.3</w:t>
        </w:r>
      </w:hyperlink>
      <w:r w:rsidR="00453655">
        <w:t>).</w:t>
      </w:r>
      <w:r>
        <w:t xml:space="preserve"> Examples of near misses in a field setting include (but are not limited to):</w:t>
      </w:r>
    </w:p>
    <w:p w14:paraId="3B4B02F8" w14:textId="77777777" w:rsidR="008164E0" w:rsidRDefault="008164E0">
      <w:pPr>
        <w:widowControl/>
      </w:pPr>
    </w:p>
    <w:p w14:paraId="3B4B02F9" w14:textId="77777777" w:rsidR="008164E0" w:rsidRDefault="008164E0" w:rsidP="00D71CD0">
      <w:pPr>
        <w:pStyle w:val="ListBullet"/>
        <w:spacing w:after="120"/>
      </w:pPr>
      <w:r>
        <w:t>An injury or illness that is not OSHA recordable or a first aid case:</w:t>
      </w:r>
    </w:p>
    <w:p w14:paraId="3B4B02FA" w14:textId="77777777" w:rsidR="008164E0" w:rsidRDefault="00650664" w:rsidP="00D71CD0">
      <w:pPr>
        <w:pStyle w:val="ListBullet"/>
        <w:numPr>
          <w:ilvl w:val="0"/>
          <w:numId w:val="0"/>
        </w:numPr>
        <w:spacing w:after="120"/>
        <w:ind w:left="360"/>
      </w:pPr>
      <w:r>
        <w:t>–</w:t>
      </w:r>
      <w:r>
        <w:tab/>
      </w:r>
      <w:r w:rsidR="008164E0">
        <w:t>A non-routine exposure event that could have resulted in injury or illness but did not</w:t>
      </w:r>
      <w:r w:rsidR="00923AC8">
        <w:t>.</w:t>
      </w:r>
    </w:p>
    <w:p w14:paraId="3B4B02FB" w14:textId="77777777" w:rsidR="008164E0" w:rsidRDefault="00650664" w:rsidP="00D71CD0">
      <w:pPr>
        <w:pStyle w:val="ListBullet"/>
        <w:numPr>
          <w:ilvl w:val="0"/>
          <w:numId w:val="0"/>
        </w:numPr>
        <w:spacing w:after="120"/>
        <w:ind w:left="720" w:hanging="360"/>
      </w:pPr>
      <w:r>
        <w:t>–</w:t>
      </w:r>
      <w:r>
        <w:tab/>
      </w:r>
      <w:r w:rsidR="008164E0">
        <w:t>A slippery deck on a boat that caused an employee to lose his/her balance and fall overboard but did not result in injury because the employee was rescued immediately</w:t>
      </w:r>
      <w:r w:rsidR="00923AC8">
        <w:t>.</w:t>
      </w:r>
    </w:p>
    <w:p w14:paraId="3B4B02FC" w14:textId="77777777" w:rsidR="008164E0" w:rsidRDefault="00650664" w:rsidP="00D71CD0">
      <w:pPr>
        <w:pStyle w:val="ListBullet"/>
        <w:numPr>
          <w:ilvl w:val="0"/>
          <w:numId w:val="0"/>
        </w:numPr>
        <w:spacing w:after="120"/>
        <w:ind w:left="720" w:hanging="360"/>
      </w:pPr>
      <w:r>
        <w:t>–</w:t>
      </w:r>
      <w:r>
        <w:tab/>
      </w:r>
      <w:r w:rsidR="008164E0">
        <w:t>Use of a poorly fitting respirator or protective clothing with a tear in it, but no exposure occurred.</w:t>
      </w:r>
    </w:p>
    <w:p w14:paraId="3B4B02FD" w14:textId="77777777" w:rsidR="007E054B" w:rsidRDefault="008164E0" w:rsidP="00D71CD0">
      <w:pPr>
        <w:pStyle w:val="ListBullet"/>
        <w:spacing w:after="120"/>
      </w:pPr>
      <w:r>
        <w:t xml:space="preserve">Exposure to extreme heat that could have resulted in significant heat stress but did not because it was recognized and averted before employee illness occurred. </w:t>
      </w:r>
    </w:p>
    <w:p w14:paraId="3B4B02FE" w14:textId="77777777" w:rsidR="007E054B" w:rsidRDefault="007E054B" w:rsidP="00835ECE">
      <w:pPr>
        <w:pStyle w:val="ListBullet"/>
        <w:numPr>
          <w:ilvl w:val="0"/>
          <w:numId w:val="33"/>
        </w:numPr>
      </w:pPr>
      <w:r>
        <w:t>A motor vehicle accident that resulted in minor vehicle or property damage.</w:t>
      </w:r>
    </w:p>
    <w:p w14:paraId="3B4B02FF" w14:textId="77777777" w:rsidR="008164E0" w:rsidRDefault="008164E0">
      <w:pPr>
        <w:widowControl/>
        <w:rPr>
          <w:b/>
        </w:rPr>
      </w:pPr>
    </w:p>
    <w:p w14:paraId="3B4B0300" w14:textId="77777777" w:rsidR="008164E0" w:rsidRDefault="008164E0">
      <w:pPr>
        <w:pStyle w:val="Heading2"/>
      </w:pPr>
      <w:bookmarkStart w:id="96" w:name="_5.1_Near_Miss_Reporting_Procedures"/>
      <w:bookmarkStart w:id="97" w:name="_5.1_Near_Miss"/>
      <w:bookmarkStart w:id="98" w:name="_Toc474932950"/>
      <w:bookmarkEnd w:id="96"/>
      <w:bookmarkEnd w:id="97"/>
      <w:r>
        <w:t>5.1</w:t>
      </w:r>
      <w:r>
        <w:tab/>
        <w:t>Near Miss Reporting Procedures</w:t>
      </w:r>
      <w:bookmarkEnd w:id="98"/>
    </w:p>
    <w:p w14:paraId="3B4B0301" w14:textId="77777777" w:rsidR="008164E0" w:rsidRDefault="008164E0">
      <w:pPr>
        <w:widowControl/>
      </w:pPr>
    </w:p>
    <w:p w14:paraId="3B4B0302" w14:textId="77777777" w:rsidR="008164E0" w:rsidRDefault="008164E0">
      <w:pPr>
        <w:pStyle w:val="Heading3"/>
      </w:pPr>
      <w:bookmarkStart w:id="99" w:name="_5.1.1_Employees"/>
      <w:bookmarkStart w:id="100" w:name="_Toc474932951"/>
      <w:bookmarkEnd w:id="99"/>
      <w:r>
        <w:t>5.1.1</w:t>
      </w:r>
      <w:r>
        <w:tab/>
        <w:t>Employees</w:t>
      </w:r>
      <w:bookmarkEnd w:id="100"/>
    </w:p>
    <w:p w14:paraId="3B4B0303" w14:textId="77777777" w:rsidR="008164E0" w:rsidRDefault="008164E0">
      <w:pPr>
        <w:widowControl/>
      </w:pPr>
    </w:p>
    <w:p w14:paraId="3B4B0304" w14:textId="77777777" w:rsidR="008164E0" w:rsidRDefault="008164E0">
      <w:pPr>
        <w:widowControl/>
      </w:pPr>
      <w:r>
        <w:t xml:space="preserve">Employees who were involved in, witnessed, or identified a near miss incident or occurrence must report the incident or occurrence within 24 hours to their </w:t>
      </w:r>
      <w:r w:rsidRPr="0006655A">
        <w:t>superviso</w:t>
      </w:r>
      <w:r w:rsidR="0006655A">
        <w:t xml:space="preserve">r </w:t>
      </w:r>
      <w:r>
        <w:t xml:space="preserve">and work with their </w:t>
      </w:r>
      <w:r w:rsidRPr="0006655A">
        <w:t>superviso</w:t>
      </w:r>
      <w:r w:rsidR="0006655A">
        <w:t xml:space="preserve">r </w:t>
      </w:r>
      <w:r>
        <w:t xml:space="preserve">to complete the applicable sections of the </w:t>
      </w:r>
      <w:r>
        <w:rPr>
          <w:i/>
        </w:rPr>
        <w:t>OSHA &amp; EPA 301 Injury, Illness and Near Miss Report</w:t>
      </w:r>
      <w:r>
        <w:t xml:space="preserve"> (</w:t>
      </w:r>
      <w:r w:rsidR="00181D30">
        <w:t xml:space="preserve">see </w:t>
      </w:r>
      <w:r w:rsidR="00181D30" w:rsidRPr="00F26611">
        <w:rPr>
          <w:color w:val="000000"/>
        </w:rPr>
        <w:t xml:space="preserve">the </w:t>
      </w:r>
      <w:hyperlink r:id="rId93" w:history="1">
        <w:r w:rsidR="00181D30" w:rsidRPr="00F26611">
          <w:rPr>
            <w:rStyle w:val="Hyperlink"/>
          </w:rPr>
          <w:t>“Forms” section of the manual’s website</w:t>
        </w:r>
      </w:hyperlink>
      <w:r>
        <w:t>)</w:t>
      </w:r>
      <w:r w:rsidR="000E50A2">
        <w:t>. Some of the questions on the form (i.e., questions 6 through 9 and question 16) are not applicable to near misses and may be left blank.</w:t>
      </w:r>
    </w:p>
    <w:p w14:paraId="3B4B0305" w14:textId="77777777" w:rsidR="0028566A" w:rsidRDefault="0028566A">
      <w:pPr>
        <w:widowControl/>
      </w:pPr>
    </w:p>
    <w:p w14:paraId="3B4B0306" w14:textId="77777777" w:rsidR="008164E0" w:rsidRDefault="008164E0">
      <w:pPr>
        <w:pStyle w:val="Heading4"/>
        <w:keepLines/>
        <w:rPr>
          <w:i w:val="0"/>
        </w:rPr>
      </w:pPr>
      <w:bookmarkStart w:id="101" w:name="_Toc474932952"/>
      <w:r>
        <w:t>5.1.1.1</w:t>
      </w:r>
      <w:r>
        <w:tab/>
        <w:t>Anonymous Reporting</w:t>
      </w:r>
      <w:bookmarkEnd w:id="101"/>
    </w:p>
    <w:p w14:paraId="3B4B0307" w14:textId="77777777" w:rsidR="0028566A" w:rsidRPr="0028566A" w:rsidRDefault="0028566A" w:rsidP="0028566A"/>
    <w:p w14:paraId="3B4B0308" w14:textId="77777777" w:rsidR="008164E0" w:rsidRDefault="000E50A2">
      <w:pPr>
        <w:keepNext/>
        <w:keepLines/>
        <w:widowControl/>
      </w:pPr>
      <w:r>
        <w:t>Employees who</w:t>
      </w:r>
      <w:r w:rsidR="008164E0">
        <w:t xml:space="preserve"> wish to remain anonymous may report a near miss incident directly to their local SHEMP Manager (verbally or by completing the </w:t>
      </w:r>
      <w:r w:rsidR="008164E0">
        <w:rPr>
          <w:i/>
        </w:rPr>
        <w:t>OSHA &amp; EPA 301 Injury, Illness and Near Miss Report</w:t>
      </w:r>
      <w:r w:rsidR="008164E0">
        <w:t xml:space="preserve"> with all relevant information except their identity and forwarding the form directly to the SHEMP Manager) or report the incident through the EPA Injury, Illness and Near Miss Reporting Hotline at 877-301-SAFE (or 877-301-7233). </w:t>
      </w:r>
    </w:p>
    <w:p w14:paraId="3B4B0309" w14:textId="77777777" w:rsidR="008164E0" w:rsidRDefault="008164E0">
      <w:pPr>
        <w:widowControl/>
      </w:pPr>
    </w:p>
    <w:p w14:paraId="3B4B030A" w14:textId="77777777" w:rsidR="008164E0" w:rsidRDefault="008164E0">
      <w:pPr>
        <w:widowControl/>
      </w:pPr>
      <w:r>
        <w:t xml:space="preserve">The reporting hotline has been established to assist EPA employees in reporting near misses and injuries and illnesses. The hotline is not intended to be used for reporting emergencies. Hotline operators will provide information and help the caller fill out and submit the </w:t>
      </w:r>
      <w:r>
        <w:rPr>
          <w:i/>
        </w:rPr>
        <w:t>OSHA &amp; EPA 301 Injury, Illness and Near Miss Report</w:t>
      </w:r>
      <w:r>
        <w:t xml:space="preserve"> or simply collect the required information from the caller and fill out and submit the form for the caller to the SHEMP Manager. In either case, the hotline ope</w:t>
      </w:r>
      <w:r w:rsidR="008C1871">
        <w:t xml:space="preserve">rator will ask the caller if he or </w:t>
      </w:r>
      <w:r>
        <w:t>she wishes to remain anonymous and assist the caller accordingly.</w:t>
      </w:r>
    </w:p>
    <w:p w14:paraId="3B4B030B" w14:textId="77777777" w:rsidR="008164E0" w:rsidRDefault="008164E0">
      <w:pPr>
        <w:widowControl/>
      </w:pPr>
    </w:p>
    <w:p w14:paraId="3B4B030C" w14:textId="77777777" w:rsidR="008164E0" w:rsidRDefault="008164E0">
      <w:pPr>
        <w:widowControl/>
      </w:pPr>
      <w:r>
        <w:t>The reporting</w:t>
      </w:r>
      <w:r w:rsidR="00A52AA8">
        <w:t xml:space="preserve"> hotline hours of operation are </w:t>
      </w:r>
      <w:r>
        <w:t>8 a.m. to 5 p.m. Eastern Standard Time (EST)</w:t>
      </w:r>
      <w:r w:rsidR="00A52AA8">
        <w:t>, Monday through Friday</w:t>
      </w:r>
      <w:r>
        <w:t xml:space="preserve">. Employees can leave a message if an operator is not available or during off hours. Hotline operators answer calls and check/respond to voicemails each morning and during the hours of operation. </w:t>
      </w:r>
    </w:p>
    <w:p w14:paraId="3B4B030D" w14:textId="77777777" w:rsidR="00D404C0" w:rsidRDefault="00D404C0">
      <w:pPr>
        <w:widowControl/>
      </w:pPr>
    </w:p>
    <w:p w14:paraId="3B4B030E" w14:textId="77777777" w:rsidR="008164E0" w:rsidRDefault="008164E0" w:rsidP="00BC3EFF">
      <w:pPr>
        <w:pStyle w:val="Heading3"/>
        <w:keepLines/>
      </w:pPr>
      <w:bookmarkStart w:id="102" w:name="_5.1.2_Supervisors"/>
      <w:bookmarkStart w:id="103" w:name="_Toc474932953"/>
      <w:bookmarkEnd w:id="102"/>
      <w:r>
        <w:lastRenderedPageBreak/>
        <w:t>5.1.2</w:t>
      </w:r>
      <w:r>
        <w:tab/>
        <w:t>Supervisors</w:t>
      </w:r>
      <w:bookmarkEnd w:id="103"/>
    </w:p>
    <w:p w14:paraId="3B4B030F" w14:textId="77777777" w:rsidR="008164E0" w:rsidRDefault="008164E0" w:rsidP="00BC3EFF">
      <w:pPr>
        <w:keepNext/>
        <w:keepLines/>
        <w:widowControl/>
        <w:rPr>
          <w:b/>
          <w:i/>
        </w:rPr>
      </w:pPr>
    </w:p>
    <w:p w14:paraId="3B4B0310" w14:textId="77777777" w:rsidR="00A55687" w:rsidRDefault="008164E0" w:rsidP="00BC3EFF">
      <w:pPr>
        <w:keepNext/>
        <w:keepLines/>
        <w:widowControl/>
      </w:pPr>
      <w:r w:rsidRPr="0006655A">
        <w:t>Supervisor</w:t>
      </w:r>
      <w:r w:rsidR="0006655A">
        <w:t xml:space="preserve">s </w:t>
      </w:r>
      <w:r>
        <w:t xml:space="preserve">must work with employees that report near misses to ensure the </w:t>
      </w:r>
      <w:r>
        <w:rPr>
          <w:i/>
        </w:rPr>
        <w:t>OSHA &amp; EPA 301 Injury, Illness and Near Miss Report</w:t>
      </w:r>
      <w:r>
        <w:t xml:space="preserve"> is completed and submitted to the local SHEMP Manager within 48 hour</w:t>
      </w:r>
      <w:r w:rsidR="0028566A">
        <w:t xml:space="preserve">s </w:t>
      </w:r>
      <w:r w:rsidR="00A55687">
        <w:t xml:space="preserve">of receiving employee notification of a near miss incident or occurrence. </w:t>
      </w:r>
    </w:p>
    <w:p w14:paraId="3B4B0311" w14:textId="77777777" w:rsidR="008164E0" w:rsidRDefault="008164E0">
      <w:pPr>
        <w:widowControl/>
      </w:pPr>
    </w:p>
    <w:p w14:paraId="3B4B0312" w14:textId="77777777" w:rsidR="008164E0" w:rsidRDefault="008164E0">
      <w:pPr>
        <w:pStyle w:val="Heading3"/>
      </w:pPr>
      <w:bookmarkStart w:id="104" w:name="_5.1.3_SHEMP_Managers"/>
      <w:bookmarkStart w:id="105" w:name="_Toc474932954"/>
      <w:bookmarkEnd w:id="104"/>
      <w:r>
        <w:t>5.1.3</w:t>
      </w:r>
      <w:r>
        <w:tab/>
        <w:t>SHEMP Managers</w:t>
      </w:r>
      <w:bookmarkEnd w:id="105"/>
    </w:p>
    <w:p w14:paraId="3B4B0313" w14:textId="77777777" w:rsidR="008164E0" w:rsidRDefault="008164E0">
      <w:pPr>
        <w:widowControl/>
      </w:pPr>
    </w:p>
    <w:p w14:paraId="3B4B0314" w14:textId="30D729C7" w:rsidR="008164E0" w:rsidRDefault="008164E0">
      <w:pPr>
        <w:widowControl/>
      </w:pPr>
      <w:r>
        <w:t>Within 2 weeks of receiving a near mi</w:t>
      </w:r>
      <w:r w:rsidR="0078570D">
        <w:t xml:space="preserve">ss report, </w:t>
      </w:r>
      <w:r>
        <w:t xml:space="preserve">the SHEMP Manager must evaluate the report to determine if it is a work-related near miss, identify and implement corrective action, and complete the SHEMP Manager section of the </w:t>
      </w:r>
      <w:r>
        <w:rPr>
          <w:i/>
        </w:rPr>
        <w:t>OSHA &amp; EPA 301 Injury, Illness and Near Miss Report</w:t>
      </w:r>
      <w:r>
        <w:t xml:space="preserve"> according to the requirements of </w:t>
      </w:r>
      <w:hyperlink r:id="rId94" w:history="1">
        <w:r>
          <w:rPr>
            <w:rStyle w:val="Hyperlink"/>
          </w:rPr>
          <w:t>SHEM Guideline 21</w:t>
        </w:r>
      </w:hyperlink>
      <w:r>
        <w:t>. SHEMP Managers also perform follow-up activities regarding corrective actions and update near miss reports as needed, maintain original near miss report forms, and collect near miss information from other sources within their organization (e.g., facility health units, workers</w:t>
      </w:r>
      <w:r w:rsidR="00D13E8C">
        <w:t>’</w:t>
      </w:r>
      <w:r>
        <w:t xml:space="preserve"> compensation coordinators, security personnel and reports, internal and external inspections, and facility equipment and operations and maintenance reports).</w:t>
      </w:r>
    </w:p>
    <w:p w14:paraId="3B4B0315" w14:textId="77777777" w:rsidR="00FD2303" w:rsidRDefault="00FD2303">
      <w:pPr>
        <w:widowControl/>
      </w:pPr>
    </w:p>
    <w:p w14:paraId="3B4B0316" w14:textId="77777777" w:rsidR="0081408F" w:rsidRDefault="0081408F">
      <w:pPr>
        <w:widowControl/>
      </w:pPr>
    </w:p>
    <w:p w14:paraId="3B4B0317" w14:textId="77777777" w:rsidR="008164E0" w:rsidRPr="001D6088" w:rsidRDefault="008164E0" w:rsidP="0081408F">
      <w:pPr>
        <w:pStyle w:val="Heading1"/>
        <w:keepNext w:val="0"/>
      </w:pPr>
      <w:bookmarkStart w:id="106" w:name="_6.0_UNSAFE_OR_UNHEALTHFUL_WORKING_C"/>
      <w:bookmarkStart w:id="107" w:name="_6.0_UNSAFE_OR"/>
      <w:bookmarkStart w:id="108" w:name="Ch6P60"/>
      <w:bookmarkStart w:id="109" w:name="_Toc474932955"/>
      <w:bookmarkEnd w:id="106"/>
      <w:bookmarkEnd w:id="107"/>
      <w:r w:rsidRPr="001D6088">
        <w:t>6.0</w:t>
      </w:r>
      <w:bookmarkEnd w:id="108"/>
      <w:r w:rsidRPr="001D6088">
        <w:tab/>
        <w:t>UNSAFE OR UNHEALTH</w:t>
      </w:r>
      <w:r w:rsidR="00EC64AB">
        <w:t>Y</w:t>
      </w:r>
      <w:r w:rsidRPr="001D6088">
        <w:t xml:space="preserve"> WORKING CONDITIONS</w:t>
      </w:r>
      <w:bookmarkEnd w:id="109"/>
    </w:p>
    <w:p w14:paraId="3B4B0318" w14:textId="77777777" w:rsidR="008164E0" w:rsidRDefault="008164E0" w:rsidP="0081408F">
      <w:pPr>
        <w:widowControl/>
        <w:tabs>
          <w:tab w:val="left" w:pos="720"/>
        </w:tabs>
      </w:pPr>
    </w:p>
    <w:p w14:paraId="3B4B0319" w14:textId="3CB7D409" w:rsidR="008164E0" w:rsidRDefault="008164E0" w:rsidP="0081408F">
      <w:pPr>
        <w:widowControl/>
      </w:pPr>
      <w:r>
        <w:t>EPA is required to respond to employee reports of workplace hazards. Employee reports of unsafe or unhealth</w:t>
      </w:r>
      <w:r w:rsidR="00EC64AB">
        <w:t>y</w:t>
      </w:r>
      <w:r>
        <w:t xml:space="preserve"> working conditions are addressed by </w:t>
      </w:r>
      <w:hyperlink r:id="rId95" w:history="1">
        <w:r>
          <w:rPr>
            <w:rStyle w:val="Hyperlink"/>
          </w:rPr>
          <w:t>SHEM Guideline 50</w:t>
        </w:r>
      </w:hyperlink>
      <w:r>
        <w:t xml:space="preserve"> (Federal Employee Occupational Safety and Health Program) and </w:t>
      </w:r>
      <w:hyperlink r:id="rId96" w:history="1">
        <w:r>
          <w:rPr>
            <w:rStyle w:val="Hyperlink"/>
          </w:rPr>
          <w:t>29 CFR Part 1960</w:t>
        </w:r>
      </w:hyperlink>
      <w:r>
        <w:t xml:space="preserve"> (Basic Program Elements for Federal Employee Occupational Safety and Health Programs).</w:t>
      </w:r>
    </w:p>
    <w:p w14:paraId="3B4B031A" w14:textId="77777777" w:rsidR="008164E0" w:rsidRDefault="008164E0">
      <w:pPr>
        <w:widowControl/>
        <w:tabs>
          <w:tab w:val="left" w:pos="720"/>
        </w:tabs>
      </w:pPr>
    </w:p>
    <w:p w14:paraId="3B4B031B" w14:textId="77777777" w:rsidR="008164E0" w:rsidRDefault="008164E0">
      <w:pPr>
        <w:pStyle w:val="Heading2"/>
      </w:pPr>
      <w:bookmarkStart w:id="110" w:name="_6.1_Employee_Reports"/>
      <w:bookmarkStart w:id="111" w:name="_Toc474932956"/>
      <w:bookmarkEnd w:id="110"/>
      <w:r>
        <w:t>6.1</w:t>
      </w:r>
      <w:r>
        <w:tab/>
        <w:t>Employee Reports</w:t>
      </w:r>
      <w:bookmarkEnd w:id="111"/>
    </w:p>
    <w:p w14:paraId="3B4B031C" w14:textId="77777777" w:rsidR="008164E0" w:rsidRDefault="008164E0">
      <w:pPr>
        <w:widowControl/>
        <w:tabs>
          <w:tab w:val="left" w:pos="720"/>
        </w:tabs>
      </w:pPr>
    </w:p>
    <w:p w14:paraId="3B4B031D" w14:textId="77777777" w:rsidR="008164E0" w:rsidRDefault="008164E0">
      <w:pPr>
        <w:widowControl/>
        <w:tabs>
          <w:tab w:val="left" w:pos="720"/>
        </w:tabs>
      </w:pPr>
      <w:r>
        <w:t xml:space="preserve">Emergency responders who believe that an unsafe or </w:t>
      </w:r>
      <w:r w:rsidR="00EC64AB">
        <w:t>unhealthy</w:t>
      </w:r>
      <w:r>
        <w:t xml:space="preserve"> working condition exists in any workplace where they are engaged in Agency activities must report the condition to </w:t>
      </w:r>
      <w:r w:rsidRPr="00544C7F">
        <w:t>their supervisor</w:t>
      </w:r>
      <w:r w:rsidR="00923AC8" w:rsidRPr="00544C7F">
        <w:t xml:space="preserve"> or</w:t>
      </w:r>
      <w:r w:rsidRPr="00544C7F">
        <w:t xml:space="preserve"> the Onsite Safety Officer </w:t>
      </w:r>
      <w:r w:rsidR="00923AC8" w:rsidRPr="00544C7F">
        <w:t>(</w:t>
      </w:r>
      <w:r w:rsidRPr="00544C7F">
        <w:t>or another designated person</w:t>
      </w:r>
      <w:r w:rsidR="00923AC8" w:rsidRPr="00544C7F">
        <w:t>)</w:t>
      </w:r>
      <w:r w:rsidRPr="00544C7F">
        <w:t xml:space="preserve"> as soon as possible. Employees</w:t>
      </w:r>
      <w:r>
        <w:t xml:space="preserve"> may </w:t>
      </w:r>
      <w:r w:rsidR="00923AC8">
        <w:t xml:space="preserve">report </w:t>
      </w:r>
      <w:r>
        <w:t>orally or through a written report. In the event of an</w:t>
      </w:r>
      <w:r w:rsidR="00F52673">
        <w:t xml:space="preserve"> imminent danger situation (</w:t>
      </w:r>
      <w:hyperlink w:anchor="_6.2_Workplace_Inspections" w:history="1">
        <w:r>
          <w:rPr>
            <w:rStyle w:val="Hyperlink"/>
          </w:rPr>
          <w:t>Section 6.2</w:t>
        </w:r>
      </w:hyperlink>
      <w:r>
        <w:t xml:space="preserve">), employees must make reports by the most expeditious means available. Whenever </w:t>
      </w:r>
      <w:r w:rsidRPr="00544C7F">
        <w:t>possible, supervisors</w:t>
      </w:r>
      <w:r w:rsidR="00923AC8" w:rsidRPr="00544C7F">
        <w:t xml:space="preserve"> or</w:t>
      </w:r>
      <w:r w:rsidRPr="00544C7F">
        <w:t xml:space="preserve"> the Onsite Safety Officer </w:t>
      </w:r>
      <w:r w:rsidR="00923AC8" w:rsidRPr="00544C7F">
        <w:t>(</w:t>
      </w:r>
      <w:r w:rsidRPr="00544C7F">
        <w:t>or another designated person</w:t>
      </w:r>
      <w:r w:rsidR="00923AC8" w:rsidRPr="00544C7F">
        <w:t>)</w:t>
      </w:r>
      <w:r w:rsidRPr="00544C7F">
        <w:t xml:space="preserve"> must take</w:t>
      </w:r>
      <w:r>
        <w:t xml:space="preserve"> immediate corrective action in response to oral reports of unsafe or unhealth</w:t>
      </w:r>
      <w:r w:rsidR="00EC64AB">
        <w:t>y</w:t>
      </w:r>
      <w:r>
        <w:t xml:space="preserve"> working conditions. </w:t>
      </w:r>
    </w:p>
    <w:p w14:paraId="3B4B031E" w14:textId="77777777" w:rsidR="008164E0" w:rsidRDefault="008164E0">
      <w:pPr>
        <w:widowControl/>
        <w:tabs>
          <w:tab w:val="left" w:pos="720"/>
        </w:tabs>
      </w:pPr>
    </w:p>
    <w:p w14:paraId="3B4B031F" w14:textId="77777777" w:rsidR="008164E0" w:rsidRDefault="008164E0">
      <w:pPr>
        <w:pStyle w:val="Heading3"/>
      </w:pPr>
      <w:bookmarkStart w:id="112" w:name="_6.1.1_Log_of_Employee_Reports"/>
      <w:bookmarkStart w:id="113" w:name="_6.1.1_Log_of"/>
      <w:bookmarkStart w:id="114" w:name="_Toc474932957"/>
      <w:bookmarkEnd w:id="112"/>
      <w:bookmarkEnd w:id="113"/>
      <w:r>
        <w:t>6.1.1</w:t>
      </w:r>
      <w:r>
        <w:tab/>
        <w:t>Log of Employee Reports</w:t>
      </w:r>
      <w:bookmarkEnd w:id="114"/>
    </w:p>
    <w:p w14:paraId="3B4B0320" w14:textId="77777777" w:rsidR="008164E0" w:rsidRDefault="008164E0">
      <w:pPr>
        <w:widowControl/>
        <w:tabs>
          <w:tab w:val="left" w:pos="720"/>
        </w:tabs>
      </w:pPr>
    </w:p>
    <w:p w14:paraId="3B4B0321" w14:textId="77777777" w:rsidR="008164E0" w:rsidRDefault="008164E0">
      <w:pPr>
        <w:widowControl/>
        <w:tabs>
          <w:tab w:val="left" w:pos="720"/>
        </w:tabs>
      </w:pPr>
      <w:r>
        <w:t>Reports of unsafe or unhealth</w:t>
      </w:r>
      <w:r w:rsidR="00EC64AB">
        <w:t>y</w:t>
      </w:r>
      <w:r>
        <w:t xml:space="preserve"> working conditions and the corrective actions taken must be accurately recorded and maintained in a log at each worksite by </w:t>
      </w:r>
      <w:r w:rsidRPr="00544C7F">
        <w:t>the supervisor</w:t>
      </w:r>
      <w:r w:rsidR="00923AC8" w:rsidRPr="00544C7F">
        <w:t xml:space="preserve"> or</w:t>
      </w:r>
      <w:r w:rsidRPr="00544C7F">
        <w:t xml:space="preserve"> Onsite Safety Officer </w:t>
      </w:r>
      <w:r w:rsidR="00923AC8" w:rsidRPr="00544C7F">
        <w:t>(</w:t>
      </w:r>
      <w:r w:rsidRPr="00544C7F">
        <w:t>or another designated person</w:t>
      </w:r>
      <w:r w:rsidR="00923AC8" w:rsidRPr="00544C7F">
        <w:t>)</w:t>
      </w:r>
      <w:r w:rsidRPr="00544C7F">
        <w:t>. As</w:t>
      </w:r>
      <w:r>
        <w:t xml:space="preserve"> a minimum, each log must contain the following information:</w:t>
      </w:r>
    </w:p>
    <w:p w14:paraId="3B4B0322" w14:textId="77777777" w:rsidR="008164E0" w:rsidRDefault="008164E0">
      <w:pPr>
        <w:widowControl/>
        <w:tabs>
          <w:tab w:val="left" w:pos="720"/>
        </w:tabs>
      </w:pPr>
    </w:p>
    <w:p w14:paraId="3B4B0323" w14:textId="77777777" w:rsidR="008164E0" w:rsidRDefault="008164E0" w:rsidP="00D71CD0">
      <w:pPr>
        <w:pStyle w:val="ListBullet"/>
        <w:spacing w:after="120"/>
      </w:pPr>
      <w:r>
        <w:t>Date and time of the report</w:t>
      </w:r>
    </w:p>
    <w:p w14:paraId="3B4B0324" w14:textId="77777777" w:rsidR="008164E0" w:rsidRDefault="008164E0" w:rsidP="00D71CD0">
      <w:pPr>
        <w:pStyle w:val="ListBullet"/>
        <w:spacing w:after="120"/>
      </w:pPr>
      <w:r>
        <w:t>Name of the employee (or representative of employees)</w:t>
      </w:r>
    </w:p>
    <w:p w14:paraId="3B4B0325" w14:textId="77777777" w:rsidR="008164E0" w:rsidRDefault="008164E0" w:rsidP="00D71CD0">
      <w:pPr>
        <w:pStyle w:val="ListBullet"/>
        <w:spacing w:after="120"/>
      </w:pPr>
      <w:r>
        <w:t>Code, reference, or file number of the report</w:t>
      </w:r>
    </w:p>
    <w:p w14:paraId="3B4B0326" w14:textId="77777777" w:rsidR="008164E0" w:rsidRDefault="008164E0" w:rsidP="00D71CD0">
      <w:pPr>
        <w:pStyle w:val="ListBullet"/>
        <w:spacing w:after="120"/>
      </w:pPr>
      <w:r>
        <w:t>Location of the condition</w:t>
      </w:r>
    </w:p>
    <w:p w14:paraId="3B4B0327" w14:textId="77777777" w:rsidR="008164E0" w:rsidRDefault="008164E0" w:rsidP="00D71CD0">
      <w:pPr>
        <w:pStyle w:val="ListBullet"/>
        <w:spacing w:after="120"/>
      </w:pPr>
      <w:r>
        <w:t>Brief description of the condition</w:t>
      </w:r>
    </w:p>
    <w:p w14:paraId="3B4B0328" w14:textId="77777777" w:rsidR="008164E0" w:rsidRDefault="008164E0" w:rsidP="00D71CD0">
      <w:pPr>
        <w:pStyle w:val="ListBullet"/>
        <w:spacing w:after="120"/>
      </w:pPr>
      <w:r>
        <w:t>Classification of the condition (imminent danger, serious, other)</w:t>
      </w:r>
    </w:p>
    <w:p w14:paraId="3B4B0329" w14:textId="77777777" w:rsidR="008164E0" w:rsidRDefault="008164E0" w:rsidP="00D71CD0">
      <w:pPr>
        <w:pStyle w:val="ListBullet"/>
        <w:spacing w:after="120"/>
      </w:pPr>
      <w:r>
        <w:t>Action taken and date</w:t>
      </w:r>
    </w:p>
    <w:p w14:paraId="3B4B032B" w14:textId="77777777" w:rsidR="008164E0" w:rsidRDefault="008164E0">
      <w:pPr>
        <w:widowControl/>
        <w:tabs>
          <w:tab w:val="left" w:pos="720"/>
        </w:tabs>
      </w:pPr>
      <w:r>
        <w:lastRenderedPageBreak/>
        <w:t>At the request of the employee making the report, the reporting employee</w:t>
      </w:r>
      <w:r w:rsidR="00D13E8C">
        <w:t>’</w:t>
      </w:r>
      <w:r>
        <w:t>s name or the names of individual employees referred to in the report must not be disclosed to anyone other than authorized representatives of the Department of Labor (e.g., OSHA).</w:t>
      </w:r>
    </w:p>
    <w:p w14:paraId="3B4B032C" w14:textId="77777777" w:rsidR="008164E0" w:rsidRDefault="008164E0">
      <w:pPr>
        <w:widowControl/>
        <w:tabs>
          <w:tab w:val="left" w:pos="720"/>
        </w:tabs>
      </w:pPr>
    </w:p>
    <w:p w14:paraId="3B4B032D" w14:textId="77777777" w:rsidR="008164E0" w:rsidRDefault="008164E0">
      <w:pPr>
        <w:widowControl/>
        <w:tabs>
          <w:tab w:val="left" w:pos="720"/>
        </w:tabs>
      </w:pPr>
      <w:r>
        <w:t>Logs of employee reports of hazardous working conditions must be retained i</w:t>
      </w:r>
      <w:r w:rsidR="00B66676">
        <w:t xml:space="preserve">n site files and it is recommended that EPA organizations forward copies </w:t>
      </w:r>
      <w:r w:rsidR="00B66676" w:rsidRPr="00544C7F">
        <w:t>to the SHEMP Manager (or another designated person)</w:t>
      </w:r>
      <w:r w:rsidRPr="00544C7F">
        <w:t>. A sample log that may be used for documentin</w:t>
      </w:r>
      <w:r>
        <w:t xml:space="preserve">g employee reports of hazardous working conditions is included in </w:t>
      </w:r>
      <w:r w:rsidR="00181D30" w:rsidRPr="00F26611">
        <w:rPr>
          <w:color w:val="000000"/>
        </w:rPr>
        <w:t xml:space="preserve">the </w:t>
      </w:r>
      <w:hyperlink r:id="rId97" w:history="1">
        <w:r w:rsidR="00181D30" w:rsidRPr="00F26611">
          <w:rPr>
            <w:rStyle w:val="Hyperlink"/>
          </w:rPr>
          <w:t>“Forms” section of the manual’s website</w:t>
        </w:r>
      </w:hyperlink>
      <w:r>
        <w:t>.</w:t>
      </w:r>
    </w:p>
    <w:p w14:paraId="3B4B032E" w14:textId="78C7B2A2" w:rsidR="008164E0" w:rsidRDefault="00CD66A9">
      <w:pPr>
        <w:widowControl/>
        <w:tabs>
          <w:tab w:val="left" w:pos="720"/>
        </w:tabs>
        <w:rPr>
          <w:b/>
        </w:rPr>
      </w:pPr>
      <w:r>
        <w:rPr>
          <w:noProof/>
          <w:lang w:eastAsia="en-US"/>
        </w:rPr>
        <mc:AlternateContent>
          <mc:Choice Requires="wps">
            <w:drawing>
              <wp:anchor distT="0" distB="0" distL="114300" distR="114300" simplePos="0" relativeHeight="251655168" behindDoc="1" locked="0" layoutInCell="1" allowOverlap="1" wp14:anchorId="3B4B097C" wp14:editId="180E8EB6">
                <wp:simplePos x="0" y="0"/>
                <wp:positionH relativeFrom="margin">
                  <wp:align>right</wp:align>
                </wp:positionH>
                <wp:positionV relativeFrom="page">
                  <wp:posOffset>2400300</wp:posOffset>
                </wp:positionV>
                <wp:extent cx="2057400" cy="2733675"/>
                <wp:effectExtent l="0" t="0" r="19050" b="13970"/>
                <wp:wrapTight wrapText="bothSides">
                  <wp:wrapPolygon edited="0">
                    <wp:start x="0" y="0"/>
                    <wp:lineTo x="0" y="21560"/>
                    <wp:lineTo x="21600" y="21560"/>
                    <wp:lineTo x="21600" y="0"/>
                    <wp:lineTo x="0" y="0"/>
                  </wp:wrapPolygon>
                </wp:wrapTight>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733675"/>
                        </a:xfrm>
                        <a:prstGeom prst="rect">
                          <a:avLst/>
                        </a:prstGeom>
                        <a:solidFill>
                          <a:srgbClr val="EAEAEA"/>
                        </a:solidFill>
                        <a:ln w="9525">
                          <a:solidFill>
                            <a:srgbClr val="000000"/>
                          </a:solidFill>
                          <a:miter lim="800000"/>
                          <a:headEnd/>
                          <a:tailEnd/>
                        </a:ln>
                      </wps:spPr>
                      <wps:txbx>
                        <w:txbxContent>
                          <w:p w14:paraId="3B4B0A20" w14:textId="77777777" w:rsidR="000E0A46" w:rsidRDefault="000E0A46">
                            <w:pPr>
                              <w:jc w:val="center"/>
                              <w:rPr>
                                <w:b/>
                                <w:sz w:val="20"/>
                                <w:szCs w:val="20"/>
                              </w:rPr>
                            </w:pPr>
                            <w:bookmarkStart w:id="115" w:name="Text_Box_14"/>
                            <w:bookmarkStart w:id="116" w:name="Text_Box_13"/>
                            <w:bookmarkEnd w:id="115"/>
                            <w:bookmarkEnd w:id="116"/>
                            <w:r>
                              <w:rPr>
                                <w:b/>
                                <w:sz w:val="20"/>
                                <w:szCs w:val="20"/>
                              </w:rPr>
                              <w:t xml:space="preserve">Text </w:t>
                            </w:r>
                            <w:smartTag w:uri="urn:schemas-microsoft-com:office:smarttags" w:element="address">
                              <w:smartTag w:uri="urn:schemas-microsoft-com:office:smarttags" w:element="Street">
                                <w:r>
                                  <w:rPr>
                                    <w:b/>
                                    <w:sz w:val="20"/>
                                    <w:szCs w:val="20"/>
                                  </w:rPr>
                                  <w:t>Box</w:t>
                                </w:r>
                              </w:smartTag>
                              <w:r>
                                <w:rPr>
                                  <w:b/>
                                  <w:sz w:val="20"/>
                                  <w:szCs w:val="20"/>
                                </w:rPr>
                                <w:t xml:space="preserve"> 13</w:t>
                              </w:r>
                            </w:smartTag>
                          </w:p>
                          <w:p w14:paraId="3B4B0A21" w14:textId="77777777" w:rsidR="000E0A46" w:rsidRDefault="000E0A46">
                            <w:pPr>
                              <w:jc w:val="center"/>
                              <w:rPr>
                                <w:b/>
                                <w:sz w:val="20"/>
                                <w:szCs w:val="20"/>
                              </w:rPr>
                            </w:pPr>
                            <w:r>
                              <w:rPr>
                                <w:b/>
                                <w:sz w:val="20"/>
                                <w:szCs w:val="20"/>
                              </w:rPr>
                              <w:t>Imminent Danger versus</w:t>
                            </w:r>
                          </w:p>
                          <w:p w14:paraId="3B4B0A22" w14:textId="77777777" w:rsidR="000E0A46" w:rsidRDefault="000E0A46">
                            <w:pPr>
                              <w:jc w:val="center"/>
                              <w:rPr>
                                <w:b/>
                                <w:sz w:val="20"/>
                                <w:szCs w:val="20"/>
                              </w:rPr>
                            </w:pPr>
                            <w:r>
                              <w:rPr>
                                <w:b/>
                                <w:sz w:val="20"/>
                                <w:szCs w:val="20"/>
                              </w:rPr>
                              <w:t>Serious Condition</w:t>
                            </w:r>
                          </w:p>
                          <w:p w14:paraId="3B4B0A23" w14:textId="77777777" w:rsidR="000E0A46" w:rsidRDefault="000E0A46">
                            <w:pPr>
                              <w:rPr>
                                <w:sz w:val="20"/>
                                <w:szCs w:val="20"/>
                              </w:rPr>
                            </w:pPr>
                          </w:p>
                          <w:p w14:paraId="3B4B0A24" w14:textId="77777777" w:rsidR="000E0A46" w:rsidRDefault="000E0A46">
                            <w:pPr>
                              <w:rPr>
                                <w:b/>
                                <w:sz w:val="20"/>
                                <w:szCs w:val="20"/>
                              </w:rPr>
                            </w:pPr>
                            <w:r>
                              <w:rPr>
                                <w:b/>
                                <w:sz w:val="20"/>
                                <w:szCs w:val="20"/>
                              </w:rPr>
                              <w:t>Imminent Danger</w:t>
                            </w:r>
                          </w:p>
                          <w:p w14:paraId="3B4B0A25" w14:textId="77777777" w:rsidR="000E0A46" w:rsidRDefault="000E0A46">
                            <w:pPr>
                              <w:rPr>
                                <w:sz w:val="20"/>
                                <w:szCs w:val="20"/>
                              </w:rPr>
                            </w:pPr>
                            <w:r>
                              <w:rPr>
                                <w:sz w:val="20"/>
                                <w:szCs w:val="20"/>
                              </w:rPr>
                              <w:t>Any condition or practice in any workplace where a danger exits which could reasonably be expected to cause death or serious physical harm immediately or before the danger can be eliminated through normal procedures.</w:t>
                            </w:r>
                          </w:p>
                          <w:p w14:paraId="3B4B0A26" w14:textId="77777777" w:rsidR="000E0A46" w:rsidRDefault="000E0A46">
                            <w:pPr>
                              <w:rPr>
                                <w:sz w:val="20"/>
                                <w:szCs w:val="20"/>
                              </w:rPr>
                            </w:pPr>
                          </w:p>
                          <w:p w14:paraId="3B4B0A27" w14:textId="77777777" w:rsidR="000E0A46" w:rsidRDefault="000E0A46">
                            <w:pPr>
                              <w:rPr>
                                <w:b/>
                                <w:sz w:val="20"/>
                                <w:szCs w:val="20"/>
                              </w:rPr>
                            </w:pPr>
                            <w:r>
                              <w:rPr>
                                <w:b/>
                                <w:sz w:val="20"/>
                                <w:szCs w:val="20"/>
                              </w:rPr>
                              <w:t>Serious Condition</w:t>
                            </w:r>
                          </w:p>
                          <w:p w14:paraId="3B4B0A28" w14:textId="77777777" w:rsidR="000E0A46" w:rsidRDefault="000E0A46">
                            <w:pPr>
                              <w:rPr>
                                <w:sz w:val="20"/>
                                <w:szCs w:val="20"/>
                              </w:rPr>
                            </w:pPr>
                            <w:r>
                              <w:rPr>
                                <w:sz w:val="20"/>
                                <w:szCs w:val="20"/>
                              </w:rPr>
                              <w:t>A hazard, violation, or condition with a substantial probability that death or serious physical harm could result.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4B097C" id="Text Box 41" o:spid="_x0000_s1038" type="#_x0000_t202" style="position:absolute;margin-left:110.8pt;margin-top:189pt;width:162pt;height:215.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" fillcolor="#eaeaea">
                <v:textbox style="mso-fit-shape-to-text:t">
                  <w:txbxContent>
                    <w:p w14:paraId="3B4B0A20" w14:textId="77777777" w:rsidR="000E0A46" w:rsidRDefault="000E0A46">
                      <w:pPr>
                        <w:jc w:val="center"/>
                        <w:rPr>
                          <w:b/>
                          <w:sz w:val="20"/>
                          <w:szCs w:val="20"/>
                        </w:rPr>
                      </w:pPr>
                      <w:bookmarkStart w:id="117" w:name="Text_Box_14"/>
                      <w:bookmarkStart w:id="118" w:name="Text_Box_13"/>
                      <w:bookmarkEnd w:id="117"/>
                      <w:bookmarkEnd w:id="118"/>
                      <w:r>
                        <w:rPr>
                          <w:b/>
                          <w:sz w:val="20"/>
                          <w:szCs w:val="20"/>
                        </w:rPr>
                        <w:t xml:space="preserve">Text </w:t>
                      </w:r>
                      <w:smartTag w:uri="urn:schemas-microsoft-com:office:smarttags" w:element="address">
                        <w:smartTag w:uri="urn:schemas-microsoft-com:office:smarttags" w:element="Street">
                          <w:r>
                            <w:rPr>
                              <w:b/>
                              <w:sz w:val="20"/>
                              <w:szCs w:val="20"/>
                            </w:rPr>
                            <w:t>Box</w:t>
                          </w:r>
                        </w:smartTag>
                        <w:r>
                          <w:rPr>
                            <w:b/>
                            <w:sz w:val="20"/>
                            <w:szCs w:val="20"/>
                          </w:rPr>
                          <w:t xml:space="preserve"> 13</w:t>
                        </w:r>
                      </w:smartTag>
                    </w:p>
                    <w:p w14:paraId="3B4B0A21" w14:textId="77777777" w:rsidR="000E0A46" w:rsidRDefault="000E0A46">
                      <w:pPr>
                        <w:jc w:val="center"/>
                        <w:rPr>
                          <w:b/>
                          <w:sz w:val="20"/>
                          <w:szCs w:val="20"/>
                        </w:rPr>
                      </w:pPr>
                      <w:r>
                        <w:rPr>
                          <w:b/>
                          <w:sz w:val="20"/>
                          <w:szCs w:val="20"/>
                        </w:rPr>
                        <w:t>Imminent Danger versus</w:t>
                      </w:r>
                    </w:p>
                    <w:p w14:paraId="3B4B0A22" w14:textId="77777777" w:rsidR="000E0A46" w:rsidRDefault="000E0A46">
                      <w:pPr>
                        <w:jc w:val="center"/>
                        <w:rPr>
                          <w:b/>
                          <w:sz w:val="20"/>
                          <w:szCs w:val="20"/>
                        </w:rPr>
                      </w:pPr>
                      <w:r>
                        <w:rPr>
                          <w:b/>
                          <w:sz w:val="20"/>
                          <w:szCs w:val="20"/>
                        </w:rPr>
                        <w:t>Serious Condition</w:t>
                      </w:r>
                    </w:p>
                    <w:p w14:paraId="3B4B0A23" w14:textId="77777777" w:rsidR="000E0A46" w:rsidRDefault="000E0A46">
                      <w:pPr>
                        <w:rPr>
                          <w:sz w:val="20"/>
                          <w:szCs w:val="20"/>
                        </w:rPr>
                      </w:pPr>
                    </w:p>
                    <w:p w14:paraId="3B4B0A24" w14:textId="77777777" w:rsidR="000E0A46" w:rsidRDefault="000E0A46">
                      <w:pPr>
                        <w:rPr>
                          <w:b/>
                          <w:sz w:val="20"/>
                          <w:szCs w:val="20"/>
                        </w:rPr>
                      </w:pPr>
                      <w:r>
                        <w:rPr>
                          <w:b/>
                          <w:sz w:val="20"/>
                          <w:szCs w:val="20"/>
                        </w:rPr>
                        <w:t>Imminent Danger</w:t>
                      </w:r>
                    </w:p>
                    <w:p w14:paraId="3B4B0A25" w14:textId="77777777" w:rsidR="000E0A46" w:rsidRDefault="000E0A46">
                      <w:pPr>
                        <w:rPr>
                          <w:sz w:val="20"/>
                          <w:szCs w:val="20"/>
                        </w:rPr>
                      </w:pPr>
                      <w:r>
                        <w:rPr>
                          <w:sz w:val="20"/>
                          <w:szCs w:val="20"/>
                        </w:rPr>
                        <w:t>Any condition or practice in any workplace where a danger exits which could reasonably be expected to cause death or serious physical harm immediately or before the danger can be eliminated through normal procedures.</w:t>
                      </w:r>
                    </w:p>
                    <w:p w14:paraId="3B4B0A26" w14:textId="77777777" w:rsidR="000E0A46" w:rsidRDefault="000E0A46">
                      <w:pPr>
                        <w:rPr>
                          <w:sz w:val="20"/>
                          <w:szCs w:val="20"/>
                        </w:rPr>
                      </w:pPr>
                    </w:p>
                    <w:p w14:paraId="3B4B0A27" w14:textId="77777777" w:rsidR="000E0A46" w:rsidRDefault="000E0A46">
                      <w:pPr>
                        <w:rPr>
                          <w:b/>
                          <w:sz w:val="20"/>
                          <w:szCs w:val="20"/>
                        </w:rPr>
                      </w:pPr>
                      <w:r>
                        <w:rPr>
                          <w:b/>
                          <w:sz w:val="20"/>
                          <w:szCs w:val="20"/>
                        </w:rPr>
                        <w:t>Serious Condition</w:t>
                      </w:r>
                    </w:p>
                    <w:p w14:paraId="3B4B0A28" w14:textId="77777777" w:rsidR="000E0A46" w:rsidRDefault="000E0A46">
                      <w:pPr>
                        <w:rPr>
                          <w:sz w:val="20"/>
                          <w:szCs w:val="20"/>
                        </w:rPr>
                      </w:pPr>
                      <w:r>
                        <w:rPr>
                          <w:sz w:val="20"/>
                          <w:szCs w:val="20"/>
                        </w:rPr>
                        <w:t>A hazard, violation, or condition with a substantial probability that death or serious physical harm could result.</w:t>
                      </w:r>
                    </w:p>
                  </w:txbxContent>
                </v:textbox>
                <w10:wrap type="tight" anchorx="margin" anchory="page"/>
              </v:shape>
            </w:pict>
          </mc:Fallback>
        </mc:AlternateContent>
      </w:r>
    </w:p>
    <w:p w14:paraId="3B4B032F" w14:textId="77777777" w:rsidR="008164E0" w:rsidRDefault="008164E0" w:rsidP="007B29F2">
      <w:pPr>
        <w:pStyle w:val="Heading2"/>
        <w:keepLines/>
      </w:pPr>
      <w:bookmarkStart w:id="119" w:name="_6.2_Workplace_Inspections"/>
      <w:bookmarkStart w:id="120" w:name="_Toc474932958"/>
      <w:bookmarkEnd w:id="119"/>
      <w:r>
        <w:t>6.2</w:t>
      </w:r>
      <w:r>
        <w:tab/>
        <w:t>Workplace Inspections</w:t>
      </w:r>
      <w:bookmarkEnd w:id="120"/>
    </w:p>
    <w:p w14:paraId="3B4B0330" w14:textId="77777777" w:rsidR="008164E0" w:rsidRDefault="008164E0" w:rsidP="007B29F2">
      <w:pPr>
        <w:keepNext/>
        <w:keepLines/>
        <w:widowControl/>
        <w:tabs>
          <w:tab w:val="left" w:pos="720"/>
        </w:tabs>
      </w:pPr>
    </w:p>
    <w:p w14:paraId="3B4B0331" w14:textId="77777777" w:rsidR="008164E0" w:rsidRDefault="008164E0" w:rsidP="007B29F2">
      <w:pPr>
        <w:keepNext/>
        <w:keepLines/>
        <w:widowControl/>
        <w:tabs>
          <w:tab w:val="left" w:pos="720"/>
        </w:tabs>
      </w:pPr>
      <w:r>
        <w:t xml:space="preserve">When an employee reports workplace </w:t>
      </w:r>
      <w:r w:rsidRPr="00544C7F">
        <w:t>hazards, the supervisor</w:t>
      </w:r>
      <w:r w:rsidR="00DC5F93" w:rsidRPr="00544C7F">
        <w:t xml:space="preserve"> or</w:t>
      </w:r>
      <w:r w:rsidRPr="00544C7F">
        <w:t xml:space="preserve"> Onsite Safety Officer </w:t>
      </w:r>
      <w:r w:rsidR="00DC5F93" w:rsidRPr="00544C7F">
        <w:t>(</w:t>
      </w:r>
      <w:r w:rsidRPr="00544C7F">
        <w:t>or another designated perso</w:t>
      </w:r>
      <w:r w:rsidR="00923AC8" w:rsidRPr="00544C7F">
        <w:t>n)</w:t>
      </w:r>
      <w:r w:rsidRPr="00544C7F">
        <w:t xml:space="preserve"> must conduct a workplac</w:t>
      </w:r>
      <w:r>
        <w:t>e inspection within 24 hours for imminent dangers, 3 working days for potentially serious conditions, and 20 working days for other than serious sa</w:t>
      </w:r>
      <w:r w:rsidR="00F52673">
        <w:t xml:space="preserve">fety and health conditions </w:t>
      </w:r>
      <w:r w:rsidR="00F52673" w:rsidRPr="00306DA6">
        <w:t>(</w:t>
      </w:r>
      <w:hyperlink w:anchor="Text_Box_13" w:history="1">
        <w:r w:rsidRPr="00306DA6">
          <w:rPr>
            <w:rStyle w:val="Hyperlink"/>
          </w:rPr>
          <w:t>Text Box 1</w:t>
        </w:r>
        <w:r w:rsidR="00C279A1" w:rsidRPr="00306DA6">
          <w:rPr>
            <w:rStyle w:val="Hyperlink"/>
          </w:rPr>
          <w:t>3</w:t>
        </w:r>
      </w:hyperlink>
      <w:r w:rsidRPr="00306DA6">
        <w:t>).</w:t>
      </w:r>
      <w:r>
        <w:t xml:space="preserve"> If the hazardous condition(s) can be abated immediately, employees must be promptly notified and an inspection may not be necessary.</w:t>
      </w:r>
      <w:r w:rsidR="00025F3C">
        <w:t xml:space="preserve"> </w:t>
      </w:r>
    </w:p>
    <w:p w14:paraId="3B4B0332" w14:textId="77777777" w:rsidR="008164E0" w:rsidRDefault="008164E0">
      <w:pPr>
        <w:widowControl/>
        <w:tabs>
          <w:tab w:val="left" w:pos="720"/>
        </w:tabs>
      </w:pPr>
    </w:p>
    <w:p w14:paraId="3B4B0333" w14:textId="77777777" w:rsidR="008164E0" w:rsidRDefault="008164E0">
      <w:pPr>
        <w:pStyle w:val="Heading2"/>
      </w:pPr>
      <w:bookmarkStart w:id="121" w:name="_6.3_Employee_Notifications"/>
      <w:bookmarkStart w:id="122" w:name="_Toc474932959"/>
      <w:bookmarkEnd w:id="121"/>
      <w:r>
        <w:t>6.3</w:t>
      </w:r>
      <w:r>
        <w:tab/>
        <w:t>Employee Notifications</w:t>
      </w:r>
      <w:bookmarkEnd w:id="122"/>
    </w:p>
    <w:p w14:paraId="3B4B0334" w14:textId="77777777" w:rsidR="008164E0" w:rsidRDefault="008164E0">
      <w:pPr>
        <w:widowControl/>
        <w:tabs>
          <w:tab w:val="left" w:pos="720"/>
        </w:tabs>
      </w:pPr>
    </w:p>
    <w:p w14:paraId="3B4B0335" w14:textId="77777777" w:rsidR="008164E0" w:rsidRPr="00544C7F" w:rsidRDefault="008164E0">
      <w:pPr>
        <w:widowControl/>
        <w:tabs>
          <w:tab w:val="left" w:pos="720"/>
        </w:tabs>
      </w:pPr>
      <w:r w:rsidRPr="00544C7F">
        <w:t xml:space="preserve">An employee submitting a report of unsafe or </w:t>
      </w:r>
      <w:r w:rsidR="00EC64AB" w:rsidRPr="00544C7F">
        <w:t>unhealthy</w:t>
      </w:r>
      <w:r w:rsidR="00F52673" w:rsidRPr="00544C7F">
        <w:t xml:space="preserve"> </w:t>
      </w:r>
      <w:r w:rsidRPr="00544C7F">
        <w:t>conditions must be notified in writing within 15 days by the supervisor</w:t>
      </w:r>
      <w:r w:rsidR="005322C2" w:rsidRPr="00544C7F">
        <w:t xml:space="preserve"> or</w:t>
      </w:r>
      <w:r w:rsidRPr="00544C7F">
        <w:t xml:space="preserve"> Onsite Safety Officer </w:t>
      </w:r>
      <w:r w:rsidR="005322C2" w:rsidRPr="00544C7F">
        <w:t>(</w:t>
      </w:r>
      <w:r w:rsidRPr="00544C7F">
        <w:t>or another designated perso</w:t>
      </w:r>
      <w:r w:rsidR="005322C2" w:rsidRPr="00544C7F">
        <w:t>n)</w:t>
      </w:r>
      <w:r w:rsidRPr="00544C7F">
        <w:t xml:space="preserve"> if a hazard does not exist and an inspection is not warranted. </w:t>
      </w:r>
    </w:p>
    <w:p w14:paraId="3B4B0336" w14:textId="77777777" w:rsidR="008164E0" w:rsidRPr="00544C7F" w:rsidRDefault="008164E0">
      <w:pPr>
        <w:widowControl/>
        <w:tabs>
          <w:tab w:val="left" w:pos="720"/>
        </w:tabs>
      </w:pPr>
    </w:p>
    <w:p w14:paraId="3B4B0337" w14:textId="77777777" w:rsidR="008164E0" w:rsidRDefault="008164E0">
      <w:pPr>
        <w:widowControl/>
        <w:tabs>
          <w:tab w:val="left" w:pos="720"/>
        </w:tabs>
      </w:pPr>
      <w:r w:rsidRPr="00544C7F">
        <w:t xml:space="preserve">If an inspection or investigation is conducted, the report must be made available to the employee(s) who reported the unsafe or </w:t>
      </w:r>
      <w:r w:rsidR="00EC64AB" w:rsidRPr="00544C7F">
        <w:t>unhealthy</w:t>
      </w:r>
      <w:r w:rsidRPr="00544C7F">
        <w:t xml:space="preserve"> condition. The s</w:t>
      </w:r>
      <w:r w:rsidR="00B66676" w:rsidRPr="00544C7F">
        <w:t>upervisor or Onsite Safety Officer (</w:t>
      </w:r>
      <w:r w:rsidRPr="00544C7F">
        <w:t>or another designated person</w:t>
      </w:r>
      <w:r w:rsidR="00B66676" w:rsidRPr="00544C7F">
        <w:t>)</w:t>
      </w:r>
      <w:r w:rsidRPr="00544C7F">
        <w:t xml:space="preserve"> must make the report available within 15 days after completion of the inspection for safety violations or within 30 days for health violations.</w:t>
      </w:r>
      <w:r w:rsidR="00025F3C">
        <w:t xml:space="preserve"> </w:t>
      </w:r>
    </w:p>
    <w:p w14:paraId="3B4B0338" w14:textId="77777777" w:rsidR="008164E0" w:rsidRDefault="008164E0">
      <w:pPr>
        <w:widowControl/>
        <w:tabs>
          <w:tab w:val="left" w:pos="720"/>
        </w:tabs>
      </w:pPr>
    </w:p>
    <w:p w14:paraId="3B4B0339" w14:textId="77777777" w:rsidR="008164E0" w:rsidRDefault="008164E0">
      <w:pPr>
        <w:pStyle w:val="Heading2"/>
      </w:pPr>
      <w:bookmarkStart w:id="123" w:name="_6.4_Abatement_Plans"/>
      <w:bookmarkStart w:id="124" w:name="_Toc474932960"/>
      <w:bookmarkEnd w:id="123"/>
      <w:r>
        <w:t>6.4</w:t>
      </w:r>
      <w:r>
        <w:tab/>
        <w:t>Abatement Plans</w:t>
      </w:r>
      <w:bookmarkEnd w:id="124"/>
    </w:p>
    <w:p w14:paraId="3B4B033A" w14:textId="77777777" w:rsidR="008164E0" w:rsidRDefault="008164E0">
      <w:pPr>
        <w:widowControl/>
        <w:tabs>
          <w:tab w:val="left" w:pos="720"/>
        </w:tabs>
      </w:pPr>
    </w:p>
    <w:p w14:paraId="3B4B033B" w14:textId="77777777" w:rsidR="008164E0" w:rsidRDefault="008164E0">
      <w:pPr>
        <w:widowControl/>
        <w:tabs>
          <w:tab w:val="left" w:pos="720"/>
        </w:tabs>
      </w:pPr>
      <w:r>
        <w:t xml:space="preserve">EPA must ensure prompt abatement of unsafe or </w:t>
      </w:r>
      <w:r w:rsidR="00EC64AB">
        <w:t>unhealthy</w:t>
      </w:r>
      <w:r>
        <w:t xml:space="preserve"> working conditions. Whenever an unsafe or </w:t>
      </w:r>
      <w:r w:rsidR="00EC64AB">
        <w:t>unhealthy</w:t>
      </w:r>
      <w:r>
        <w:t xml:space="preserve"> condition cannot be corrected within 30 calendar </w:t>
      </w:r>
      <w:r w:rsidRPr="00544C7F">
        <w:t>days, the Onsite Safety Officer (or another designated person) must prepare an abatement plan with a proposed timetable for the abatement, and a summary of steps being taken in the interim to protect employees</w:t>
      </w:r>
      <w:r>
        <w:t>. Employees exposed to the conditions (and their representatives) must be informed of the provisions of the plan. When a hazardous condition is eventually abated, all affected employees and their representatives must be notified.</w:t>
      </w:r>
    </w:p>
    <w:p w14:paraId="3B4B033C" w14:textId="77777777" w:rsidR="008164E0" w:rsidRDefault="008164E0">
      <w:pPr>
        <w:widowControl/>
        <w:tabs>
          <w:tab w:val="left" w:pos="720"/>
        </w:tabs>
      </w:pPr>
    </w:p>
    <w:p w14:paraId="3B4B033D" w14:textId="77777777" w:rsidR="008164E0" w:rsidRDefault="008164E0">
      <w:pPr>
        <w:pStyle w:val="Heading2"/>
      </w:pPr>
      <w:bookmarkStart w:id="125" w:name="_6.5_Whistleblower_Protection"/>
      <w:bookmarkStart w:id="126" w:name="_Toc474932961"/>
      <w:bookmarkEnd w:id="125"/>
      <w:r>
        <w:t>6.5</w:t>
      </w:r>
      <w:r>
        <w:tab/>
        <w:t>Whistleblower Protection</w:t>
      </w:r>
      <w:bookmarkEnd w:id="126"/>
    </w:p>
    <w:p w14:paraId="3B4B033E" w14:textId="77777777" w:rsidR="008164E0" w:rsidRDefault="008164E0">
      <w:pPr>
        <w:widowControl/>
      </w:pPr>
    </w:p>
    <w:p w14:paraId="3B4B033F" w14:textId="77777777" w:rsidR="008164E0" w:rsidRDefault="008164E0">
      <w:pPr>
        <w:widowControl/>
        <w:tabs>
          <w:tab w:val="left" w:pos="720"/>
        </w:tabs>
      </w:pPr>
      <w:r>
        <w:t xml:space="preserve">EPA employees have the right to report unsafe or </w:t>
      </w:r>
      <w:r w:rsidR="00EC64AB">
        <w:t>unhealthy</w:t>
      </w:r>
      <w:r>
        <w:t xml:space="preserve"> working conditions without fear of reprisal or discrimination (prohibited personnel practices). An employee (or former employee) who believes that reprisal actions </w:t>
      </w:r>
      <w:r w:rsidR="00445B2B">
        <w:t xml:space="preserve">are/have been taken against him or </w:t>
      </w:r>
      <w:r>
        <w:t>her for reporting a violation of a law, rule, or regulation may file a complaint with the U.S. Office of Special Counsel, Complaints Examining Unit, 1730 M Street, NW, Suite 201, Washington, DC 20036-4505 (1-800-872-9855).</w:t>
      </w:r>
      <w:r w:rsidR="00025F3C">
        <w:t xml:space="preserve"> </w:t>
      </w:r>
    </w:p>
    <w:p w14:paraId="3B4B0340" w14:textId="77777777" w:rsidR="008164E0" w:rsidRDefault="008164E0">
      <w:pPr>
        <w:widowControl/>
        <w:tabs>
          <w:tab w:val="left" w:pos="720"/>
        </w:tabs>
      </w:pPr>
    </w:p>
    <w:p w14:paraId="3B4B0341" w14:textId="76B0B0E5" w:rsidR="008164E0" w:rsidRDefault="008164E0">
      <w:pPr>
        <w:widowControl/>
        <w:tabs>
          <w:tab w:val="left" w:pos="720"/>
        </w:tabs>
      </w:pPr>
      <w:r>
        <w:t>Information about complaint procedures and the form (</w:t>
      </w:r>
      <w:hyperlink r:id="rId98" w:history="1">
        <w:r>
          <w:rPr>
            <w:rStyle w:val="Hyperlink"/>
          </w:rPr>
          <w:t>Form OSC-11</w:t>
        </w:r>
      </w:hyperlink>
      <w:r>
        <w:t xml:space="preserve">, </w:t>
      </w:r>
      <w:r>
        <w:rPr>
          <w:i/>
        </w:rPr>
        <w:t>Complaint of Possible Prohibited Personnel Practice or Other Prohibited Activity</w:t>
      </w:r>
      <w:r>
        <w:t xml:space="preserve">) that must </w:t>
      </w:r>
      <w:r w:rsidR="00BC308B">
        <w:t>be used to submit a complaint are</w:t>
      </w:r>
      <w:r>
        <w:t xml:space="preserve"> available on </w:t>
      </w:r>
      <w:r>
        <w:lastRenderedPageBreak/>
        <w:t xml:space="preserve">the </w:t>
      </w:r>
      <w:hyperlink r:id="rId99" w:history="1">
        <w:r w:rsidRPr="00F84BF3">
          <w:rPr>
            <w:rStyle w:val="Hyperlink"/>
          </w:rPr>
          <w:t xml:space="preserve">Office of Special Counsel </w:t>
        </w:r>
        <w:r w:rsidR="0068197A" w:rsidRPr="00F84BF3">
          <w:rPr>
            <w:rStyle w:val="Hyperlink"/>
          </w:rPr>
          <w:t>w</w:t>
        </w:r>
        <w:r w:rsidRPr="00F84BF3">
          <w:rPr>
            <w:rStyle w:val="Hyperlink"/>
          </w:rPr>
          <w:t>ebsite</w:t>
        </w:r>
      </w:hyperlink>
      <w:r>
        <w:t>. There are no time limitations for filing a complaint of reprisal or retaliation for whistleblowing with the Office of Special Counsel.</w:t>
      </w:r>
      <w:r w:rsidR="00AF15ED">
        <w:t xml:space="preserve"> </w:t>
      </w:r>
    </w:p>
    <w:p w14:paraId="3B4B0342" w14:textId="77777777" w:rsidR="007B29F2" w:rsidRDefault="007B29F2" w:rsidP="00D77F1D">
      <w:bookmarkStart w:id="127" w:name="_7.0_INCIDENT_INVESTIGATION_AND_REPO"/>
      <w:bookmarkEnd w:id="127"/>
    </w:p>
    <w:p w14:paraId="3B4B0343" w14:textId="77777777" w:rsidR="007B29F2" w:rsidRDefault="007B29F2" w:rsidP="00D77F1D"/>
    <w:p w14:paraId="3B4B0344" w14:textId="77777777" w:rsidR="008164E0" w:rsidRDefault="008164E0" w:rsidP="00236DD1">
      <w:pPr>
        <w:pStyle w:val="Heading1"/>
      </w:pPr>
      <w:bookmarkStart w:id="128" w:name="_7.0_INCIDENT_INVESTIGATION"/>
      <w:bookmarkStart w:id="129" w:name="Ch6P70"/>
      <w:bookmarkStart w:id="130" w:name="_Toc474932962"/>
      <w:bookmarkEnd w:id="128"/>
      <w:r>
        <w:t>7.0</w:t>
      </w:r>
      <w:bookmarkEnd w:id="129"/>
      <w:r>
        <w:tab/>
        <w:t>INCIDENT INVESTIGATION AND REPORTING</w:t>
      </w:r>
      <w:bookmarkEnd w:id="130"/>
    </w:p>
    <w:p w14:paraId="3B4B0345" w14:textId="77777777" w:rsidR="008164E0" w:rsidRDefault="008164E0">
      <w:pPr>
        <w:widowControl/>
        <w:tabs>
          <w:tab w:val="left" w:pos="720"/>
        </w:tabs>
      </w:pPr>
    </w:p>
    <w:p w14:paraId="3B4B0346" w14:textId="77777777" w:rsidR="008164E0" w:rsidRDefault="008164E0">
      <w:pPr>
        <w:widowControl/>
        <w:tabs>
          <w:tab w:val="left" w:pos="720"/>
        </w:tabs>
      </w:pPr>
      <w:r>
        <w:t>All incidents involving work-related injuries, illnesses, near misses, and property damage must be investigated to determine the root cause and develop appropriate corrective actions. The extent of each investigation will depend on the outcome or potential outcome of the incident.</w:t>
      </w:r>
    </w:p>
    <w:p w14:paraId="3B4B0347" w14:textId="77777777" w:rsidR="008164E0" w:rsidRDefault="008164E0">
      <w:pPr>
        <w:widowControl/>
        <w:tabs>
          <w:tab w:val="left" w:pos="720"/>
        </w:tabs>
      </w:pPr>
    </w:p>
    <w:p w14:paraId="3B4B0348" w14:textId="77777777" w:rsidR="008164E0" w:rsidRDefault="008164E0">
      <w:pPr>
        <w:widowControl/>
        <w:tabs>
          <w:tab w:val="left" w:pos="720"/>
        </w:tabs>
      </w:pPr>
      <w:r>
        <w:t>Each incident which results in a fatality or the hospitalization of three or more employees (i.e., a catastrophic incident) must be investigated. Evidence at the scene of the incident must be left untouched, to the extent possible, until investigators have examined the scene.</w:t>
      </w:r>
    </w:p>
    <w:p w14:paraId="3B4B0349" w14:textId="77777777" w:rsidR="008164E0" w:rsidRDefault="008164E0">
      <w:pPr>
        <w:widowControl/>
        <w:tabs>
          <w:tab w:val="left" w:pos="720"/>
        </w:tabs>
      </w:pPr>
    </w:p>
    <w:p w14:paraId="3B4B034A" w14:textId="738E2808" w:rsidR="008164E0" w:rsidRDefault="008164E0">
      <w:pPr>
        <w:widowControl/>
        <w:tabs>
          <w:tab w:val="left" w:pos="720"/>
        </w:tabs>
      </w:pPr>
      <w:r w:rsidRPr="00544C7F">
        <w:t xml:space="preserve">The supervisor </w:t>
      </w:r>
      <w:r w:rsidR="005322C2" w:rsidRPr="00544C7F">
        <w:t xml:space="preserve">or </w:t>
      </w:r>
      <w:r w:rsidRPr="00544C7F">
        <w:t xml:space="preserve">Onsite Safety Officer </w:t>
      </w:r>
      <w:r w:rsidR="005322C2" w:rsidRPr="00544C7F">
        <w:t>(</w:t>
      </w:r>
      <w:r w:rsidRPr="00544C7F">
        <w:t>or another designated person</w:t>
      </w:r>
      <w:r w:rsidR="005322C2" w:rsidRPr="00544C7F">
        <w:t>)</w:t>
      </w:r>
      <w:r w:rsidRPr="00544C7F">
        <w:t xml:space="preserve"> is r</w:t>
      </w:r>
      <w:r w:rsidR="00BC308B" w:rsidRPr="00544C7F">
        <w:t>esponsible</w:t>
      </w:r>
      <w:r w:rsidR="00BC308B">
        <w:t xml:space="preserve"> for incident investigation</w:t>
      </w:r>
      <w:r>
        <w:t xml:space="preserve">. A major incident may require support from the </w:t>
      </w:r>
      <w:r w:rsidR="005322C2">
        <w:t>HQ</w:t>
      </w:r>
      <w:r w:rsidR="00D13E8C">
        <w:t>’</w:t>
      </w:r>
      <w:r w:rsidR="005322C2">
        <w:t xml:space="preserve">s </w:t>
      </w:r>
      <w:r>
        <w:t>Safety</w:t>
      </w:r>
      <w:r w:rsidR="002F1D27">
        <w:t xml:space="preserve"> and Sustainability Division (SSD) </w:t>
      </w:r>
      <w:r>
        <w:t>or outside parties.</w:t>
      </w:r>
    </w:p>
    <w:p w14:paraId="3B4B034C" w14:textId="77777777" w:rsidR="00544C7F" w:rsidRDefault="00544C7F">
      <w:pPr>
        <w:widowControl/>
        <w:tabs>
          <w:tab w:val="left" w:pos="720"/>
        </w:tabs>
      </w:pPr>
    </w:p>
    <w:p w14:paraId="3B4B034E" w14:textId="77777777" w:rsidR="008164E0" w:rsidRDefault="008164E0">
      <w:pPr>
        <w:pStyle w:val="Heading2"/>
      </w:pPr>
      <w:bookmarkStart w:id="131" w:name="_7.1_Conducting_an_Incident_Investig"/>
      <w:bookmarkStart w:id="132" w:name="_7.1_Conducting_an"/>
      <w:bookmarkStart w:id="133" w:name="_Toc474932963"/>
      <w:bookmarkEnd w:id="131"/>
      <w:bookmarkEnd w:id="132"/>
      <w:r>
        <w:t>7.1</w:t>
      </w:r>
      <w:r>
        <w:tab/>
        <w:t>Conducting an Incident Investigation</w:t>
      </w:r>
      <w:bookmarkEnd w:id="133"/>
    </w:p>
    <w:p w14:paraId="3B4B034F" w14:textId="77777777" w:rsidR="008164E0" w:rsidRDefault="008164E0">
      <w:pPr>
        <w:widowControl/>
        <w:tabs>
          <w:tab w:val="left" w:pos="720"/>
        </w:tabs>
      </w:pPr>
    </w:p>
    <w:p w14:paraId="3B4B0350" w14:textId="77777777" w:rsidR="008164E0" w:rsidRDefault="008164E0">
      <w:pPr>
        <w:widowControl/>
        <w:tabs>
          <w:tab w:val="left" w:pos="720"/>
        </w:tabs>
      </w:pPr>
      <w:r>
        <w:t xml:space="preserve">The purpose of an incident investigation is to identify and record the facts about the incident and determine a course of action to prevent a recurrence. An incident investigation should examine the entire sequence of events leading to the incident (as far back in time as the investigator feels is relevant) and determine the root cause, not just identify an unsafe act or hazardous condition. A variety of investigation and analysis techniques are available depending on the severity of the incident. The minimum amount of information that must be collected includes the who, what, when, where, how, and why of the incident. </w:t>
      </w:r>
    </w:p>
    <w:p w14:paraId="3B4B0351" w14:textId="77777777" w:rsidR="008164E0" w:rsidRDefault="008164E0">
      <w:pPr>
        <w:widowControl/>
        <w:tabs>
          <w:tab w:val="left" w:pos="720"/>
        </w:tabs>
      </w:pPr>
    </w:p>
    <w:p w14:paraId="3B4B0352" w14:textId="77777777" w:rsidR="008164E0" w:rsidRDefault="008164E0">
      <w:pPr>
        <w:widowControl/>
        <w:tabs>
          <w:tab w:val="left" w:pos="720"/>
        </w:tabs>
      </w:pPr>
      <w:r>
        <w:t xml:space="preserve">Incident investigations must be conducted as soon as possible after the incident has occurred and must not exceed the timeframes specified in </w:t>
      </w:r>
      <w:hyperlink w:anchor="_6.2_Workplace_Inspections" w:history="1">
        <w:r>
          <w:rPr>
            <w:rStyle w:val="Hyperlink"/>
          </w:rPr>
          <w:t>Section 6.2</w:t>
        </w:r>
      </w:hyperlink>
      <w:r>
        <w:t xml:space="preserve"> for workplace inspections. Incident investigations for near misses must be completed within 2 weeks. </w:t>
      </w:r>
    </w:p>
    <w:p w14:paraId="3B4B0353" w14:textId="77777777" w:rsidR="008164E0" w:rsidRDefault="008164E0">
      <w:pPr>
        <w:widowControl/>
        <w:tabs>
          <w:tab w:val="left" w:pos="720"/>
        </w:tabs>
      </w:pPr>
    </w:p>
    <w:p w14:paraId="3B4B0354" w14:textId="77777777" w:rsidR="008164E0" w:rsidRDefault="008164E0">
      <w:pPr>
        <w:pStyle w:val="Heading2"/>
      </w:pPr>
      <w:bookmarkStart w:id="134" w:name="_7.2_Documenting_an_Incident_Investi"/>
      <w:bookmarkStart w:id="135" w:name="_7.2_Documenting_an"/>
      <w:bookmarkStart w:id="136" w:name="_Toc474932964"/>
      <w:bookmarkEnd w:id="134"/>
      <w:bookmarkEnd w:id="135"/>
      <w:r>
        <w:t>7.2</w:t>
      </w:r>
      <w:r>
        <w:tab/>
        <w:t>Documenting an Incident Investigation</w:t>
      </w:r>
      <w:bookmarkEnd w:id="136"/>
    </w:p>
    <w:p w14:paraId="3B4B0355" w14:textId="77777777" w:rsidR="008164E0" w:rsidRDefault="008164E0">
      <w:pPr>
        <w:widowControl/>
        <w:tabs>
          <w:tab w:val="left" w:pos="720"/>
        </w:tabs>
      </w:pPr>
    </w:p>
    <w:p w14:paraId="3B4B0356" w14:textId="77777777" w:rsidR="008164E0" w:rsidRDefault="008164E0">
      <w:pPr>
        <w:widowControl/>
        <w:tabs>
          <w:tab w:val="left" w:pos="720"/>
        </w:tabs>
      </w:pPr>
      <w:r>
        <w:t>Incident investigations must be documented. An incident investigation report must include all of the causal factors (e.g., equipment, environment, people, management) associated with the incident as well as the recommended corrective and preventative actions. The report must include the following minimum information regarding the incident:</w:t>
      </w:r>
    </w:p>
    <w:p w14:paraId="3B4B0357" w14:textId="77777777" w:rsidR="008164E0" w:rsidRDefault="008164E0">
      <w:pPr>
        <w:widowControl/>
        <w:tabs>
          <w:tab w:val="left" w:pos="720"/>
        </w:tabs>
      </w:pPr>
    </w:p>
    <w:p w14:paraId="3B4B0358" w14:textId="77777777" w:rsidR="008164E0" w:rsidRDefault="008164E0" w:rsidP="00D71CD0">
      <w:pPr>
        <w:pStyle w:val="ListBullet"/>
        <w:spacing w:after="120"/>
      </w:pPr>
      <w:r>
        <w:t>Date, time, and location of the incident</w:t>
      </w:r>
    </w:p>
    <w:p w14:paraId="3B4B0359" w14:textId="77777777" w:rsidR="008164E0" w:rsidRDefault="008164E0" w:rsidP="00D71CD0">
      <w:pPr>
        <w:pStyle w:val="ListBullet"/>
        <w:spacing w:after="120"/>
      </w:pPr>
      <w:r>
        <w:t>Description of the operations/task/activity</w:t>
      </w:r>
    </w:p>
    <w:p w14:paraId="3B4B035A" w14:textId="77777777" w:rsidR="008164E0" w:rsidRDefault="008164E0" w:rsidP="00D71CD0">
      <w:pPr>
        <w:pStyle w:val="ListBullet"/>
        <w:spacing w:after="120"/>
      </w:pPr>
      <w:r>
        <w:t>Description of the incident</w:t>
      </w:r>
    </w:p>
    <w:p w14:paraId="3B4B035B" w14:textId="77777777" w:rsidR="008164E0" w:rsidRDefault="008164E0" w:rsidP="00D71CD0">
      <w:pPr>
        <w:pStyle w:val="ListBullet"/>
        <w:spacing w:after="120"/>
      </w:pPr>
      <w:r>
        <w:t>Photographs</w:t>
      </w:r>
    </w:p>
    <w:p w14:paraId="3B4B035C" w14:textId="77777777" w:rsidR="008164E0" w:rsidRDefault="008164E0" w:rsidP="00D71CD0">
      <w:pPr>
        <w:pStyle w:val="ListBullet"/>
        <w:spacing w:after="120"/>
      </w:pPr>
      <w:r>
        <w:t>Interviews of affected employees and witnesses</w:t>
      </w:r>
    </w:p>
    <w:p w14:paraId="3B4B035D" w14:textId="77777777" w:rsidR="008164E0" w:rsidRDefault="008164E0" w:rsidP="00D71CD0">
      <w:pPr>
        <w:pStyle w:val="ListBullet"/>
        <w:spacing w:after="120"/>
      </w:pPr>
      <w:r>
        <w:t>Measurements</w:t>
      </w:r>
    </w:p>
    <w:p w14:paraId="3B4B035E" w14:textId="77777777" w:rsidR="008164E0" w:rsidRDefault="008164E0" w:rsidP="00D71CD0">
      <w:pPr>
        <w:pStyle w:val="ListBullet"/>
        <w:spacing w:after="120"/>
      </w:pPr>
      <w:r>
        <w:t>Corrective/preventive actions</w:t>
      </w:r>
    </w:p>
    <w:p w14:paraId="3B4B035F" w14:textId="77777777" w:rsidR="008164E0" w:rsidRDefault="008164E0" w:rsidP="00D71CD0">
      <w:pPr>
        <w:pStyle w:val="ListBullet"/>
        <w:spacing w:after="120"/>
      </w:pPr>
      <w:r>
        <w:t>Other relevant information (e.g., applicable standards and their effectiveness)</w:t>
      </w:r>
    </w:p>
    <w:p w14:paraId="3B4B0360" w14:textId="77777777" w:rsidR="008164E0" w:rsidRDefault="008164E0">
      <w:pPr>
        <w:widowControl/>
      </w:pPr>
    </w:p>
    <w:p w14:paraId="3B4B0361" w14:textId="77777777" w:rsidR="008164E0" w:rsidRDefault="00AC4D9E">
      <w:pPr>
        <w:widowControl/>
      </w:pPr>
      <w:r w:rsidRPr="00544C7F">
        <w:lastRenderedPageBreak/>
        <w:t xml:space="preserve">The supervisor </w:t>
      </w:r>
      <w:r w:rsidR="002A20FD" w:rsidRPr="00544C7F">
        <w:t xml:space="preserve">or </w:t>
      </w:r>
      <w:r w:rsidRPr="00544C7F">
        <w:t>Onsite Safety Officer</w:t>
      </w:r>
      <w:r w:rsidR="002A20FD" w:rsidRPr="00544C7F">
        <w:t xml:space="preserve"> (</w:t>
      </w:r>
      <w:r w:rsidRPr="00544C7F">
        <w:t>or another designated person</w:t>
      </w:r>
      <w:r w:rsidR="002A20FD" w:rsidRPr="00544C7F">
        <w:t>)</w:t>
      </w:r>
      <w:r w:rsidRPr="00544C7F">
        <w:t xml:space="preserve"> must submit a</w:t>
      </w:r>
      <w:r w:rsidR="008164E0" w:rsidRPr="00544C7F">
        <w:t xml:space="preserve"> copy of the completed </w:t>
      </w:r>
      <w:r w:rsidR="00DC5F93" w:rsidRPr="00544C7F">
        <w:t xml:space="preserve">incident </w:t>
      </w:r>
      <w:r w:rsidR="008164E0" w:rsidRPr="00544C7F">
        <w:t>investig</w:t>
      </w:r>
      <w:r w:rsidRPr="00544C7F">
        <w:t xml:space="preserve">ation report </w:t>
      </w:r>
      <w:r w:rsidR="008164E0" w:rsidRPr="00544C7F">
        <w:t>to the Removal Manager, the official in charge of the response si</w:t>
      </w:r>
      <w:r w:rsidRPr="00544C7F">
        <w:t>te, the Lead OSC</w:t>
      </w:r>
      <w:r w:rsidR="008164E0" w:rsidRPr="00544C7F">
        <w:t>, the local SHEMP Manager, and the employee representative (if applicable).</w:t>
      </w:r>
      <w:r w:rsidRPr="00544C7F">
        <w:t xml:space="preserve"> For m</w:t>
      </w:r>
      <w:r w:rsidR="00EC0CA9" w:rsidRPr="00544C7F">
        <w:t>otor vehicle incidents, the investigation report</w:t>
      </w:r>
      <w:r w:rsidRPr="00544C7F">
        <w:t xml:space="preserve"> must also be submitted to </w:t>
      </w:r>
      <w:r w:rsidR="00275186" w:rsidRPr="00544C7F">
        <w:t>the Vehicle M</w:t>
      </w:r>
      <w:r w:rsidR="00D535FC" w:rsidRPr="00544C7F">
        <w:t>anager</w:t>
      </w:r>
      <w:r w:rsidR="002A20FD" w:rsidRPr="00544C7F">
        <w:t xml:space="preserve"> or </w:t>
      </w:r>
      <w:r w:rsidRPr="00544C7F">
        <w:t>AMC</w:t>
      </w:r>
      <w:r w:rsidR="002A20FD" w:rsidRPr="00544C7F">
        <w:t xml:space="preserve"> (</w:t>
      </w:r>
      <w:r w:rsidRPr="00544C7F">
        <w:t>or another designated person</w:t>
      </w:r>
      <w:r w:rsidR="002A20FD" w:rsidRPr="00544C7F">
        <w:t>)</w:t>
      </w:r>
      <w:r w:rsidRPr="00544C7F">
        <w:t>.</w:t>
      </w:r>
    </w:p>
    <w:p w14:paraId="3B4B0362" w14:textId="77777777" w:rsidR="008164E0" w:rsidRDefault="008164E0">
      <w:pPr>
        <w:widowControl/>
        <w:tabs>
          <w:tab w:val="left" w:pos="720"/>
        </w:tabs>
      </w:pPr>
      <w:r>
        <w:t xml:space="preserve"> </w:t>
      </w:r>
    </w:p>
    <w:p w14:paraId="3B4B0363" w14:textId="77777777" w:rsidR="008164E0" w:rsidRDefault="008164E0">
      <w:pPr>
        <w:widowControl/>
        <w:tabs>
          <w:tab w:val="left" w:pos="720"/>
        </w:tabs>
      </w:pPr>
      <w:r>
        <w:t xml:space="preserve">For catastrophic incidents (e.g., fatalities, hospitalization of three or more employees), SHEMD must provide a copy of the completed investigation report to the </w:t>
      </w:r>
      <w:hyperlink r:id="rId100" w:history="1">
        <w:r>
          <w:rPr>
            <w:rStyle w:val="Hyperlink"/>
          </w:rPr>
          <w:t>Office of Federal Agency Programs</w:t>
        </w:r>
      </w:hyperlink>
      <w:r>
        <w:t xml:space="preserve"> (FAP) in OSHA</w:t>
      </w:r>
      <w:r w:rsidR="00D13E8C">
        <w:t>’</w:t>
      </w:r>
      <w:r>
        <w:t>s Directorate of Enforcement Programs. FAP</w:t>
      </w:r>
      <w:r w:rsidR="00D13E8C">
        <w:t>’</w:t>
      </w:r>
      <w:r>
        <w:t>s primary mission is to ensure that federal agencies are provided with the guidance necessary to implement effective occupational safety and health programs.</w:t>
      </w:r>
    </w:p>
    <w:p w14:paraId="3B4B0364" w14:textId="77777777" w:rsidR="008164E0" w:rsidRDefault="008164E0">
      <w:pPr>
        <w:widowControl/>
        <w:tabs>
          <w:tab w:val="left" w:pos="720"/>
        </w:tabs>
      </w:pPr>
    </w:p>
    <w:p w14:paraId="3B4B0365" w14:textId="77777777" w:rsidR="008164E0" w:rsidRDefault="00BC308B">
      <w:pPr>
        <w:widowControl/>
        <w:tabs>
          <w:tab w:val="left" w:pos="720"/>
        </w:tabs>
      </w:pPr>
      <w:r>
        <w:t xml:space="preserve">Copies of </w:t>
      </w:r>
      <w:r w:rsidR="008164E0">
        <w:t>incident investigation reports must be retained</w:t>
      </w:r>
      <w:r w:rsidR="0017299C">
        <w:t xml:space="preserve"> in site files and it is recommended that EPA organizations forward copies </w:t>
      </w:r>
      <w:r w:rsidR="0017299C" w:rsidRPr="00544C7F">
        <w:t>to the SHEMP Manager (or another designated person)</w:t>
      </w:r>
      <w:r w:rsidR="008164E0" w:rsidRPr="00544C7F">
        <w:t>.</w:t>
      </w:r>
    </w:p>
    <w:p w14:paraId="3B4B0366" w14:textId="77777777" w:rsidR="008164E0" w:rsidRDefault="008164E0">
      <w:pPr>
        <w:widowControl/>
        <w:tabs>
          <w:tab w:val="left" w:pos="720"/>
        </w:tabs>
      </w:pPr>
    </w:p>
    <w:p w14:paraId="3B4B0369" w14:textId="77777777" w:rsidR="008164E0" w:rsidRDefault="008164E0">
      <w:pPr>
        <w:widowControl/>
        <w:tabs>
          <w:tab w:val="left" w:pos="720"/>
        </w:tabs>
      </w:pPr>
    </w:p>
    <w:p w14:paraId="3B4B036A" w14:textId="77777777" w:rsidR="008164E0" w:rsidRDefault="008164E0">
      <w:pPr>
        <w:pStyle w:val="Heading1"/>
      </w:pPr>
      <w:bookmarkStart w:id="137" w:name="_8.0_TRAINING"/>
      <w:bookmarkStart w:id="138" w:name="Ch6P80"/>
      <w:bookmarkStart w:id="139" w:name="_Toc474932965"/>
      <w:bookmarkEnd w:id="137"/>
      <w:r>
        <w:t>8.0</w:t>
      </w:r>
      <w:bookmarkEnd w:id="138"/>
      <w:r>
        <w:tab/>
        <w:t>TRAINING</w:t>
      </w:r>
      <w:bookmarkEnd w:id="139"/>
    </w:p>
    <w:p w14:paraId="3B4B036B" w14:textId="77777777" w:rsidR="008164E0" w:rsidRDefault="008164E0">
      <w:pPr>
        <w:widowControl/>
        <w:tabs>
          <w:tab w:val="left" w:pos="720"/>
        </w:tabs>
        <w:rPr>
          <w:b/>
        </w:rPr>
      </w:pPr>
    </w:p>
    <w:p w14:paraId="3B4B036C" w14:textId="77777777" w:rsidR="008164E0" w:rsidRDefault="008164E0">
      <w:pPr>
        <w:widowControl/>
        <w:tabs>
          <w:tab w:val="left" w:pos="720"/>
        </w:tabs>
      </w:pPr>
      <w:r>
        <w:t>All emergency responders must receive injury, illness,</w:t>
      </w:r>
      <w:r w:rsidR="00AD3928">
        <w:t xml:space="preserve"> and exposure reporting </w:t>
      </w:r>
      <w:r>
        <w:t>training prior to performing work in the field</w:t>
      </w:r>
      <w:r w:rsidR="00674FA2">
        <w:t>,</w:t>
      </w:r>
      <w:r>
        <w:t xml:space="preserve"> and </w:t>
      </w:r>
      <w:r w:rsidR="00674FA2">
        <w:t xml:space="preserve">EPA recommends that refresher training is provided </w:t>
      </w:r>
      <w:r>
        <w:t>biannually thereafter. The initial training must cover (1) reporting procedures and applicable forms for injuries, illnesses, exposures, near misses, motor vehicle accidents, and hazardous working conditions; (2) obtaining medical treatment; and (3) filing workers</w:t>
      </w:r>
      <w:r w:rsidR="00D13E8C">
        <w:t>’</w:t>
      </w:r>
      <w:r>
        <w:t xml:space="preserve"> compensation claims. For those emp</w:t>
      </w:r>
      <w:r w:rsidR="00523B84">
        <w:t>loyees who</w:t>
      </w:r>
      <w:r w:rsidR="00AD3928">
        <w:t xml:space="preserve"> are supervisors or Onsite Safety O</w:t>
      </w:r>
      <w:r>
        <w:t xml:space="preserve">fficers, training must also cover the procedures for conducting and reporting workplace hazard inspections and incident investigations. </w:t>
      </w:r>
      <w:hyperlink w:anchor="Table_1" w:history="1">
        <w:r>
          <w:rPr>
            <w:rStyle w:val="Hyperlink"/>
          </w:rPr>
          <w:t>Table 1</w:t>
        </w:r>
      </w:hyperlink>
      <w:r>
        <w:t xml:space="preserve"> summarizes the elements that must (at a minimum) be included in the initial training. </w:t>
      </w:r>
      <w:r w:rsidR="00674FA2">
        <w:t>R</w:t>
      </w:r>
      <w:r>
        <w:t xml:space="preserve">efresher training does not need to be an exact duplicate of the initial training; but it must cover all of the training elements presented in Table 1 to the extent needed and any new information or procedures developed since the previous training. </w:t>
      </w:r>
    </w:p>
    <w:p w14:paraId="3B4B036D" w14:textId="77777777" w:rsidR="008164E0" w:rsidRDefault="008164E0">
      <w:pPr>
        <w:widowControl/>
        <w:tabs>
          <w:tab w:val="left" w:pos="720"/>
        </w:tabs>
        <w:rPr>
          <w:b/>
        </w:rPr>
      </w:pPr>
    </w:p>
    <w:p w14:paraId="3B4B036E" w14:textId="77777777" w:rsidR="008164E0" w:rsidRDefault="008164E0">
      <w:pPr>
        <w:widowControl/>
        <w:tabs>
          <w:tab w:val="left" w:pos="720"/>
        </w:tabs>
      </w:pPr>
      <w:r w:rsidRPr="00544C7F">
        <w:t xml:space="preserve">The SHEMP Manager (or another designated person) must ensure that emergency responders receive initial and refresher training, that training requirements are documented and tracked in </w:t>
      </w:r>
      <w:r w:rsidR="00C375DA" w:rsidRPr="00544C7F">
        <w:t>the</w:t>
      </w:r>
      <w:r w:rsidR="002219E8" w:rsidRPr="00544C7F">
        <w:t xml:space="preserve"> </w:t>
      </w:r>
      <w:r w:rsidR="002B2650" w:rsidRPr="00544C7F">
        <w:t>Field Readiness Module (FRM)</w:t>
      </w:r>
      <w:r w:rsidRPr="00544C7F">
        <w:t>, and that the Removal Manager (or another designated</w:t>
      </w:r>
      <w:r w:rsidRPr="00544C7F">
        <w:rPr>
          <w:u w:val="single"/>
        </w:rPr>
        <w:t xml:space="preserve"> </w:t>
      </w:r>
      <w:r w:rsidRPr="00544C7F">
        <w:t>person) is made aware of which employees have (and which have not) completed their training requirements. The HSPC (or another designated person) may assist with these tasks. To support the training effort, the Removal Manager (or another designated person) must provide the resources (including time and monetary support) needed to complete the training requirements</w:t>
      </w:r>
      <w:r w:rsidR="00433201" w:rsidRPr="00544C7F">
        <w:t>.</w:t>
      </w:r>
    </w:p>
    <w:p w14:paraId="3B4B036F" w14:textId="77777777" w:rsidR="008164E0" w:rsidRDefault="008164E0">
      <w:pPr>
        <w:widowControl/>
        <w:tabs>
          <w:tab w:val="left" w:pos="720"/>
        </w:tabs>
      </w:pPr>
    </w:p>
    <w:p w14:paraId="3B4B0370" w14:textId="77777777" w:rsidR="008164E0" w:rsidRPr="00D77F1D" w:rsidRDefault="008164E0" w:rsidP="00D77F1D">
      <w:pPr>
        <w:jc w:val="center"/>
        <w:rPr>
          <w:b/>
        </w:rPr>
      </w:pPr>
      <w:bookmarkStart w:id="140" w:name="Table_1"/>
      <w:bookmarkStart w:id="141" w:name="_Toc217387273"/>
      <w:bookmarkEnd w:id="140"/>
      <w:r w:rsidRPr="00D77F1D">
        <w:rPr>
          <w:b/>
        </w:rPr>
        <w:t>Table 1</w:t>
      </w:r>
      <w:r w:rsidRPr="00D77F1D">
        <w:rPr>
          <w:b/>
        </w:rPr>
        <w:br/>
        <w:t>Injury, Illnes</w:t>
      </w:r>
      <w:r w:rsidR="00D168EF" w:rsidRPr="00D77F1D">
        <w:rPr>
          <w:b/>
        </w:rPr>
        <w:t xml:space="preserve">s, and Exposure Reporting </w:t>
      </w:r>
      <w:r w:rsidRPr="00D77F1D">
        <w:rPr>
          <w:b/>
        </w:rPr>
        <w:t>Training Elements</w:t>
      </w:r>
      <w:bookmarkEnd w:id="141"/>
    </w:p>
    <w:p w14:paraId="3B4B0371" w14:textId="77777777" w:rsidR="008164E0" w:rsidRDefault="008164E0" w:rsidP="00D77F1D"/>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0"/>
        <w:gridCol w:w="4410"/>
      </w:tblGrid>
      <w:tr w:rsidR="008164E0" w14:paraId="3B4B0374" w14:textId="77777777" w:rsidTr="00977F71">
        <w:trPr>
          <w:tblHeader/>
        </w:trPr>
        <w:tc>
          <w:tcPr>
            <w:tcW w:w="4950" w:type="dxa"/>
            <w:shd w:val="clear" w:color="auto" w:fill="E6E6E6"/>
          </w:tcPr>
          <w:p w14:paraId="3B4B0372" w14:textId="77777777" w:rsidR="008164E0" w:rsidRDefault="008164E0">
            <w:pPr>
              <w:widowControl/>
              <w:tabs>
                <w:tab w:val="left" w:pos="720"/>
              </w:tabs>
              <w:jc w:val="center"/>
              <w:rPr>
                <w:sz w:val="20"/>
                <w:szCs w:val="20"/>
              </w:rPr>
            </w:pPr>
            <w:bookmarkStart w:id="142" w:name="_Table_1_Injury,_Illness,_and_Exposu"/>
            <w:bookmarkEnd w:id="142"/>
            <w:r>
              <w:rPr>
                <w:b/>
                <w:sz w:val="20"/>
                <w:szCs w:val="20"/>
              </w:rPr>
              <w:t>Emergency Responders</w:t>
            </w:r>
          </w:p>
        </w:tc>
        <w:tc>
          <w:tcPr>
            <w:tcW w:w="4410" w:type="dxa"/>
            <w:shd w:val="clear" w:color="auto" w:fill="E6E6E6"/>
          </w:tcPr>
          <w:p w14:paraId="3B4B0373" w14:textId="77777777" w:rsidR="008164E0" w:rsidRDefault="008164E0">
            <w:pPr>
              <w:widowControl/>
              <w:tabs>
                <w:tab w:val="left" w:pos="720"/>
              </w:tabs>
              <w:jc w:val="center"/>
              <w:rPr>
                <w:sz w:val="20"/>
                <w:szCs w:val="20"/>
              </w:rPr>
            </w:pPr>
            <w:r>
              <w:rPr>
                <w:b/>
                <w:sz w:val="20"/>
                <w:szCs w:val="20"/>
              </w:rPr>
              <w:t>Supervisors and Onsite Safety Officers</w:t>
            </w:r>
          </w:p>
        </w:tc>
      </w:tr>
      <w:tr w:rsidR="008164E0" w14:paraId="3B4B038B" w14:textId="77777777" w:rsidTr="00977F71">
        <w:tc>
          <w:tcPr>
            <w:tcW w:w="4950" w:type="dxa"/>
            <w:tcBorders>
              <w:bottom w:val="single" w:sz="4" w:space="0" w:color="auto"/>
            </w:tcBorders>
          </w:tcPr>
          <w:p w14:paraId="3B4B0375"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t>Basic elements of OSHA</w:t>
            </w:r>
            <w:r w:rsidR="00D13E8C">
              <w:rPr>
                <w:sz w:val="20"/>
                <w:szCs w:val="20"/>
              </w:rPr>
              <w:t>’</w:t>
            </w:r>
            <w:r>
              <w:rPr>
                <w:sz w:val="20"/>
                <w:szCs w:val="20"/>
              </w:rPr>
              <w:t>s recordkeeping regulation including the associated forms and employee rights and privacy</w:t>
            </w:r>
            <w:r w:rsidR="00F65C33">
              <w:rPr>
                <w:sz w:val="20"/>
                <w:szCs w:val="20"/>
              </w:rPr>
              <w:t>.</w:t>
            </w:r>
          </w:p>
          <w:p w14:paraId="3B4B0376"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t>Employee reporting procedures for work-related injuries, illnesses, and significant exposures</w:t>
            </w:r>
            <w:r w:rsidR="00902198" w:rsidRPr="00902198">
              <w:rPr>
                <w:sz w:val="20"/>
                <w:szCs w:val="20"/>
                <w:vertAlign w:val="superscript"/>
              </w:rPr>
              <w:t>a</w:t>
            </w:r>
            <w:r>
              <w:rPr>
                <w:sz w:val="20"/>
                <w:szCs w:val="20"/>
              </w:rPr>
              <w:t xml:space="preserve"> </w:t>
            </w:r>
          </w:p>
          <w:p w14:paraId="3B4B0377"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t xml:space="preserve">Submitting Forms </w:t>
            </w:r>
            <w:hyperlink r:id="rId101" w:history="1">
              <w:r>
                <w:rPr>
                  <w:rStyle w:val="Hyperlink"/>
                  <w:sz w:val="20"/>
                  <w:szCs w:val="20"/>
                </w:rPr>
                <w:t>CA-1</w:t>
              </w:r>
            </w:hyperlink>
            <w:r>
              <w:rPr>
                <w:sz w:val="20"/>
                <w:szCs w:val="20"/>
              </w:rPr>
              <w:t xml:space="preserve">, </w:t>
            </w:r>
            <w:hyperlink r:id="rId102" w:history="1">
              <w:r w:rsidRPr="003079D5">
                <w:rPr>
                  <w:rStyle w:val="Hyperlink"/>
                  <w:sz w:val="20"/>
                  <w:szCs w:val="20"/>
                </w:rPr>
                <w:t>CA-2</w:t>
              </w:r>
            </w:hyperlink>
            <w:r>
              <w:rPr>
                <w:sz w:val="20"/>
                <w:szCs w:val="20"/>
              </w:rPr>
              <w:t xml:space="preserve"> and relevant supporting information and forms</w:t>
            </w:r>
            <w:r w:rsidR="00F65C33">
              <w:rPr>
                <w:sz w:val="20"/>
                <w:szCs w:val="20"/>
              </w:rPr>
              <w:t>.</w:t>
            </w:r>
          </w:p>
          <w:p w14:paraId="3B4B0378"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t>Obtaining medical treatment</w:t>
            </w:r>
            <w:r w:rsidR="00F65C33">
              <w:rPr>
                <w:sz w:val="20"/>
                <w:szCs w:val="20"/>
              </w:rPr>
              <w:t>.</w:t>
            </w:r>
            <w:r>
              <w:rPr>
                <w:sz w:val="20"/>
                <w:szCs w:val="20"/>
              </w:rPr>
              <w:t xml:space="preserve"> </w:t>
            </w:r>
          </w:p>
          <w:p w14:paraId="3B4B0379"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t>Continuation of pay (COP)</w:t>
            </w:r>
            <w:r w:rsidR="00F65C33">
              <w:rPr>
                <w:sz w:val="20"/>
                <w:szCs w:val="20"/>
              </w:rPr>
              <w:t>.</w:t>
            </w:r>
          </w:p>
          <w:p w14:paraId="3B4B037A"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t>Filing a claim for worker</w:t>
            </w:r>
            <w:r w:rsidR="00D13E8C">
              <w:rPr>
                <w:sz w:val="20"/>
                <w:szCs w:val="20"/>
              </w:rPr>
              <w:t>’</w:t>
            </w:r>
            <w:r>
              <w:rPr>
                <w:sz w:val="20"/>
                <w:szCs w:val="20"/>
              </w:rPr>
              <w:t>s compensation</w:t>
            </w:r>
            <w:r w:rsidR="00F65C33">
              <w:rPr>
                <w:sz w:val="20"/>
                <w:szCs w:val="20"/>
              </w:rPr>
              <w:t>.</w:t>
            </w:r>
          </w:p>
          <w:p w14:paraId="3B4B037B"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t xml:space="preserve">Completing the </w:t>
            </w:r>
            <w:r>
              <w:rPr>
                <w:i/>
                <w:sz w:val="20"/>
                <w:szCs w:val="20"/>
              </w:rPr>
              <w:t>Exposure, Injury, and Dosimetry</w:t>
            </w:r>
            <w:r w:rsidR="00991AF4">
              <w:rPr>
                <w:i/>
                <w:sz w:val="20"/>
                <w:szCs w:val="20"/>
              </w:rPr>
              <w:t xml:space="preserve"> Tracking</w:t>
            </w:r>
            <w:r>
              <w:rPr>
                <w:i/>
                <w:sz w:val="20"/>
                <w:szCs w:val="20"/>
              </w:rPr>
              <w:t xml:space="preserve"> Form</w:t>
            </w:r>
            <w:r w:rsidR="00F65C33">
              <w:rPr>
                <w:sz w:val="20"/>
                <w:szCs w:val="20"/>
              </w:rPr>
              <w:t>.</w:t>
            </w:r>
          </w:p>
          <w:p w14:paraId="3B4B037C"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lastRenderedPageBreak/>
              <w:t>Employee reporting procedures for a motor vehicle accident</w:t>
            </w:r>
            <w:r w:rsidR="00F65C33">
              <w:rPr>
                <w:sz w:val="20"/>
                <w:szCs w:val="20"/>
              </w:rPr>
              <w:t>.</w:t>
            </w:r>
          </w:p>
          <w:p w14:paraId="3B4B037D" w14:textId="77777777" w:rsidR="008164E0" w:rsidRDefault="008164E0" w:rsidP="00CA5525">
            <w:pPr>
              <w:widowControl/>
              <w:numPr>
                <w:ilvl w:val="0"/>
                <w:numId w:val="10"/>
              </w:numPr>
              <w:tabs>
                <w:tab w:val="clear" w:pos="720"/>
                <w:tab w:val="num" w:pos="180"/>
              </w:tabs>
              <w:ind w:left="180" w:hanging="180"/>
              <w:rPr>
                <w:sz w:val="20"/>
                <w:szCs w:val="20"/>
              </w:rPr>
            </w:pPr>
            <w:r>
              <w:rPr>
                <w:sz w:val="20"/>
                <w:szCs w:val="20"/>
              </w:rPr>
              <w:t>Employee reporting procedures for near misses</w:t>
            </w:r>
            <w:r w:rsidR="00D85795">
              <w:rPr>
                <w:sz w:val="20"/>
                <w:szCs w:val="20"/>
              </w:rPr>
              <w:t>.</w:t>
            </w:r>
            <w:r>
              <w:rPr>
                <w:sz w:val="20"/>
                <w:szCs w:val="20"/>
              </w:rPr>
              <w:t xml:space="preserve"> </w:t>
            </w:r>
          </w:p>
          <w:p w14:paraId="3B4B037E" w14:textId="77777777" w:rsidR="008164E0" w:rsidRPr="00CA5525" w:rsidRDefault="008164E0" w:rsidP="00CA5525">
            <w:pPr>
              <w:widowControl/>
              <w:numPr>
                <w:ilvl w:val="0"/>
                <w:numId w:val="10"/>
              </w:numPr>
              <w:tabs>
                <w:tab w:val="clear" w:pos="720"/>
                <w:tab w:val="num" w:pos="180"/>
              </w:tabs>
              <w:ind w:left="180" w:hanging="180"/>
              <w:rPr>
                <w:sz w:val="20"/>
                <w:szCs w:val="20"/>
              </w:rPr>
            </w:pPr>
            <w:r>
              <w:rPr>
                <w:sz w:val="20"/>
                <w:szCs w:val="20"/>
              </w:rPr>
              <w:t xml:space="preserve">Reporting unsafe or </w:t>
            </w:r>
            <w:r w:rsidR="00EC64AB">
              <w:rPr>
                <w:sz w:val="20"/>
                <w:szCs w:val="20"/>
              </w:rPr>
              <w:t>unhealthy</w:t>
            </w:r>
            <w:r>
              <w:rPr>
                <w:sz w:val="20"/>
                <w:szCs w:val="20"/>
              </w:rPr>
              <w:t xml:space="preserve"> working conditions and the associated follow-up actions.</w:t>
            </w:r>
          </w:p>
        </w:tc>
        <w:tc>
          <w:tcPr>
            <w:tcW w:w="4410" w:type="dxa"/>
            <w:tcBorders>
              <w:bottom w:val="single" w:sz="4" w:space="0" w:color="auto"/>
            </w:tcBorders>
          </w:tcPr>
          <w:p w14:paraId="3B4B037F" w14:textId="77777777" w:rsidR="008164E0" w:rsidRDefault="008164E0" w:rsidP="00CA5525">
            <w:pPr>
              <w:widowControl/>
              <w:numPr>
                <w:ilvl w:val="0"/>
                <w:numId w:val="10"/>
              </w:numPr>
              <w:tabs>
                <w:tab w:val="clear" w:pos="720"/>
                <w:tab w:val="num" w:pos="162"/>
              </w:tabs>
              <w:ind w:left="162" w:hanging="180"/>
              <w:rPr>
                <w:sz w:val="20"/>
                <w:szCs w:val="20"/>
              </w:rPr>
            </w:pPr>
            <w:r>
              <w:rPr>
                <w:sz w:val="20"/>
                <w:szCs w:val="20"/>
              </w:rPr>
              <w:lastRenderedPageBreak/>
              <w:t>All of the training elements for emergency responders</w:t>
            </w:r>
            <w:r w:rsidR="00F65C33">
              <w:rPr>
                <w:sz w:val="20"/>
                <w:szCs w:val="20"/>
              </w:rPr>
              <w:t>.</w:t>
            </w:r>
            <w:r>
              <w:rPr>
                <w:sz w:val="20"/>
                <w:szCs w:val="20"/>
              </w:rPr>
              <w:t xml:space="preserve"> </w:t>
            </w:r>
          </w:p>
          <w:p w14:paraId="3B4B0380" w14:textId="77777777" w:rsidR="008164E0" w:rsidRDefault="008164E0" w:rsidP="00CA5525">
            <w:pPr>
              <w:widowControl/>
              <w:numPr>
                <w:ilvl w:val="0"/>
                <w:numId w:val="10"/>
              </w:numPr>
              <w:tabs>
                <w:tab w:val="clear" w:pos="720"/>
                <w:tab w:val="num" w:pos="162"/>
              </w:tabs>
              <w:ind w:left="162" w:hanging="180"/>
              <w:rPr>
                <w:sz w:val="20"/>
                <w:szCs w:val="20"/>
              </w:rPr>
            </w:pPr>
            <w:r>
              <w:rPr>
                <w:sz w:val="20"/>
                <w:szCs w:val="20"/>
              </w:rPr>
              <w:t xml:space="preserve">Completing and submitting the </w:t>
            </w:r>
            <w:r>
              <w:rPr>
                <w:i/>
                <w:sz w:val="20"/>
                <w:szCs w:val="20"/>
              </w:rPr>
              <w:t>OSHA &amp; EPA 301 Injury, Illness and Near Miss Report</w:t>
            </w:r>
            <w:r w:rsidR="00F65C33">
              <w:rPr>
                <w:sz w:val="20"/>
                <w:szCs w:val="20"/>
              </w:rPr>
              <w:t>.</w:t>
            </w:r>
          </w:p>
          <w:p w14:paraId="3B4B0381" w14:textId="77777777" w:rsidR="008164E0" w:rsidRDefault="008164E0" w:rsidP="00CA5525">
            <w:pPr>
              <w:widowControl/>
              <w:numPr>
                <w:ilvl w:val="0"/>
                <w:numId w:val="10"/>
              </w:numPr>
              <w:tabs>
                <w:tab w:val="clear" w:pos="720"/>
                <w:tab w:val="num" w:pos="162"/>
              </w:tabs>
              <w:ind w:left="162" w:hanging="180"/>
              <w:rPr>
                <w:sz w:val="20"/>
                <w:szCs w:val="20"/>
              </w:rPr>
            </w:pPr>
            <w:r>
              <w:rPr>
                <w:sz w:val="20"/>
                <w:szCs w:val="20"/>
              </w:rPr>
              <w:t>Reporting fatalities and multiple hospitalization incidents</w:t>
            </w:r>
            <w:r w:rsidR="00F65C33">
              <w:rPr>
                <w:sz w:val="20"/>
                <w:szCs w:val="20"/>
              </w:rPr>
              <w:t>.</w:t>
            </w:r>
          </w:p>
          <w:p w14:paraId="3B4B0382" w14:textId="77777777" w:rsidR="008164E0" w:rsidRDefault="008164E0" w:rsidP="00CA5525">
            <w:pPr>
              <w:widowControl/>
              <w:numPr>
                <w:ilvl w:val="0"/>
                <w:numId w:val="10"/>
              </w:numPr>
              <w:tabs>
                <w:tab w:val="clear" w:pos="720"/>
                <w:tab w:val="num" w:pos="162"/>
              </w:tabs>
              <w:ind w:left="162" w:hanging="180"/>
              <w:rPr>
                <w:sz w:val="20"/>
                <w:szCs w:val="20"/>
              </w:rPr>
            </w:pPr>
            <w:r>
              <w:rPr>
                <w:sz w:val="20"/>
                <w:szCs w:val="20"/>
              </w:rPr>
              <w:t xml:space="preserve">Completing and submitting Forms </w:t>
            </w:r>
            <w:hyperlink r:id="rId103" w:history="1">
              <w:r w:rsidRPr="003079D5">
                <w:rPr>
                  <w:rStyle w:val="Hyperlink"/>
                  <w:sz w:val="20"/>
                  <w:szCs w:val="20"/>
                </w:rPr>
                <w:t>CA-1</w:t>
              </w:r>
            </w:hyperlink>
            <w:r>
              <w:rPr>
                <w:sz w:val="20"/>
                <w:szCs w:val="20"/>
              </w:rPr>
              <w:t xml:space="preserve"> and </w:t>
            </w:r>
            <w:hyperlink r:id="rId104" w:history="1">
              <w:r w:rsidRPr="003079D5">
                <w:rPr>
                  <w:rStyle w:val="Hyperlink"/>
                  <w:sz w:val="20"/>
                  <w:szCs w:val="20"/>
                </w:rPr>
                <w:t>CA-2</w:t>
              </w:r>
            </w:hyperlink>
            <w:r>
              <w:rPr>
                <w:sz w:val="20"/>
                <w:szCs w:val="20"/>
              </w:rPr>
              <w:t xml:space="preserve"> and relevant supporting information and forms</w:t>
            </w:r>
            <w:r w:rsidR="00F65C33">
              <w:rPr>
                <w:sz w:val="20"/>
                <w:szCs w:val="20"/>
              </w:rPr>
              <w:t>.</w:t>
            </w:r>
            <w:r>
              <w:rPr>
                <w:sz w:val="20"/>
                <w:szCs w:val="20"/>
              </w:rPr>
              <w:t xml:space="preserve"> </w:t>
            </w:r>
          </w:p>
          <w:p w14:paraId="3B4B0383" w14:textId="77777777" w:rsidR="008164E0" w:rsidRDefault="00991AF4" w:rsidP="00CA5525">
            <w:pPr>
              <w:widowControl/>
              <w:numPr>
                <w:ilvl w:val="0"/>
                <w:numId w:val="10"/>
              </w:numPr>
              <w:tabs>
                <w:tab w:val="clear" w:pos="720"/>
                <w:tab w:val="num" w:pos="162"/>
              </w:tabs>
              <w:ind w:left="162" w:hanging="180"/>
              <w:rPr>
                <w:sz w:val="20"/>
                <w:szCs w:val="20"/>
              </w:rPr>
            </w:pPr>
            <w:r>
              <w:rPr>
                <w:sz w:val="20"/>
                <w:szCs w:val="20"/>
              </w:rPr>
              <w:t xml:space="preserve">Obtaining authorization for </w:t>
            </w:r>
            <w:r w:rsidR="008164E0">
              <w:rPr>
                <w:sz w:val="20"/>
                <w:szCs w:val="20"/>
              </w:rPr>
              <w:t>medical treatment</w:t>
            </w:r>
            <w:r w:rsidR="00F65C33">
              <w:rPr>
                <w:sz w:val="20"/>
                <w:szCs w:val="20"/>
              </w:rPr>
              <w:t>.</w:t>
            </w:r>
          </w:p>
          <w:p w14:paraId="3B4B0384" w14:textId="77777777" w:rsidR="008164E0" w:rsidRDefault="008164E0" w:rsidP="00CA5525">
            <w:pPr>
              <w:widowControl/>
              <w:numPr>
                <w:ilvl w:val="0"/>
                <w:numId w:val="10"/>
              </w:numPr>
              <w:tabs>
                <w:tab w:val="clear" w:pos="720"/>
                <w:tab w:val="num" w:pos="162"/>
              </w:tabs>
              <w:ind w:left="162" w:hanging="180"/>
              <w:rPr>
                <w:sz w:val="20"/>
                <w:szCs w:val="20"/>
              </w:rPr>
            </w:pPr>
            <w:r>
              <w:rPr>
                <w:sz w:val="20"/>
                <w:szCs w:val="20"/>
              </w:rPr>
              <w:t xml:space="preserve">Completing and submitting </w:t>
            </w:r>
            <w:hyperlink r:id="rId105" w:history="1">
              <w:r w:rsidRPr="003079D5">
                <w:rPr>
                  <w:rStyle w:val="Hyperlink"/>
                  <w:sz w:val="20"/>
                  <w:szCs w:val="20"/>
                </w:rPr>
                <w:t>Form CA-7</w:t>
              </w:r>
            </w:hyperlink>
            <w:r w:rsidR="00F65C33">
              <w:rPr>
                <w:sz w:val="20"/>
                <w:szCs w:val="20"/>
              </w:rPr>
              <w:t>.</w:t>
            </w:r>
            <w:r>
              <w:rPr>
                <w:sz w:val="20"/>
                <w:szCs w:val="20"/>
              </w:rPr>
              <w:t xml:space="preserve"> </w:t>
            </w:r>
          </w:p>
          <w:p w14:paraId="3B4B0385" w14:textId="77777777" w:rsidR="008164E0" w:rsidRDefault="008164E0" w:rsidP="00CA5525">
            <w:pPr>
              <w:widowControl/>
              <w:numPr>
                <w:ilvl w:val="0"/>
                <w:numId w:val="10"/>
              </w:numPr>
              <w:tabs>
                <w:tab w:val="clear" w:pos="720"/>
                <w:tab w:val="num" w:pos="162"/>
              </w:tabs>
              <w:ind w:left="162" w:hanging="180"/>
              <w:rPr>
                <w:sz w:val="20"/>
                <w:szCs w:val="20"/>
              </w:rPr>
            </w:pPr>
            <w:r>
              <w:rPr>
                <w:sz w:val="20"/>
                <w:szCs w:val="20"/>
              </w:rPr>
              <w:t>Awareness regarding OWCP Publication</w:t>
            </w:r>
          </w:p>
          <w:p w14:paraId="3B4B0386" w14:textId="77777777" w:rsidR="008164E0" w:rsidRDefault="008164E0" w:rsidP="00CA5525">
            <w:pPr>
              <w:widowControl/>
              <w:tabs>
                <w:tab w:val="num" w:pos="162"/>
              </w:tabs>
              <w:ind w:left="162" w:hanging="180"/>
              <w:rPr>
                <w:sz w:val="20"/>
                <w:szCs w:val="20"/>
              </w:rPr>
            </w:pPr>
            <w:r>
              <w:rPr>
                <w:sz w:val="20"/>
                <w:szCs w:val="20"/>
              </w:rPr>
              <w:t xml:space="preserve"> </w:t>
            </w:r>
            <w:r>
              <w:rPr>
                <w:sz w:val="20"/>
                <w:szCs w:val="20"/>
              </w:rPr>
              <w:tab/>
            </w:r>
            <w:hyperlink r:id="rId106" w:history="1">
              <w:r w:rsidRPr="003079D5">
                <w:rPr>
                  <w:rStyle w:val="Hyperlink"/>
                  <w:sz w:val="20"/>
                  <w:szCs w:val="20"/>
                  <w:u w:val="none"/>
                </w:rPr>
                <w:t>CA-810</w:t>
              </w:r>
            </w:hyperlink>
            <w:r w:rsidR="00F65C33">
              <w:rPr>
                <w:sz w:val="20"/>
                <w:szCs w:val="20"/>
              </w:rPr>
              <w:t>.</w:t>
            </w:r>
          </w:p>
          <w:p w14:paraId="3B4B0387" w14:textId="77777777" w:rsidR="008164E0" w:rsidRDefault="008164E0" w:rsidP="00CA5525">
            <w:pPr>
              <w:widowControl/>
              <w:numPr>
                <w:ilvl w:val="0"/>
                <w:numId w:val="10"/>
              </w:numPr>
              <w:tabs>
                <w:tab w:val="clear" w:pos="720"/>
                <w:tab w:val="num" w:pos="162"/>
              </w:tabs>
              <w:ind w:left="162" w:hanging="180"/>
              <w:rPr>
                <w:sz w:val="20"/>
                <w:szCs w:val="20"/>
              </w:rPr>
            </w:pPr>
            <w:r>
              <w:rPr>
                <w:sz w:val="20"/>
                <w:szCs w:val="20"/>
              </w:rPr>
              <w:lastRenderedPageBreak/>
              <w:t xml:space="preserve">Reviewing and submitting the </w:t>
            </w:r>
            <w:r>
              <w:rPr>
                <w:i/>
                <w:sz w:val="20"/>
                <w:szCs w:val="20"/>
              </w:rPr>
              <w:t>Exposure, Injury, and Dosimetry</w:t>
            </w:r>
            <w:r w:rsidR="00991AF4">
              <w:rPr>
                <w:i/>
                <w:sz w:val="20"/>
                <w:szCs w:val="20"/>
              </w:rPr>
              <w:t xml:space="preserve"> Tracking</w:t>
            </w:r>
            <w:r>
              <w:rPr>
                <w:i/>
                <w:sz w:val="20"/>
                <w:szCs w:val="20"/>
              </w:rPr>
              <w:t xml:space="preserve"> Form</w:t>
            </w:r>
            <w:r w:rsidR="00F65C33">
              <w:rPr>
                <w:sz w:val="20"/>
                <w:szCs w:val="20"/>
              </w:rPr>
              <w:t>.</w:t>
            </w:r>
          </w:p>
          <w:p w14:paraId="3B4B0388" w14:textId="0E5ADB81" w:rsidR="008164E0" w:rsidRDefault="008164E0" w:rsidP="00CA5525">
            <w:pPr>
              <w:widowControl/>
              <w:numPr>
                <w:ilvl w:val="0"/>
                <w:numId w:val="10"/>
              </w:numPr>
              <w:tabs>
                <w:tab w:val="clear" w:pos="720"/>
                <w:tab w:val="num" w:pos="162"/>
              </w:tabs>
              <w:ind w:left="162" w:hanging="180"/>
              <w:rPr>
                <w:sz w:val="20"/>
                <w:szCs w:val="20"/>
              </w:rPr>
            </w:pPr>
            <w:r>
              <w:rPr>
                <w:sz w:val="20"/>
                <w:szCs w:val="20"/>
              </w:rPr>
              <w:t xml:space="preserve">Reviewing and completing </w:t>
            </w:r>
            <w:hyperlink r:id="rId107" w:history="1">
              <w:r>
                <w:rPr>
                  <w:rStyle w:val="Hyperlink"/>
                  <w:sz w:val="20"/>
                  <w:szCs w:val="20"/>
                </w:rPr>
                <w:t>SF-91</w:t>
              </w:r>
            </w:hyperlink>
            <w:r w:rsidR="00F65C33">
              <w:rPr>
                <w:sz w:val="20"/>
                <w:szCs w:val="20"/>
              </w:rPr>
              <w:t>.</w:t>
            </w:r>
          </w:p>
          <w:p w14:paraId="3B4B0389" w14:textId="77777777" w:rsidR="00CA5525" w:rsidRDefault="008164E0" w:rsidP="00CA5525">
            <w:pPr>
              <w:widowControl/>
              <w:numPr>
                <w:ilvl w:val="0"/>
                <w:numId w:val="10"/>
              </w:numPr>
              <w:tabs>
                <w:tab w:val="clear" w:pos="720"/>
                <w:tab w:val="num" w:pos="162"/>
              </w:tabs>
              <w:ind w:left="162" w:hanging="180"/>
              <w:rPr>
                <w:sz w:val="20"/>
                <w:szCs w:val="20"/>
              </w:rPr>
            </w:pPr>
            <w:r>
              <w:rPr>
                <w:sz w:val="20"/>
                <w:szCs w:val="20"/>
              </w:rPr>
              <w:t xml:space="preserve">Responding to reports of unsafe or </w:t>
            </w:r>
            <w:r w:rsidR="00EC64AB">
              <w:rPr>
                <w:sz w:val="20"/>
                <w:szCs w:val="20"/>
              </w:rPr>
              <w:t>unhealthy</w:t>
            </w:r>
            <w:r>
              <w:rPr>
                <w:sz w:val="20"/>
                <w:szCs w:val="20"/>
              </w:rPr>
              <w:t xml:space="preserve"> working conditions</w:t>
            </w:r>
            <w:r w:rsidR="00D85795">
              <w:rPr>
                <w:sz w:val="20"/>
                <w:szCs w:val="20"/>
              </w:rPr>
              <w:t>.</w:t>
            </w:r>
          </w:p>
          <w:p w14:paraId="3B4B038A" w14:textId="77777777" w:rsidR="008164E0" w:rsidRPr="00CA5525" w:rsidRDefault="008164E0" w:rsidP="00CA5525">
            <w:pPr>
              <w:widowControl/>
              <w:numPr>
                <w:ilvl w:val="0"/>
                <w:numId w:val="10"/>
              </w:numPr>
              <w:tabs>
                <w:tab w:val="clear" w:pos="720"/>
                <w:tab w:val="num" w:pos="162"/>
              </w:tabs>
              <w:ind w:left="162" w:hanging="180"/>
              <w:rPr>
                <w:sz w:val="20"/>
                <w:szCs w:val="20"/>
              </w:rPr>
            </w:pPr>
            <w:r w:rsidRPr="00CA5525">
              <w:rPr>
                <w:sz w:val="20"/>
                <w:szCs w:val="20"/>
              </w:rPr>
              <w:t>Conducting and reporting incident investigations.</w:t>
            </w:r>
          </w:p>
        </w:tc>
      </w:tr>
      <w:tr w:rsidR="008164E0" w14:paraId="3B4B038D" w14:textId="77777777" w:rsidTr="00977F71">
        <w:tc>
          <w:tcPr>
            <w:tcW w:w="9360" w:type="dxa"/>
            <w:gridSpan w:val="2"/>
            <w:tcBorders>
              <w:left w:val="nil"/>
              <w:bottom w:val="nil"/>
              <w:right w:val="nil"/>
            </w:tcBorders>
          </w:tcPr>
          <w:p w14:paraId="3B4B038C" w14:textId="77777777" w:rsidR="008164E0" w:rsidRDefault="00902198" w:rsidP="00234F57">
            <w:pPr>
              <w:widowControl/>
              <w:tabs>
                <w:tab w:val="left" w:pos="180"/>
              </w:tabs>
              <w:ind w:left="180" w:hanging="180"/>
              <w:rPr>
                <w:sz w:val="20"/>
                <w:szCs w:val="20"/>
              </w:rPr>
            </w:pPr>
            <w:r w:rsidRPr="00902198">
              <w:rPr>
                <w:b/>
                <w:sz w:val="20"/>
                <w:szCs w:val="20"/>
                <w:vertAlign w:val="superscript"/>
              </w:rPr>
              <w:lastRenderedPageBreak/>
              <w:t>a</w:t>
            </w:r>
            <w:r w:rsidR="008164E0">
              <w:rPr>
                <w:b/>
                <w:sz w:val="20"/>
                <w:szCs w:val="20"/>
              </w:rPr>
              <w:tab/>
            </w:r>
            <w:r w:rsidR="008164E0">
              <w:rPr>
                <w:sz w:val="20"/>
                <w:szCs w:val="20"/>
              </w:rPr>
              <w:t xml:space="preserve">Also includes </w:t>
            </w:r>
            <w:r w:rsidR="00F65C33">
              <w:rPr>
                <w:sz w:val="20"/>
                <w:szCs w:val="20"/>
              </w:rPr>
              <w:t>S</w:t>
            </w:r>
            <w:r w:rsidR="008164E0">
              <w:rPr>
                <w:sz w:val="20"/>
                <w:szCs w:val="20"/>
              </w:rPr>
              <w:t xml:space="preserve">EEs, employees hired through NAFIA, </w:t>
            </w:r>
            <w:r w:rsidR="00234F57">
              <w:rPr>
                <w:sz w:val="20"/>
                <w:szCs w:val="20"/>
              </w:rPr>
              <w:t xml:space="preserve">and </w:t>
            </w:r>
            <w:r w:rsidR="008164E0">
              <w:rPr>
                <w:sz w:val="20"/>
                <w:szCs w:val="20"/>
              </w:rPr>
              <w:t>commissioned officers of the Public Health Service</w:t>
            </w:r>
            <w:r w:rsidR="00234F57">
              <w:rPr>
                <w:sz w:val="20"/>
                <w:szCs w:val="20"/>
              </w:rPr>
              <w:t>.</w:t>
            </w:r>
            <w:r w:rsidR="008164E0">
              <w:rPr>
                <w:sz w:val="20"/>
                <w:szCs w:val="20"/>
              </w:rPr>
              <w:t xml:space="preserve"> </w:t>
            </w:r>
          </w:p>
        </w:tc>
      </w:tr>
    </w:tbl>
    <w:p w14:paraId="3B4B038E" w14:textId="77777777" w:rsidR="00D71CD0" w:rsidRDefault="00D71CD0" w:rsidP="00DA7DE6">
      <w:bookmarkStart w:id="143" w:name="_9.0_RECORDKEEPING"/>
      <w:bookmarkEnd w:id="143"/>
    </w:p>
    <w:p w14:paraId="3B4B038F" w14:textId="77777777" w:rsidR="00D71CD0" w:rsidRDefault="00D71CD0" w:rsidP="00DA7DE6"/>
    <w:p w14:paraId="3B4B0390" w14:textId="77777777" w:rsidR="008164E0" w:rsidRDefault="008164E0" w:rsidP="00616AE5">
      <w:pPr>
        <w:pStyle w:val="Heading1"/>
      </w:pPr>
      <w:bookmarkStart w:id="144" w:name="_Toc474932966"/>
      <w:r>
        <w:t>9.0</w:t>
      </w:r>
      <w:r>
        <w:tab/>
        <w:t>RECORDKEEPING</w:t>
      </w:r>
      <w:bookmarkEnd w:id="144"/>
    </w:p>
    <w:p w14:paraId="3B4B0391" w14:textId="77777777" w:rsidR="008164E0" w:rsidRDefault="008164E0">
      <w:pPr>
        <w:widowControl/>
        <w:tabs>
          <w:tab w:val="left" w:pos="720"/>
        </w:tabs>
      </w:pPr>
    </w:p>
    <w:p w14:paraId="3B4B0392" w14:textId="77777777" w:rsidR="008164E0" w:rsidRDefault="008164E0">
      <w:pPr>
        <w:widowControl/>
        <w:tabs>
          <w:tab w:val="left" w:pos="720"/>
        </w:tabs>
      </w:pPr>
      <w:r>
        <w:t>Proper recordkeeping is an essential component of the Agency</w:t>
      </w:r>
      <w:r w:rsidR="00D13E8C">
        <w:t>’</w:t>
      </w:r>
      <w:r>
        <w:t xml:space="preserve">s incident reporting and investigation procedures. The goal is to ensure that nationally consistent, readily accessible records are maintained by each EPA organization. </w:t>
      </w:r>
      <w:hyperlink w:anchor="Table_2" w:history="1">
        <w:r>
          <w:rPr>
            <w:rStyle w:val="Hyperlink"/>
          </w:rPr>
          <w:t>Table 2</w:t>
        </w:r>
      </w:hyperlink>
      <w:r>
        <w:t xml:space="preserve"> and Sections 9.1 through 9.12 provide details about the recordkeeping procedures for incident reporting and investigation, who is expected to complete specific forms, and who must retain copies of the records. </w:t>
      </w:r>
    </w:p>
    <w:p w14:paraId="3B4B0393" w14:textId="77777777" w:rsidR="0081408F" w:rsidRDefault="0081408F">
      <w:pPr>
        <w:widowControl/>
        <w:tabs>
          <w:tab w:val="left" w:pos="720"/>
        </w:tabs>
      </w:pPr>
    </w:p>
    <w:p w14:paraId="3B4B0394" w14:textId="77777777" w:rsidR="008164E0" w:rsidRDefault="008164E0">
      <w:pPr>
        <w:pStyle w:val="Heading2"/>
      </w:pPr>
      <w:bookmarkStart w:id="145" w:name="_9.1_OSHA_&amp;_EPA_301_Injury,_Illness_"/>
      <w:bookmarkStart w:id="146" w:name="_9.1_OSHA_&amp;"/>
      <w:bookmarkStart w:id="147" w:name="_Toc474932967"/>
      <w:bookmarkEnd w:id="145"/>
      <w:bookmarkEnd w:id="146"/>
      <w:r>
        <w:t>9.1</w:t>
      </w:r>
      <w:r>
        <w:tab/>
        <w:t>OSHA &amp; EPA 301 Injury, Illness and Near Miss Report</w:t>
      </w:r>
      <w:bookmarkEnd w:id="147"/>
    </w:p>
    <w:p w14:paraId="3B4B0395" w14:textId="77777777" w:rsidR="008164E0" w:rsidRDefault="008164E0">
      <w:pPr>
        <w:widowControl/>
        <w:tabs>
          <w:tab w:val="left" w:pos="720"/>
        </w:tabs>
        <w:rPr>
          <w:b/>
        </w:rPr>
      </w:pPr>
    </w:p>
    <w:p w14:paraId="3B4B0396" w14:textId="77777777" w:rsidR="001E2484" w:rsidRDefault="008164E0" w:rsidP="001E2484">
      <w:pPr>
        <w:widowControl/>
        <w:tabs>
          <w:tab w:val="left" w:pos="720"/>
        </w:tabs>
      </w:pPr>
      <w:r>
        <w:t xml:space="preserve">The </w:t>
      </w:r>
      <w:r>
        <w:rPr>
          <w:i/>
        </w:rPr>
        <w:t>OSHA &amp; EPA 301 Injury, Illness and Near Miss Report</w:t>
      </w:r>
      <w:r>
        <w:t xml:space="preserve"> (</w:t>
      </w:r>
      <w:r w:rsidR="00181D30">
        <w:t xml:space="preserve">see </w:t>
      </w:r>
      <w:r w:rsidR="00181D30" w:rsidRPr="00F26611">
        <w:rPr>
          <w:color w:val="000000"/>
        </w:rPr>
        <w:t xml:space="preserve">the </w:t>
      </w:r>
      <w:hyperlink r:id="rId108" w:history="1">
        <w:r w:rsidR="00181D30" w:rsidRPr="00F26611">
          <w:rPr>
            <w:rStyle w:val="Hyperlink"/>
          </w:rPr>
          <w:t>“Forms” section of the manual’s website</w:t>
        </w:r>
      </w:hyperlink>
      <w:r>
        <w:t xml:space="preserve">) must be completed for all work-related injuries, illnesses, significant exposures, </w:t>
      </w:r>
      <w:r w:rsidR="001E2484">
        <w:t xml:space="preserve">and </w:t>
      </w:r>
      <w:r>
        <w:t>near mi</w:t>
      </w:r>
      <w:r w:rsidR="001E2484">
        <w:t>sses</w:t>
      </w:r>
      <w:r>
        <w:t>. The employee</w:t>
      </w:r>
      <w:r w:rsidR="00D13E8C">
        <w:t>’</w:t>
      </w:r>
      <w:r>
        <w:t xml:space="preserve">s </w:t>
      </w:r>
      <w:r w:rsidRPr="0035555D">
        <w:t>superviso</w:t>
      </w:r>
      <w:r w:rsidR="0035555D" w:rsidRPr="0035555D">
        <w:t>r</w:t>
      </w:r>
      <w:r w:rsidR="0035555D">
        <w:t xml:space="preserve"> </w:t>
      </w:r>
      <w:r>
        <w:t xml:space="preserve">must complete the </w:t>
      </w:r>
      <w:r w:rsidR="0088518C">
        <w:t xml:space="preserve">applicable sections of the </w:t>
      </w:r>
      <w:r>
        <w:t xml:space="preserve">report </w:t>
      </w:r>
      <w:r w:rsidR="001E2484">
        <w:t xml:space="preserve">with information obtained from the employee and submit it to the local SHEMP Manager. For near </w:t>
      </w:r>
      <w:r w:rsidR="00523B84">
        <w:t>miss reporting, an employee who</w:t>
      </w:r>
      <w:r w:rsidR="001E2484">
        <w:t xml:space="preserve"> wishes to remain anonymous may complete the applicable sections of the </w:t>
      </w:r>
      <w:r w:rsidR="001E2484">
        <w:rPr>
          <w:i/>
        </w:rPr>
        <w:t>OSHA &amp; EPA 301 Injury, Illness and Near Miss Report</w:t>
      </w:r>
      <w:r w:rsidR="001E2484">
        <w:t xml:space="preserve"> and submit it directly to the SHEMP Manager. </w:t>
      </w:r>
      <w:r w:rsidR="001E2484">
        <w:rPr>
          <w:i/>
        </w:rPr>
        <w:t>OSHA &amp; EPA 301 Injury, Illness and Near Miss Reports</w:t>
      </w:r>
      <w:r w:rsidR="001E2484">
        <w:t xml:space="preserve"> must be completed and maintained by the SHEMP Manager for 5 years following the year of occurrence.</w:t>
      </w:r>
      <w:r w:rsidR="00AF15ED">
        <w:t xml:space="preserve"> </w:t>
      </w:r>
    </w:p>
    <w:p w14:paraId="3B4B0397" w14:textId="77777777" w:rsidR="00760DA0" w:rsidRDefault="00760DA0" w:rsidP="001E2484">
      <w:pPr>
        <w:widowControl/>
        <w:tabs>
          <w:tab w:val="left" w:pos="720"/>
        </w:tabs>
      </w:pPr>
    </w:p>
    <w:p w14:paraId="3B4B0398" w14:textId="77777777" w:rsidR="008164E0" w:rsidRPr="00D77F1D" w:rsidRDefault="008164E0" w:rsidP="00D77F1D">
      <w:pPr>
        <w:jc w:val="center"/>
        <w:rPr>
          <w:b/>
        </w:rPr>
      </w:pPr>
      <w:bookmarkStart w:id="148" w:name="Table_2"/>
      <w:bookmarkStart w:id="149" w:name="_Toc217387274"/>
      <w:bookmarkEnd w:id="148"/>
      <w:r w:rsidRPr="00D77F1D">
        <w:rPr>
          <w:b/>
        </w:rPr>
        <w:t>Table 2</w:t>
      </w:r>
      <w:r w:rsidRPr="00D77F1D">
        <w:rPr>
          <w:b/>
        </w:rPr>
        <w:br/>
        <w:t>Injury, Illness, a</w:t>
      </w:r>
      <w:r w:rsidR="0035555D" w:rsidRPr="00D77F1D">
        <w:rPr>
          <w:b/>
        </w:rPr>
        <w:t xml:space="preserve">nd Exposure Reporting </w:t>
      </w:r>
      <w:r w:rsidRPr="00D77F1D">
        <w:rPr>
          <w:b/>
        </w:rPr>
        <w:t>Recordkeeping Requirements</w:t>
      </w:r>
      <w:bookmarkEnd w:id="149"/>
    </w:p>
    <w:p w14:paraId="3B4B0399" w14:textId="77777777" w:rsidR="008164E0" w:rsidRDefault="008164E0">
      <w:pPr>
        <w:widowControl/>
        <w:tabs>
          <w:tab w:val="left" w:pos="720"/>
        </w:tabs>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520"/>
        <w:gridCol w:w="2430"/>
        <w:gridCol w:w="1710"/>
      </w:tblGrid>
      <w:tr w:rsidR="008164E0" w14:paraId="3B4B039E" w14:textId="77777777" w:rsidTr="00F211C8">
        <w:trPr>
          <w:cantSplit/>
          <w:tblHeader/>
        </w:trPr>
        <w:tc>
          <w:tcPr>
            <w:tcW w:w="2988" w:type="dxa"/>
            <w:shd w:val="clear" w:color="auto" w:fill="E6E6E6"/>
          </w:tcPr>
          <w:p w14:paraId="3B4B039A" w14:textId="77777777" w:rsidR="008164E0" w:rsidRDefault="008164E0">
            <w:pPr>
              <w:widowControl/>
              <w:tabs>
                <w:tab w:val="left" w:pos="720"/>
              </w:tabs>
              <w:rPr>
                <w:b/>
                <w:sz w:val="20"/>
                <w:szCs w:val="20"/>
              </w:rPr>
            </w:pPr>
            <w:r>
              <w:rPr>
                <w:b/>
                <w:sz w:val="20"/>
                <w:szCs w:val="20"/>
              </w:rPr>
              <w:t>Required Record</w:t>
            </w:r>
          </w:p>
        </w:tc>
        <w:tc>
          <w:tcPr>
            <w:tcW w:w="2520" w:type="dxa"/>
            <w:shd w:val="clear" w:color="auto" w:fill="E6E6E6"/>
          </w:tcPr>
          <w:p w14:paraId="3B4B039B" w14:textId="77777777" w:rsidR="008164E0" w:rsidRDefault="008164E0">
            <w:pPr>
              <w:widowControl/>
              <w:tabs>
                <w:tab w:val="left" w:pos="720"/>
              </w:tabs>
              <w:rPr>
                <w:b/>
                <w:sz w:val="20"/>
                <w:szCs w:val="20"/>
              </w:rPr>
            </w:pPr>
            <w:r>
              <w:rPr>
                <w:b/>
                <w:sz w:val="20"/>
                <w:szCs w:val="20"/>
              </w:rPr>
              <w:t>Details/Specified Forms</w:t>
            </w:r>
          </w:p>
        </w:tc>
        <w:tc>
          <w:tcPr>
            <w:tcW w:w="2430" w:type="dxa"/>
            <w:shd w:val="clear" w:color="auto" w:fill="E6E6E6"/>
          </w:tcPr>
          <w:p w14:paraId="3B4B039C" w14:textId="77777777" w:rsidR="008164E0" w:rsidRDefault="008164E0" w:rsidP="00CA5525">
            <w:pPr>
              <w:widowControl/>
              <w:tabs>
                <w:tab w:val="left" w:pos="720"/>
              </w:tabs>
              <w:rPr>
                <w:b/>
                <w:sz w:val="20"/>
                <w:szCs w:val="20"/>
              </w:rPr>
            </w:pPr>
            <w:r>
              <w:rPr>
                <w:b/>
                <w:sz w:val="20"/>
                <w:szCs w:val="20"/>
              </w:rPr>
              <w:t>Completed/Compiled By</w:t>
            </w:r>
            <w:r w:rsidR="00017272" w:rsidRPr="00017272">
              <w:rPr>
                <w:b/>
                <w:sz w:val="20"/>
                <w:szCs w:val="20"/>
                <w:vertAlign w:val="superscript"/>
              </w:rPr>
              <w:t>a</w:t>
            </w:r>
          </w:p>
        </w:tc>
        <w:tc>
          <w:tcPr>
            <w:tcW w:w="1710" w:type="dxa"/>
            <w:shd w:val="clear" w:color="auto" w:fill="E6E6E6"/>
          </w:tcPr>
          <w:p w14:paraId="3B4B039D" w14:textId="77777777" w:rsidR="008164E0" w:rsidRDefault="002923C3">
            <w:pPr>
              <w:widowControl/>
              <w:tabs>
                <w:tab w:val="left" w:pos="720"/>
              </w:tabs>
              <w:rPr>
                <w:b/>
                <w:sz w:val="20"/>
                <w:szCs w:val="20"/>
              </w:rPr>
            </w:pPr>
            <w:r>
              <w:rPr>
                <w:b/>
                <w:sz w:val="20"/>
                <w:szCs w:val="20"/>
              </w:rPr>
              <w:t>R</w:t>
            </w:r>
            <w:r w:rsidR="008164E0">
              <w:rPr>
                <w:b/>
                <w:sz w:val="20"/>
                <w:szCs w:val="20"/>
              </w:rPr>
              <w:t>etained By</w:t>
            </w:r>
            <w:r w:rsidR="00017272" w:rsidRPr="00017272">
              <w:rPr>
                <w:b/>
                <w:sz w:val="20"/>
                <w:szCs w:val="20"/>
                <w:vertAlign w:val="superscript"/>
              </w:rPr>
              <w:t>a</w:t>
            </w:r>
          </w:p>
        </w:tc>
      </w:tr>
      <w:tr w:rsidR="008164E0" w14:paraId="3B4B03A7" w14:textId="77777777" w:rsidTr="00F211C8">
        <w:trPr>
          <w:cantSplit/>
        </w:trPr>
        <w:tc>
          <w:tcPr>
            <w:tcW w:w="2988" w:type="dxa"/>
          </w:tcPr>
          <w:p w14:paraId="3B4B039F" w14:textId="77777777" w:rsidR="008164E0" w:rsidRDefault="008164E0">
            <w:pPr>
              <w:widowControl/>
              <w:tabs>
                <w:tab w:val="left" w:pos="720"/>
              </w:tabs>
              <w:rPr>
                <w:sz w:val="20"/>
                <w:szCs w:val="20"/>
              </w:rPr>
            </w:pPr>
            <w:r>
              <w:rPr>
                <w:sz w:val="20"/>
                <w:szCs w:val="20"/>
              </w:rPr>
              <w:t>EPA requirements for reporting work-related injuries, illnesses, significant exposures, and near misses</w:t>
            </w:r>
          </w:p>
          <w:p w14:paraId="3B4B03A0" w14:textId="77777777" w:rsidR="008164E0" w:rsidRDefault="008164E0">
            <w:pPr>
              <w:widowControl/>
              <w:tabs>
                <w:tab w:val="left" w:pos="720"/>
              </w:tabs>
              <w:rPr>
                <w:sz w:val="20"/>
                <w:szCs w:val="20"/>
              </w:rPr>
            </w:pPr>
            <w:r>
              <w:rPr>
                <w:sz w:val="20"/>
                <w:szCs w:val="20"/>
              </w:rPr>
              <w:t xml:space="preserve">(Sections </w:t>
            </w:r>
            <w:hyperlink w:anchor="_3.1_OSHA’s_Recordkeeping" w:history="1">
              <w:r>
                <w:rPr>
                  <w:rStyle w:val="Hyperlink"/>
                  <w:sz w:val="20"/>
                  <w:szCs w:val="20"/>
                </w:rPr>
                <w:t>3.1</w:t>
              </w:r>
            </w:hyperlink>
            <w:r>
              <w:rPr>
                <w:sz w:val="20"/>
                <w:szCs w:val="20"/>
              </w:rPr>
              <w:t xml:space="preserve">, </w:t>
            </w:r>
            <w:hyperlink w:anchor="_5.1_Near_Miss" w:history="1">
              <w:r>
                <w:rPr>
                  <w:rStyle w:val="Hyperlink"/>
                  <w:sz w:val="20"/>
                  <w:szCs w:val="20"/>
                </w:rPr>
                <w:t>5.1</w:t>
              </w:r>
            </w:hyperlink>
            <w:r>
              <w:rPr>
                <w:sz w:val="20"/>
                <w:szCs w:val="20"/>
              </w:rPr>
              <w:t xml:space="preserve">, and </w:t>
            </w:r>
            <w:hyperlink w:anchor="_9.1_OSHA_&amp;" w:history="1">
              <w:r>
                <w:rPr>
                  <w:rStyle w:val="Hyperlink"/>
                  <w:sz w:val="20"/>
                  <w:szCs w:val="20"/>
                </w:rPr>
                <w:t>9.1</w:t>
              </w:r>
            </w:hyperlink>
            <w:r>
              <w:rPr>
                <w:sz w:val="20"/>
                <w:szCs w:val="20"/>
              </w:rPr>
              <w:t>)</w:t>
            </w:r>
            <w:r w:rsidR="00025F3C">
              <w:rPr>
                <w:sz w:val="20"/>
                <w:szCs w:val="20"/>
              </w:rPr>
              <w:t xml:space="preserve"> </w:t>
            </w:r>
          </w:p>
        </w:tc>
        <w:tc>
          <w:tcPr>
            <w:tcW w:w="2520" w:type="dxa"/>
          </w:tcPr>
          <w:p w14:paraId="3B4B03A1" w14:textId="77777777" w:rsidR="0031796D" w:rsidRDefault="008164E0" w:rsidP="0031796D">
            <w:pPr>
              <w:widowControl/>
              <w:tabs>
                <w:tab w:val="left" w:pos="252"/>
              </w:tabs>
              <w:rPr>
                <w:sz w:val="20"/>
                <w:szCs w:val="20"/>
              </w:rPr>
            </w:pPr>
            <w:r>
              <w:rPr>
                <w:i/>
                <w:sz w:val="20"/>
                <w:szCs w:val="20"/>
              </w:rPr>
              <w:t xml:space="preserve">OSHA &amp; EPA 301 Injury, Illness and Near Miss Report </w:t>
            </w:r>
            <w:r>
              <w:rPr>
                <w:sz w:val="20"/>
                <w:szCs w:val="20"/>
              </w:rPr>
              <w:t>(</w:t>
            </w:r>
            <w:r w:rsidR="00181D30" w:rsidRPr="00181D30">
              <w:rPr>
                <w:sz w:val="20"/>
                <w:szCs w:val="20"/>
              </w:rPr>
              <w:t xml:space="preserve">see </w:t>
            </w:r>
            <w:r w:rsidR="00181D30" w:rsidRPr="00181D30">
              <w:rPr>
                <w:color w:val="000000"/>
                <w:sz w:val="20"/>
                <w:szCs w:val="20"/>
              </w:rPr>
              <w:t xml:space="preserve">the </w:t>
            </w:r>
            <w:hyperlink r:id="rId109" w:history="1">
              <w:r w:rsidR="00181D30" w:rsidRPr="00181D30">
                <w:rPr>
                  <w:rStyle w:val="Hyperlink"/>
                  <w:sz w:val="20"/>
                  <w:szCs w:val="20"/>
                </w:rPr>
                <w:t>“Forms” section of the manual’s website</w:t>
              </w:r>
            </w:hyperlink>
            <w:r>
              <w:rPr>
                <w:sz w:val="20"/>
                <w:szCs w:val="20"/>
              </w:rPr>
              <w:t>)</w:t>
            </w:r>
          </w:p>
          <w:p w14:paraId="3B4B03A2" w14:textId="77777777" w:rsidR="008164E0" w:rsidRDefault="008164E0">
            <w:pPr>
              <w:widowControl/>
              <w:tabs>
                <w:tab w:val="left" w:pos="252"/>
              </w:tabs>
              <w:ind w:left="252" w:hanging="252"/>
              <w:rPr>
                <w:sz w:val="20"/>
                <w:szCs w:val="20"/>
              </w:rPr>
            </w:pPr>
          </w:p>
        </w:tc>
        <w:tc>
          <w:tcPr>
            <w:tcW w:w="2430" w:type="dxa"/>
          </w:tcPr>
          <w:p w14:paraId="3B4B03A3" w14:textId="77777777" w:rsidR="008164E0" w:rsidRDefault="008164E0" w:rsidP="003B04BD">
            <w:pPr>
              <w:widowControl/>
              <w:numPr>
                <w:ilvl w:val="0"/>
                <w:numId w:val="11"/>
              </w:numPr>
              <w:tabs>
                <w:tab w:val="clear" w:pos="720"/>
                <w:tab w:val="num" w:pos="252"/>
              </w:tabs>
              <w:ind w:left="252" w:hanging="252"/>
              <w:rPr>
                <w:sz w:val="20"/>
                <w:szCs w:val="20"/>
              </w:rPr>
            </w:pPr>
            <w:r>
              <w:rPr>
                <w:sz w:val="20"/>
                <w:szCs w:val="20"/>
              </w:rPr>
              <w:t>Supervisor</w:t>
            </w:r>
            <w:r w:rsidR="0006655A">
              <w:rPr>
                <w:sz w:val="20"/>
                <w:szCs w:val="20"/>
              </w:rPr>
              <w:t xml:space="preserve"> (</w:t>
            </w:r>
            <w:r>
              <w:rPr>
                <w:sz w:val="20"/>
                <w:szCs w:val="20"/>
              </w:rPr>
              <w:t>with information from the employee</w:t>
            </w:r>
            <w:r w:rsidR="0006655A">
              <w:rPr>
                <w:sz w:val="20"/>
                <w:szCs w:val="20"/>
              </w:rPr>
              <w:t>)</w:t>
            </w:r>
          </w:p>
          <w:p w14:paraId="3B4B03A4" w14:textId="77777777" w:rsidR="008164E0" w:rsidRDefault="008164E0" w:rsidP="003B04BD">
            <w:pPr>
              <w:widowControl/>
              <w:numPr>
                <w:ilvl w:val="0"/>
                <w:numId w:val="11"/>
              </w:numPr>
              <w:tabs>
                <w:tab w:val="clear" w:pos="720"/>
                <w:tab w:val="num" w:pos="252"/>
              </w:tabs>
              <w:ind w:left="252" w:hanging="252"/>
              <w:rPr>
                <w:sz w:val="20"/>
                <w:szCs w:val="20"/>
              </w:rPr>
            </w:pPr>
            <w:r>
              <w:rPr>
                <w:sz w:val="20"/>
                <w:szCs w:val="20"/>
              </w:rPr>
              <w:t>Individual employee for anonymous near miss reports</w:t>
            </w:r>
          </w:p>
        </w:tc>
        <w:tc>
          <w:tcPr>
            <w:tcW w:w="1710" w:type="dxa"/>
          </w:tcPr>
          <w:p w14:paraId="3B4B03A5" w14:textId="77777777" w:rsidR="008164E0" w:rsidRDefault="008164E0" w:rsidP="00427861">
            <w:pPr>
              <w:widowControl/>
              <w:numPr>
                <w:ilvl w:val="0"/>
                <w:numId w:val="35"/>
              </w:numPr>
              <w:tabs>
                <w:tab w:val="clear" w:pos="1080"/>
              </w:tabs>
              <w:ind w:left="216" w:hanging="216"/>
              <w:rPr>
                <w:sz w:val="20"/>
                <w:szCs w:val="20"/>
              </w:rPr>
            </w:pPr>
            <w:r>
              <w:rPr>
                <w:sz w:val="20"/>
                <w:szCs w:val="20"/>
              </w:rPr>
              <w:t>SHEMP Manager</w:t>
            </w:r>
          </w:p>
          <w:p w14:paraId="3B4B03A6" w14:textId="77777777" w:rsidR="006B1B11" w:rsidRDefault="006B1B11" w:rsidP="00427861">
            <w:pPr>
              <w:widowControl/>
              <w:numPr>
                <w:ilvl w:val="0"/>
                <w:numId w:val="35"/>
              </w:numPr>
              <w:tabs>
                <w:tab w:val="clear" w:pos="1080"/>
              </w:tabs>
              <w:ind w:left="216" w:hanging="216"/>
              <w:rPr>
                <w:sz w:val="20"/>
                <w:szCs w:val="20"/>
              </w:rPr>
            </w:pPr>
            <w:r>
              <w:rPr>
                <w:sz w:val="20"/>
                <w:szCs w:val="20"/>
              </w:rPr>
              <w:t>WCC (if medical care required)</w:t>
            </w:r>
          </w:p>
        </w:tc>
      </w:tr>
      <w:tr w:rsidR="008164E0" w14:paraId="3B4B03AE" w14:textId="77777777" w:rsidTr="00F211C8">
        <w:trPr>
          <w:cantSplit/>
        </w:trPr>
        <w:tc>
          <w:tcPr>
            <w:tcW w:w="2988" w:type="dxa"/>
          </w:tcPr>
          <w:p w14:paraId="3B4B03A8" w14:textId="77777777" w:rsidR="008164E0" w:rsidRDefault="008164E0">
            <w:pPr>
              <w:widowControl/>
              <w:tabs>
                <w:tab w:val="left" w:pos="720"/>
              </w:tabs>
              <w:rPr>
                <w:sz w:val="20"/>
                <w:szCs w:val="20"/>
              </w:rPr>
            </w:pPr>
            <w:r>
              <w:rPr>
                <w:sz w:val="20"/>
                <w:szCs w:val="20"/>
              </w:rPr>
              <w:t>OSHA requirements for the specific details about each recordable injury or illness and a summary of the totals for the year by category</w:t>
            </w:r>
          </w:p>
          <w:p w14:paraId="3B4B03A9" w14:textId="4EA3A1C1" w:rsidR="008164E0" w:rsidRDefault="008164E0">
            <w:pPr>
              <w:widowControl/>
              <w:tabs>
                <w:tab w:val="left" w:pos="720"/>
              </w:tabs>
              <w:rPr>
                <w:sz w:val="20"/>
                <w:szCs w:val="20"/>
              </w:rPr>
            </w:pPr>
            <w:r>
              <w:rPr>
                <w:sz w:val="20"/>
                <w:szCs w:val="20"/>
              </w:rPr>
              <w:t xml:space="preserve">(Sections </w:t>
            </w:r>
            <w:hyperlink w:anchor="_3.1.1.3_SHEMP_Managers" w:history="1">
              <w:r>
                <w:rPr>
                  <w:rStyle w:val="Hyperlink"/>
                  <w:sz w:val="20"/>
                  <w:szCs w:val="20"/>
                </w:rPr>
                <w:t>3.1.1.3</w:t>
              </w:r>
            </w:hyperlink>
            <w:r>
              <w:rPr>
                <w:sz w:val="20"/>
                <w:szCs w:val="20"/>
              </w:rPr>
              <w:t xml:space="preserve"> and </w:t>
            </w:r>
            <w:hyperlink w:anchor="_9.2_OSHA_300" w:history="1">
              <w:r>
                <w:rPr>
                  <w:rStyle w:val="Hyperlink"/>
                  <w:sz w:val="20"/>
                  <w:szCs w:val="20"/>
                </w:rPr>
                <w:t>9.2</w:t>
              </w:r>
            </w:hyperlink>
            <w:r>
              <w:rPr>
                <w:sz w:val="20"/>
                <w:szCs w:val="20"/>
              </w:rPr>
              <w:t>)</w:t>
            </w:r>
          </w:p>
        </w:tc>
        <w:tc>
          <w:tcPr>
            <w:tcW w:w="2520" w:type="dxa"/>
          </w:tcPr>
          <w:p w14:paraId="3B4B03AA" w14:textId="77777777" w:rsidR="0031796D" w:rsidRDefault="008164E0" w:rsidP="0031796D">
            <w:pPr>
              <w:widowControl/>
              <w:tabs>
                <w:tab w:val="left" w:pos="252"/>
              </w:tabs>
              <w:rPr>
                <w:sz w:val="20"/>
                <w:szCs w:val="20"/>
              </w:rPr>
            </w:pPr>
            <w:r>
              <w:rPr>
                <w:i/>
                <w:sz w:val="20"/>
                <w:szCs w:val="20"/>
              </w:rPr>
              <w:t>OSHA 300 Log</w:t>
            </w:r>
            <w:r>
              <w:rPr>
                <w:sz w:val="20"/>
                <w:szCs w:val="20"/>
              </w:rPr>
              <w:t xml:space="preserve"> and </w:t>
            </w:r>
            <w:r>
              <w:rPr>
                <w:i/>
                <w:sz w:val="20"/>
                <w:szCs w:val="20"/>
              </w:rPr>
              <w:t>OSHA</w:t>
            </w:r>
            <w:r>
              <w:rPr>
                <w:sz w:val="20"/>
                <w:szCs w:val="20"/>
              </w:rPr>
              <w:t xml:space="preserve"> </w:t>
            </w:r>
            <w:r>
              <w:rPr>
                <w:i/>
                <w:sz w:val="20"/>
                <w:szCs w:val="20"/>
              </w:rPr>
              <w:t xml:space="preserve">300A Summary of Work-Related Injuries and Illnesses </w:t>
            </w:r>
            <w:r>
              <w:rPr>
                <w:sz w:val="20"/>
                <w:szCs w:val="20"/>
              </w:rPr>
              <w:t>(</w:t>
            </w:r>
            <w:r w:rsidR="00181D30" w:rsidRPr="00181D30">
              <w:rPr>
                <w:sz w:val="20"/>
                <w:szCs w:val="20"/>
              </w:rPr>
              <w:t xml:space="preserve">see </w:t>
            </w:r>
            <w:r w:rsidR="00181D30" w:rsidRPr="00181D30">
              <w:rPr>
                <w:color w:val="000000"/>
                <w:sz w:val="20"/>
                <w:szCs w:val="20"/>
              </w:rPr>
              <w:t xml:space="preserve">the </w:t>
            </w:r>
            <w:hyperlink r:id="rId110" w:history="1">
              <w:r w:rsidR="00181D30" w:rsidRPr="00181D30">
                <w:rPr>
                  <w:rStyle w:val="Hyperlink"/>
                  <w:sz w:val="20"/>
                  <w:szCs w:val="20"/>
                </w:rPr>
                <w:t>“Forms” section of the manual’s website</w:t>
              </w:r>
            </w:hyperlink>
            <w:r>
              <w:rPr>
                <w:sz w:val="20"/>
                <w:szCs w:val="20"/>
              </w:rPr>
              <w:t>)</w:t>
            </w:r>
          </w:p>
          <w:p w14:paraId="3B4B03AB" w14:textId="77777777" w:rsidR="008164E0" w:rsidRDefault="008164E0">
            <w:pPr>
              <w:widowControl/>
              <w:tabs>
                <w:tab w:val="left" w:pos="252"/>
              </w:tabs>
              <w:ind w:left="252" w:hanging="252"/>
              <w:rPr>
                <w:sz w:val="20"/>
                <w:szCs w:val="20"/>
              </w:rPr>
            </w:pPr>
          </w:p>
        </w:tc>
        <w:tc>
          <w:tcPr>
            <w:tcW w:w="2430" w:type="dxa"/>
          </w:tcPr>
          <w:p w14:paraId="3B4B03AC" w14:textId="77777777" w:rsidR="008164E0" w:rsidRDefault="008164E0" w:rsidP="00427861">
            <w:pPr>
              <w:widowControl/>
              <w:numPr>
                <w:ilvl w:val="0"/>
                <w:numId w:val="34"/>
              </w:numPr>
              <w:tabs>
                <w:tab w:val="clear" w:pos="1080"/>
              </w:tabs>
              <w:ind w:left="252" w:hanging="252"/>
              <w:rPr>
                <w:sz w:val="20"/>
                <w:szCs w:val="20"/>
              </w:rPr>
            </w:pPr>
            <w:r>
              <w:rPr>
                <w:sz w:val="20"/>
                <w:szCs w:val="20"/>
              </w:rPr>
              <w:t>SHEMP Manager</w:t>
            </w:r>
          </w:p>
        </w:tc>
        <w:tc>
          <w:tcPr>
            <w:tcW w:w="1710" w:type="dxa"/>
          </w:tcPr>
          <w:p w14:paraId="3B4B03AD" w14:textId="77777777" w:rsidR="0031796D" w:rsidRDefault="008164E0" w:rsidP="0031796D">
            <w:pPr>
              <w:widowControl/>
              <w:rPr>
                <w:sz w:val="20"/>
                <w:szCs w:val="20"/>
              </w:rPr>
            </w:pPr>
            <w:r>
              <w:rPr>
                <w:sz w:val="20"/>
                <w:szCs w:val="20"/>
              </w:rPr>
              <w:t>SHEMP Manager</w:t>
            </w:r>
          </w:p>
        </w:tc>
      </w:tr>
      <w:tr w:rsidR="008164E0" w14:paraId="3B4B03B9" w14:textId="77777777" w:rsidTr="00F211C8">
        <w:trPr>
          <w:cantSplit/>
        </w:trPr>
        <w:tc>
          <w:tcPr>
            <w:tcW w:w="2988" w:type="dxa"/>
          </w:tcPr>
          <w:p w14:paraId="3B4B03AF" w14:textId="77777777" w:rsidR="008164E0" w:rsidRDefault="008164E0">
            <w:pPr>
              <w:widowControl/>
              <w:tabs>
                <w:tab w:val="left" w:pos="720"/>
              </w:tabs>
              <w:rPr>
                <w:sz w:val="20"/>
                <w:szCs w:val="20"/>
              </w:rPr>
            </w:pPr>
            <w:r>
              <w:rPr>
                <w:sz w:val="20"/>
                <w:szCs w:val="20"/>
              </w:rPr>
              <w:t>OWCP requirements for reporting work-related injuries and illnesses</w:t>
            </w:r>
          </w:p>
          <w:p w14:paraId="3B4B03B0" w14:textId="77777777" w:rsidR="008164E0" w:rsidRDefault="008164E0">
            <w:pPr>
              <w:widowControl/>
              <w:tabs>
                <w:tab w:val="left" w:pos="720"/>
              </w:tabs>
              <w:rPr>
                <w:sz w:val="20"/>
                <w:szCs w:val="20"/>
              </w:rPr>
            </w:pPr>
            <w:r>
              <w:rPr>
                <w:sz w:val="20"/>
                <w:szCs w:val="20"/>
              </w:rPr>
              <w:t xml:space="preserve">(Sections </w:t>
            </w:r>
            <w:hyperlink w:anchor="_3.2_Workers’_Compensation" w:history="1">
              <w:r>
                <w:rPr>
                  <w:rStyle w:val="Hyperlink"/>
                  <w:sz w:val="20"/>
                  <w:szCs w:val="20"/>
                </w:rPr>
                <w:t>3.2</w:t>
              </w:r>
            </w:hyperlink>
            <w:r>
              <w:rPr>
                <w:sz w:val="20"/>
                <w:szCs w:val="20"/>
              </w:rPr>
              <w:t xml:space="preserve"> and </w:t>
            </w:r>
            <w:hyperlink w:anchor="_9.3_Forms_CA-1," w:history="1">
              <w:r>
                <w:rPr>
                  <w:rStyle w:val="Hyperlink"/>
                  <w:sz w:val="20"/>
                  <w:szCs w:val="20"/>
                </w:rPr>
                <w:t>9.3</w:t>
              </w:r>
            </w:hyperlink>
            <w:r>
              <w:rPr>
                <w:sz w:val="20"/>
                <w:szCs w:val="20"/>
              </w:rPr>
              <w:t>)</w:t>
            </w:r>
          </w:p>
        </w:tc>
        <w:tc>
          <w:tcPr>
            <w:tcW w:w="2520" w:type="dxa"/>
          </w:tcPr>
          <w:p w14:paraId="3B4B03B1" w14:textId="77777777" w:rsidR="008164E0" w:rsidRDefault="000E0A46" w:rsidP="003B04BD">
            <w:pPr>
              <w:widowControl/>
              <w:numPr>
                <w:ilvl w:val="0"/>
                <w:numId w:val="13"/>
              </w:numPr>
              <w:tabs>
                <w:tab w:val="clear" w:pos="720"/>
                <w:tab w:val="left" w:pos="252"/>
              </w:tabs>
              <w:ind w:left="252" w:hanging="252"/>
              <w:rPr>
                <w:sz w:val="20"/>
                <w:szCs w:val="20"/>
              </w:rPr>
            </w:pPr>
            <w:hyperlink r:id="rId111" w:history="1">
              <w:r w:rsidR="008164E0" w:rsidRPr="00E25DBB">
                <w:rPr>
                  <w:rStyle w:val="Hyperlink"/>
                  <w:sz w:val="20"/>
                  <w:szCs w:val="20"/>
                </w:rPr>
                <w:t>Form CA-1</w:t>
              </w:r>
            </w:hyperlink>
            <w:r w:rsidR="008164E0">
              <w:rPr>
                <w:sz w:val="20"/>
                <w:szCs w:val="20"/>
              </w:rPr>
              <w:t xml:space="preserve"> for traumatic injuries</w:t>
            </w:r>
          </w:p>
          <w:p w14:paraId="3B4B03B2" w14:textId="77777777" w:rsidR="00071C3F" w:rsidRPr="00CA5525" w:rsidRDefault="000E0A46" w:rsidP="006B1B11">
            <w:pPr>
              <w:widowControl/>
              <w:numPr>
                <w:ilvl w:val="0"/>
                <w:numId w:val="13"/>
              </w:numPr>
              <w:tabs>
                <w:tab w:val="clear" w:pos="720"/>
                <w:tab w:val="left" w:pos="252"/>
              </w:tabs>
              <w:ind w:left="252" w:hanging="252"/>
              <w:rPr>
                <w:sz w:val="20"/>
                <w:szCs w:val="20"/>
              </w:rPr>
            </w:pPr>
            <w:hyperlink r:id="rId112" w:history="1">
              <w:r w:rsidR="008164E0" w:rsidRPr="00E25DBB">
                <w:rPr>
                  <w:rStyle w:val="Hyperlink"/>
                  <w:sz w:val="20"/>
                  <w:szCs w:val="20"/>
                </w:rPr>
                <w:t>Form CA-2</w:t>
              </w:r>
            </w:hyperlink>
            <w:r w:rsidR="008164E0">
              <w:rPr>
                <w:sz w:val="20"/>
                <w:szCs w:val="20"/>
              </w:rPr>
              <w:t xml:space="preserve"> and </w:t>
            </w:r>
            <w:hyperlink r:id="rId113" w:history="1">
              <w:r w:rsidR="008164E0" w:rsidRPr="00E25DBB">
                <w:rPr>
                  <w:rStyle w:val="Hyperlink"/>
                  <w:sz w:val="20"/>
                  <w:szCs w:val="20"/>
                </w:rPr>
                <w:t>Form CA-35</w:t>
              </w:r>
            </w:hyperlink>
            <w:r w:rsidR="008164E0">
              <w:rPr>
                <w:sz w:val="20"/>
                <w:szCs w:val="20"/>
              </w:rPr>
              <w:t xml:space="preserve"> (with supporting medical evidence) for illnesses and diseases</w:t>
            </w:r>
          </w:p>
        </w:tc>
        <w:tc>
          <w:tcPr>
            <w:tcW w:w="2430" w:type="dxa"/>
          </w:tcPr>
          <w:p w14:paraId="3B4B03B3" w14:textId="77777777" w:rsidR="008164E0" w:rsidRPr="00544C7F" w:rsidRDefault="008164E0" w:rsidP="003B04BD">
            <w:pPr>
              <w:widowControl/>
              <w:numPr>
                <w:ilvl w:val="0"/>
                <w:numId w:val="12"/>
              </w:numPr>
              <w:tabs>
                <w:tab w:val="clear" w:pos="720"/>
                <w:tab w:val="num" w:pos="252"/>
              </w:tabs>
              <w:ind w:left="252" w:hanging="252"/>
              <w:rPr>
                <w:sz w:val="20"/>
                <w:szCs w:val="20"/>
              </w:rPr>
            </w:pPr>
            <w:r w:rsidRPr="00544C7F">
              <w:rPr>
                <w:sz w:val="20"/>
                <w:szCs w:val="20"/>
              </w:rPr>
              <w:t>Individual employee</w:t>
            </w:r>
          </w:p>
          <w:p w14:paraId="3B4B03B4" w14:textId="77777777" w:rsidR="008164E0" w:rsidRPr="00544C7F" w:rsidRDefault="00071C3F" w:rsidP="003B04BD">
            <w:pPr>
              <w:widowControl/>
              <w:numPr>
                <w:ilvl w:val="0"/>
                <w:numId w:val="12"/>
              </w:numPr>
              <w:tabs>
                <w:tab w:val="clear" w:pos="720"/>
                <w:tab w:val="num" w:pos="252"/>
              </w:tabs>
              <w:ind w:left="252" w:hanging="252"/>
              <w:rPr>
                <w:sz w:val="20"/>
                <w:szCs w:val="20"/>
              </w:rPr>
            </w:pPr>
            <w:r w:rsidRPr="00544C7F">
              <w:rPr>
                <w:sz w:val="20"/>
                <w:szCs w:val="20"/>
              </w:rPr>
              <w:t>Supervisor (or another designated person) with information from the employee</w:t>
            </w:r>
          </w:p>
          <w:p w14:paraId="3B4B03B5" w14:textId="77777777" w:rsidR="008164E0" w:rsidRPr="00544C7F" w:rsidRDefault="008164E0" w:rsidP="003B04BD">
            <w:pPr>
              <w:widowControl/>
              <w:numPr>
                <w:ilvl w:val="0"/>
                <w:numId w:val="12"/>
              </w:numPr>
              <w:tabs>
                <w:tab w:val="clear" w:pos="720"/>
                <w:tab w:val="num" w:pos="252"/>
              </w:tabs>
              <w:ind w:left="252" w:hanging="252"/>
              <w:rPr>
                <w:sz w:val="20"/>
                <w:szCs w:val="20"/>
              </w:rPr>
            </w:pPr>
            <w:r w:rsidRPr="00544C7F">
              <w:rPr>
                <w:sz w:val="20"/>
                <w:szCs w:val="20"/>
              </w:rPr>
              <w:t>Health care provider</w:t>
            </w:r>
          </w:p>
        </w:tc>
        <w:tc>
          <w:tcPr>
            <w:tcW w:w="1710" w:type="dxa"/>
          </w:tcPr>
          <w:p w14:paraId="3B4B03B6" w14:textId="77777777" w:rsidR="008164E0" w:rsidRDefault="004D2B57" w:rsidP="00427861">
            <w:pPr>
              <w:widowControl/>
              <w:numPr>
                <w:ilvl w:val="0"/>
                <w:numId w:val="35"/>
              </w:numPr>
              <w:tabs>
                <w:tab w:val="clear" w:pos="1080"/>
              </w:tabs>
              <w:ind w:left="216" w:hanging="216"/>
              <w:rPr>
                <w:sz w:val="20"/>
                <w:szCs w:val="20"/>
              </w:rPr>
            </w:pPr>
            <w:r>
              <w:rPr>
                <w:sz w:val="20"/>
                <w:szCs w:val="20"/>
              </w:rPr>
              <w:t>WCC</w:t>
            </w:r>
          </w:p>
          <w:p w14:paraId="3B4B03B7" w14:textId="77777777" w:rsidR="004D2B57" w:rsidRDefault="004D2B57" w:rsidP="00427861">
            <w:pPr>
              <w:widowControl/>
              <w:numPr>
                <w:ilvl w:val="0"/>
                <w:numId w:val="35"/>
              </w:numPr>
              <w:tabs>
                <w:tab w:val="clear" w:pos="1080"/>
              </w:tabs>
              <w:ind w:left="216" w:hanging="216"/>
              <w:rPr>
                <w:sz w:val="20"/>
                <w:szCs w:val="20"/>
              </w:rPr>
            </w:pPr>
            <w:r>
              <w:rPr>
                <w:sz w:val="20"/>
                <w:szCs w:val="20"/>
              </w:rPr>
              <w:t>OWCP</w:t>
            </w:r>
          </w:p>
          <w:p w14:paraId="3B4B03B8" w14:textId="77777777" w:rsidR="00071C3F" w:rsidRDefault="00071C3F" w:rsidP="006B1B11">
            <w:pPr>
              <w:widowControl/>
              <w:rPr>
                <w:sz w:val="20"/>
                <w:szCs w:val="20"/>
              </w:rPr>
            </w:pPr>
          </w:p>
        </w:tc>
      </w:tr>
      <w:tr w:rsidR="008164E0" w14:paraId="3B4B03C8" w14:textId="77777777" w:rsidTr="00F211C8">
        <w:trPr>
          <w:cantSplit/>
        </w:trPr>
        <w:tc>
          <w:tcPr>
            <w:tcW w:w="2988" w:type="dxa"/>
          </w:tcPr>
          <w:p w14:paraId="3B4B03BA" w14:textId="77777777" w:rsidR="008164E0" w:rsidRDefault="008164E0">
            <w:pPr>
              <w:widowControl/>
              <w:tabs>
                <w:tab w:val="left" w:pos="720"/>
              </w:tabs>
              <w:rPr>
                <w:sz w:val="20"/>
                <w:szCs w:val="20"/>
              </w:rPr>
            </w:pPr>
            <w:r>
              <w:rPr>
                <w:sz w:val="20"/>
                <w:szCs w:val="20"/>
              </w:rPr>
              <w:lastRenderedPageBreak/>
              <w:t xml:space="preserve">OWCP requirements for obtaining and paying for medical treatment for work-related injuries and </w:t>
            </w:r>
          </w:p>
          <w:p w14:paraId="3B4B03BB" w14:textId="77777777" w:rsidR="008164E0" w:rsidRDefault="008164E0">
            <w:pPr>
              <w:widowControl/>
              <w:tabs>
                <w:tab w:val="left" w:pos="720"/>
              </w:tabs>
              <w:rPr>
                <w:sz w:val="20"/>
                <w:szCs w:val="20"/>
              </w:rPr>
            </w:pPr>
            <w:r>
              <w:rPr>
                <w:sz w:val="20"/>
                <w:szCs w:val="20"/>
              </w:rPr>
              <w:t>illnesses</w:t>
            </w:r>
          </w:p>
          <w:p w14:paraId="3B4B03BC" w14:textId="77777777" w:rsidR="008164E0" w:rsidRDefault="008164E0">
            <w:pPr>
              <w:widowControl/>
              <w:tabs>
                <w:tab w:val="left" w:pos="720"/>
              </w:tabs>
              <w:rPr>
                <w:sz w:val="20"/>
                <w:szCs w:val="20"/>
              </w:rPr>
            </w:pPr>
            <w:r>
              <w:rPr>
                <w:sz w:val="20"/>
                <w:szCs w:val="20"/>
              </w:rPr>
              <w:t xml:space="preserve">(Sections </w:t>
            </w:r>
            <w:hyperlink w:anchor="_3.2_Workers'_Compensation_Benefits_" w:history="1">
              <w:r>
                <w:rPr>
                  <w:rStyle w:val="Hyperlink"/>
                  <w:sz w:val="20"/>
                  <w:szCs w:val="20"/>
                </w:rPr>
                <w:t>3.2</w:t>
              </w:r>
            </w:hyperlink>
            <w:r>
              <w:rPr>
                <w:sz w:val="20"/>
                <w:szCs w:val="20"/>
              </w:rPr>
              <w:t xml:space="preserve"> and </w:t>
            </w:r>
            <w:hyperlink w:anchor="_9.4_Forms_CA-16," w:history="1">
              <w:r>
                <w:rPr>
                  <w:rStyle w:val="Hyperlink"/>
                  <w:sz w:val="20"/>
                  <w:szCs w:val="20"/>
                </w:rPr>
                <w:t>9.4</w:t>
              </w:r>
            </w:hyperlink>
            <w:r>
              <w:rPr>
                <w:sz w:val="20"/>
                <w:szCs w:val="20"/>
              </w:rPr>
              <w:t>)</w:t>
            </w:r>
            <w:r w:rsidR="00025F3C">
              <w:rPr>
                <w:sz w:val="20"/>
                <w:szCs w:val="20"/>
              </w:rPr>
              <w:t xml:space="preserve"> </w:t>
            </w:r>
          </w:p>
        </w:tc>
        <w:tc>
          <w:tcPr>
            <w:tcW w:w="2520" w:type="dxa"/>
          </w:tcPr>
          <w:p w14:paraId="3B4B03BD" w14:textId="77777777" w:rsidR="008164E0" w:rsidRDefault="008164E0" w:rsidP="003B04BD">
            <w:pPr>
              <w:widowControl/>
              <w:numPr>
                <w:ilvl w:val="0"/>
                <w:numId w:val="14"/>
              </w:numPr>
              <w:tabs>
                <w:tab w:val="clear" w:pos="720"/>
                <w:tab w:val="left" w:pos="252"/>
              </w:tabs>
              <w:ind w:left="252" w:hanging="252"/>
              <w:rPr>
                <w:sz w:val="20"/>
                <w:szCs w:val="20"/>
              </w:rPr>
            </w:pPr>
            <w:r>
              <w:rPr>
                <w:sz w:val="20"/>
                <w:szCs w:val="20"/>
              </w:rPr>
              <w:t>Form CA-16 (authorization for medical treatment)</w:t>
            </w:r>
          </w:p>
          <w:p w14:paraId="3B4B03BE" w14:textId="77777777" w:rsidR="008164E0" w:rsidRDefault="000E0A46" w:rsidP="003B04BD">
            <w:pPr>
              <w:widowControl/>
              <w:numPr>
                <w:ilvl w:val="0"/>
                <w:numId w:val="14"/>
              </w:numPr>
              <w:tabs>
                <w:tab w:val="clear" w:pos="720"/>
                <w:tab w:val="left" w:pos="252"/>
              </w:tabs>
              <w:ind w:left="252" w:hanging="252"/>
              <w:rPr>
                <w:sz w:val="20"/>
                <w:szCs w:val="20"/>
              </w:rPr>
            </w:pPr>
            <w:hyperlink r:id="rId114" w:history="1">
              <w:r w:rsidR="008164E0" w:rsidRPr="00C21DB8">
                <w:rPr>
                  <w:rStyle w:val="Hyperlink"/>
                  <w:sz w:val="20"/>
                  <w:szCs w:val="20"/>
                </w:rPr>
                <w:t>Form OWCP-1500</w:t>
              </w:r>
            </w:hyperlink>
            <w:r w:rsidR="008164E0">
              <w:rPr>
                <w:sz w:val="20"/>
                <w:szCs w:val="20"/>
              </w:rPr>
              <w:t xml:space="preserve"> (insurance claim form)</w:t>
            </w:r>
          </w:p>
          <w:p w14:paraId="3B4B03BF" w14:textId="77777777" w:rsidR="008164E0" w:rsidRDefault="000E0A46" w:rsidP="003B04BD">
            <w:pPr>
              <w:widowControl/>
              <w:numPr>
                <w:ilvl w:val="0"/>
                <w:numId w:val="14"/>
              </w:numPr>
              <w:tabs>
                <w:tab w:val="clear" w:pos="720"/>
                <w:tab w:val="left" w:pos="252"/>
              </w:tabs>
              <w:ind w:left="252" w:hanging="252"/>
              <w:rPr>
                <w:sz w:val="20"/>
                <w:szCs w:val="20"/>
              </w:rPr>
            </w:pPr>
            <w:hyperlink r:id="rId115" w:history="1">
              <w:r w:rsidR="008164E0" w:rsidRPr="00C21DB8">
                <w:rPr>
                  <w:rStyle w:val="Hyperlink"/>
                  <w:sz w:val="20"/>
                  <w:szCs w:val="20"/>
                </w:rPr>
                <w:t>Form OWCP-915</w:t>
              </w:r>
            </w:hyperlink>
            <w:r w:rsidR="008164E0">
              <w:rPr>
                <w:sz w:val="20"/>
                <w:szCs w:val="20"/>
              </w:rPr>
              <w:t xml:space="preserve"> (reimbursement form)</w:t>
            </w:r>
          </w:p>
          <w:p w14:paraId="3B4B03C0" w14:textId="77777777" w:rsidR="00EC1C28" w:rsidRDefault="000E0A46" w:rsidP="003B04BD">
            <w:pPr>
              <w:widowControl/>
              <w:numPr>
                <w:ilvl w:val="0"/>
                <w:numId w:val="14"/>
              </w:numPr>
              <w:tabs>
                <w:tab w:val="clear" w:pos="720"/>
                <w:tab w:val="left" w:pos="252"/>
              </w:tabs>
              <w:ind w:left="252" w:hanging="252"/>
              <w:rPr>
                <w:sz w:val="20"/>
                <w:szCs w:val="20"/>
              </w:rPr>
            </w:pPr>
            <w:hyperlink r:id="rId116" w:history="1">
              <w:r w:rsidR="00EC1C28" w:rsidRPr="00C21DB8">
                <w:rPr>
                  <w:rStyle w:val="Hyperlink"/>
                  <w:sz w:val="20"/>
                  <w:szCs w:val="20"/>
                </w:rPr>
                <w:t>Form OWCP-957</w:t>
              </w:r>
            </w:hyperlink>
          </w:p>
          <w:p w14:paraId="3B4B03C1" w14:textId="77777777" w:rsidR="00EC1C28" w:rsidRDefault="00EC1C28" w:rsidP="00EC1C28">
            <w:pPr>
              <w:widowControl/>
              <w:tabs>
                <w:tab w:val="left" w:pos="252"/>
              </w:tabs>
              <w:rPr>
                <w:sz w:val="20"/>
                <w:szCs w:val="20"/>
              </w:rPr>
            </w:pPr>
            <w:r>
              <w:rPr>
                <w:sz w:val="20"/>
                <w:szCs w:val="20"/>
              </w:rPr>
              <w:tab/>
              <w:t>(medical travel refund)</w:t>
            </w:r>
          </w:p>
        </w:tc>
        <w:tc>
          <w:tcPr>
            <w:tcW w:w="2430" w:type="dxa"/>
          </w:tcPr>
          <w:p w14:paraId="3B4B03C2" w14:textId="77777777" w:rsidR="00EC1C28" w:rsidRPr="00544C7F" w:rsidRDefault="00EC1C28" w:rsidP="003B04BD">
            <w:pPr>
              <w:widowControl/>
              <w:numPr>
                <w:ilvl w:val="0"/>
                <w:numId w:val="12"/>
              </w:numPr>
              <w:tabs>
                <w:tab w:val="clear" w:pos="720"/>
                <w:tab w:val="num" w:pos="252"/>
              </w:tabs>
              <w:ind w:left="252" w:hanging="252"/>
              <w:rPr>
                <w:sz w:val="20"/>
                <w:szCs w:val="20"/>
              </w:rPr>
            </w:pPr>
            <w:r w:rsidRPr="00544C7F">
              <w:rPr>
                <w:sz w:val="20"/>
                <w:szCs w:val="20"/>
              </w:rPr>
              <w:t>WCC</w:t>
            </w:r>
          </w:p>
          <w:p w14:paraId="3B4B03C3" w14:textId="77777777" w:rsidR="008164E0" w:rsidRPr="00544C7F" w:rsidRDefault="00EC1C28" w:rsidP="003B04BD">
            <w:pPr>
              <w:widowControl/>
              <w:numPr>
                <w:ilvl w:val="0"/>
                <w:numId w:val="12"/>
              </w:numPr>
              <w:tabs>
                <w:tab w:val="clear" w:pos="720"/>
                <w:tab w:val="num" w:pos="252"/>
              </w:tabs>
              <w:ind w:left="252" w:hanging="252"/>
              <w:rPr>
                <w:sz w:val="20"/>
                <w:szCs w:val="20"/>
              </w:rPr>
            </w:pPr>
            <w:r w:rsidRPr="00544C7F">
              <w:rPr>
                <w:sz w:val="20"/>
                <w:szCs w:val="20"/>
              </w:rPr>
              <w:t>Individual employee</w:t>
            </w:r>
            <w:r w:rsidR="008164E0" w:rsidRPr="00544C7F">
              <w:rPr>
                <w:sz w:val="20"/>
                <w:szCs w:val="20"/>
              </w:rPr>
              <w:t xml:space="preserve"> </w:t>
            </w:r>
          </w:p>
          <w:p w14:paraId="3B4B03C4" w14:textId="77777777" w:rsidR="008164E0" w:rsidRPr="00544C7F" w:rsidRDefault="008164E0" w:rsidP="003B04BD">
            <w:pPr>
              <w:widowControl/>
              <w:numPr>
                <w:ilvl w:val="0"/>
                <w:numId w:val="12"/>
              </w:numPr>
              <w:tabs>
                <w:tab w:val="clear" w:pos="720"/>
                <w:tab w:val="num" w:pos="252"/>
              </w:tabs>
              <w:ind w:left="252" w:hanging="252"/>
              <w:rPr>
                <w:sz w:val="20"/>
                <w:szCs w:val="20"/>
              </w:rPr>
            </w:pPr>
            <w:r w:rsidRPr="00544C7F">
              <w:rPr>
                <w:sz w:val="20"/>
                <w:szCs w:val="20"/>
              </w:rPr>
              <w:t xml:space="preserve">Supervisor (or another designated person) </w:t>
            </w:r>
          </w:p>
          <w:p w14:paraId="3B4B03C5" w14:textId="77777777" w:rsidR="008164E0" w:rsidRPr="00544C7F" w:rsidRDefault="008164E0" w:rsidP="003B04BD">
            <w:pPr>
              <w:widowControl/>
              <w:numPr>
                <w:ilvl w:val="0"/>
                <w:numId w:val="12"/>
              </w:numPr>
              <w:tabs>
                <w:tab w:val="clear" w:pos="720"/>
                <w:tab w:val="num" w:pos="252"/>
              </w:tabs>
              <w:ind w:left="252" w:hanging="252"/>
              <w:rPr>
                <w:sz w:val="20"/>
                <w:szCs w:val="20"/>
              </w:rPr>
            </w:pPr>
            <w:r w:rsidRPr="00544C7F">
              <w:rPr>
                <w:sz w:val="20"/>
                <w:szCs w:val="20"/>
              </w:rPr>
              <w:t>Health care provider</w:t>
            </w:r>
          </w:p>
        </w:tc>
        <w:tc>
          <w:tcPr>
            <w:tcW w:w="1710" w:type="dxa"/>
          </w:tcPr>
          <w:p w14:paraId="3B4B03C6" w14:textId="77777777" w:rsidR="008164E0" w:rsidRDefault="004D2B57" w:rsidP="00427861">
            <w:pPr>
              <w:widowControl/>
              <w:numPr>
                <w:ilvl w:val="0"/>
                <w:numId w:val="35"/>
              </w:numPr>
              <w:tabs>
                <w:tab w:val="clear" w:pos="1080"/>
              </w:tabs>
              <w:ind w:left="216" w:hanging="216"/>
              <w:rPr>
                <w:sz w:val="20"/>
                <w:szCs w:val="20"/>
              </w:rPr>
            </w:pPr>
            <w:r>
              <w:rPr>
                <w:sz w:val="20"/>
                <w:szCs w:val="20"/>
              </w:rPr>
              <w:t>WCC</w:t>
            </w:r>
          </w:p>
          <w:p w14:paraId="3B4B03C7" w14:textId="77777777" w:rsidR="004D2B57" w:rsidRDefault="004D2B57" w:rsidP="00427861">
            <w:pPr>
              <w:widowControl/>
              <w:numPr>
                <w:ilvl w:val="0"/>
                <w:numId w:val="35"/>
              </w:numPr>
              <w:tabs>
                <w:tab w:val="clear" w:pos="1080"/>
              </w:tabs>
              <w:ind w:left="216" w:hanging="216"/>
              <w:rPr>
                <w:sz w:val="20"/>
                <w:szCs w:val="20"/>
              </w:rPr>
            </w:pPr>
            <w:r>
              <w:rPr>
                <w:sz w:val="20"/>
                <w:szCs w:val="20"/>
              </w:rPr>
              <w:t>OWCP</w:t>
            </w:r>
          </w:p>
        </w:tc>
      </w:tr>
      <w:tr w:rsidR="008164E0" w14:paraId="3B4B03D2" w14:textId="77777777" w:rsidTr="00F211C8">
        <w:trPr>
          <w:cantSplit/>
        </w:trPr>
        <w:tc>
          <w:tcPr>
            <w:tcW w:w="2988" w:type="dxa"/>
          </w:tcPr>
          <w:p w14:paraId="3B4B03C9" w14:textId="77777777" w:rsidR="008164E0" w:rsidRDefault="008164E0">
            <w:pPr>
              <w:widowControl/>
              <w:tabs>
                <w:tab w:val="left" w:pos="720"/>
              </w:tabs>
              <w:rPr>
                <w:sz w:val="20"/>
                <w:szCs w:val="20"/>
              </w:rPr>
            </w:pPr>
            <w:r>
              <w:rPr>
                <w:sz w:val="20"/>
                <w:szCs w:val="20"/>
              </w:rPr>
              <w:t>OWCP requirements for filing a claim for workers</w:t>
            </w:r>
            <w:r w:rsidR="00D13E8C">
              <w:rPr>
                <w:sz w:val="20"/>
                <w:szCs w:val="20"/>
              </w:rPr>
              <w:t>’</w:t>
            </w:r>
            <w:r>
              <w:rPr>
                <w:sz w:val="20"/>
                <w:szCs w:val="20"/>
              </w:rPr>
              <w:t xml:space="preserve"> compensation</w:t>
            </w:r>
          </w:p>
          <w:p w14:paraId="3B4B03CA" w14:textId="77777777" w:rsidR="008164E0" w:rsidRDefault="008164E0">
            <w:pPr>
              <w:widowControl/>
              <w:tabs>
                <w:tab w:val="left" w:pos="720"/>
              </w:tabs>
              <w:rPr>
                <w:sz w:val="20"/>
                <w:szCs w:val="20"/>
              </w:rPr>
            </w:pPr>
            <w:r>
              <w:rPr>
                <w:sz w:val="20"/>
                <w:szCs w:val="20"/>
              </w:rPr>
              <w:t xml:space="preserve">(Sections </w:t>
            </w:r>
            <w:hyperlink w:anchor="_3.2_Workers'_Compensation_Benefits_" w:history="1">
              <w:r>
                <w:rPr>
                  <w:rStyle w:val="Hyperlink"/>
                  <w:sz w:val="20"/>
                  <w:szCs w:val="20"/>
                </w:rPr>
                <w:t>3.2</w:t>
              </w:r>
            </w:hyperlink>
            <w:r>
              <w:rPr>
                <w:sz w:val="20"/>
                <w:szCs w:val="20"/>
              </w:rPr>
              <w:t xml:space="preserve"> and </w:t>
            </w:r>
            <w:hyperlink w:anchor="_9.5_Forms_CA-7" w:history="1">
              <w:r>
                <w:rPr>
                  <w:rStyle w:val="Hyperlink"/>
                  <w:sz w:val="20"/>
                  <w:szCs w:val="20"/>
                </w:rPr>
                <w:t>9.5</w:t>
              </w:r>
            </w:hyperlink>
            <w:r>
              <w:rPr>
                <w:sz w:val="20"/>
                <w:szCs w:val="20"/>
              </w:rPr>
              <w:t>)</w:t>
            </w:r>
          </w:p>
        </w:tc>
        <w:tc>
          <w:tcPr>
            <w:tcW w:w="2520" w:type="dxa"/>
          </w:tcPr>
          <w:p w14:paraId="3B4B03CB" w14:textId="77777777" w:rsidR="008164E0" w:rsidRDefault="000E0A46" w:rsidP="003B04BD">
            <w:pPr>
              <w:widowControl/>
              <w:numPr>
                <w:ilvl w:val="0"/>
                <w:numId w:val="15"/>
              </w:numPr>
              <w:tabs>
                <w:tab w:val="clear" w:pos="720"/>
                <w:tab w:val="left" w:pos="252"/>
              </w:tabs>
              <w:ind w:left="252" w:hanging="252"/>
              <w:rPr>
                <w:sz w:val="20"/>
                <w:szCs w:val="20"/>
              </w:rPr>
            </w:pPr>
            <w:hyperlink r:id="rId117" w:history="1">
              <w:r w:rsidR="008164E0" w:rsidRPr="00E25DBB">
                <w:rPr>
                  <w:rStyle w:val="Hyperlink"/>
                  <w:sz w:val="20"/>
                  <w:szCs w:val="20"/>
                </w:rPr>
                <w:t>Form CA-7</w:t>
              </w:r>
            </w:hyperlink>
            <w:r w:rsidR="008164E0">
              <w:rPr>
                <w:sz w:val="20"/>
                <w:szCs w:val="20"/>
              </w:rPr>
              <w:t xml:space="preserve"> (claim for workers</w:t>
            </w:r>
            <w:r w:rsidR="00D13E8C">
              <w:rPr>
                <w:sz w:val="20"/>
                <w:szCs w:val="20"/>
              </w:rPr>
              <w:t>’</w:t>
            </w:r>
            <w:r w:rsidR="008164E0">
              <w:rPr>
                <w:sz w:val="20"/>
                <w:szCs w:val="20"/>
              </w:rPr>
              <w:t xml:space="preserve"> compensation)</w:t>
            </w:r>
          </w:p>
          <w:p w14:paraId="3B4B03CC" w14:textId="77777777" w:rsidR="008164E0" w:rsidRDefault="000E0A46" w:rsidP="003B04BD">
            <w:pPr>
              <w:widowControl/>
              <w:numPr>
                <w:ilvl w:val="0"/>
                <w:numId w:val="15"/>
              </w:numPr>
              <w:tabs>
                <w:tab w:val="clear" w:pos="720"/>
                <w:tab w:val="left" w:pos="252"/>
              </w:tabs>
              <w:ind w:left="252" w:hanging="252"/>
              <w:rPr>
                <w:sz w:val="20"/>
                <w:szCs w:val="20"/>
              </w:rPr>
            </w:pPr>
            <w:hyperlink r:id="rId118" w:history="1">
              <w:r w:rsidR="008164E0" w:rsidRPr="00E25DBB">
                <w:rPr>
                  <w:rStyle w:val="Hyperlink"/>
                  <w:sz w:val="20"/>
                  <w:szCs w:val="20"/>
                </w:rPr>
                <w:t>Form CA-20</w:t>
              </w:r>
            </w:hyperlink>
            <w:r w:rsidR="008164E0">
              <w:rPr>
                <w:sz w:val="20"/>
                <w:szCs w:val="20"/>
              </w:rPr>
              <w:t xml:space="preserve"> or equivalent (health care provider</w:t>
            </w:r>
            <w:r w:rsidR="00D13E8C">
              <w:rPr>
                <w:sz w:val="20"/>
                <w:szCs w:val="20"/>
              </w:rPr>
              <w:t>’</w:t>
            </w:r>
            <w:r w:rsidR="008164E0">
              <w:rPr>
                <w:sz w:val="20"/>
                <w:szCs w:val="20"/>
              </w:rPr>
              <w:t>s report)</w:t>
            </w:r>
          </w:p>
        </w:tc>
        <w:tc>
          <w:tcPr>
            <w:tcW w:w="2430" w:type="dxa"/>
          </w:tcPr>
          <w:p w14:paraId="3B4B03CD" w14:textId="77777777" w:rsidR="008164E0" w:rsidRPr="00544C7F" w:rsidRDefault="008164E0" w:rsidP="003B04BD">
            <w:pPr>
              <w:widowControl/>
              <w:numPr>
                <w:ilvl w:val="0"/>
                <w:numId w:val="12"/>
              </w:numPr>
              <w:tabs>
                <w:tab w:val="clear" w:pos="720"/>
                <w:tab w:val="num" w:pos="252"/>
              </w:tabs>
              <w:ind w:left="252" w:hanging="252"/>
              <w:rPr>
                <w:sz w:val="20"/>
                <w:szCs w:val="20"/>
              </w:rPr>
            </w:pPr>
            <w:r w:rsidRPr="00544C7F">
              <w:rPr>
                <w:sz w:val="20"/>
                <w:szCs w:val="20"/>
              </w:rPr>
              <w:t>Individual employee</w:t>
            </w:r>
          </w:p>
          <w:p w14:paraId="3B4B03CE" w14:textId="77777777" w:rsidR="008164E0" w:rsidRPr="00544C7F" w:rsidRDefault="008164E0" w:rsidP="003B04BD">
            <w:pPr>
              <w:widowControl/>
              <w:numPr>
                <w:ilvl w:val="0"/>
                <w:numId w:val="12"/>
              </w:numPr>
              <w:tabs>
                <w:tab w:val="clear" w:pos="720"/>
                <w:tab w:val="num" w:pos="252"/>
              </w:tabs>
              <w:ind w:left="252" w:hanging="252"/>
              <w:rPr>
                <w:sz w:val="20"/>
                <w:szCs w:val="20"/>
              </w:rPr>
            </w:pPr>
            <w:r w:rsidRPr="00544C7F">
              <w:rPr>
                <w:sz w:val="20"/>
                <w:szCs w:val="20"/>
              </w:rPr>
              <w:t xml:space="preserve">Supervisor (or another designated person) </w:t>
            </w:r>
          </w:p>
          <w:p w14:paraId="3B4B03CF" w14:textId="77777777" w:rsidR="008164E0" w:rsidRPr="00544C7F" w:rsidRDefault="008164E0" w:rsidP="003B04BD">
            <w:pPr>
              <w:widowControl/>
              <w:numPr>
                <w:ilvl w:val="0"/>
                <w:numId w:val="12"/>
              </w:numPr>
              <w:tabs>
                <w:tab w:val="clear" w:pos="720"/>
                <w:tab w:val="num" w:pos="252"/>
              </w:tabs>
              <w:ind w:left="252" w:hanging="252"/>
              <w:rPr>
                <w:sz w:val="20"/>
                <w:szCs w:val="20"/>
              </w:rPr>
            </w:pPr>
            <w:r w:rsidRPr="00544C7F">
              <w:rPr>
                <w:sz w:val="20"/>
                <w:szCs w:val="20"/>
              </w:rPr>
              <w:t>Health care provider</w:t>
            </w:r>
          </w:p>
        </w:tc>
        <w:tc>
          <w:tcPr>
            <w:tcW w:w="1710" w:type="dxa"/>
          </w:tcPr>
          <w:p w14:paraId="3B4B03D0" w14:textId="77777777" w:rsidR="008164E0" w:rsidRDefault="004D2B57" w:rsidP="00427861">
            <w:pPr>
              <w:widowControl/>
              <w:numPr>
                <w:ilvl w:val="0"/>
                <w:numId w:val="35"/>
              </w:numPr>
              <w:tabs>
                <w:tab w:val="clear" w:pos="1080"/>
              </w:tabs>
              <w:ind w:left="216" w:hanging="216"/>
              <w:rPr>
                <w:sz w:val="20"/>
                <w:szCs w:val="20"/>
              </w:rPr>
            </w:pPr>
            <w:r>
              <w:rPr>
                <w:sz w:val="20"/>
                <w:szCs w:val="20"/>
              </w:rPr>
              <w:t>WCC</w:t>
            </w:r>
          </w:p>
          <w:p w14:paraId="3B4B03D1" w14:textId="77777777" w:rsidR="004D2B57" w:rsidRDefault="004D2B57" w:rsidP="00427861">
            <w:pPr>
              <w:widowControl/>
              <w:numPr>
                <w:ilvl w:val="0"/>
                <w:numId w:val="35"/>
              </w:numPr>
              <w:tabs>
                <w:tab w:val="clear" w:pos="1080"/>
              </w:tabs>
              <w:ind w:left="216" w:hanging="216"/>
              <w:rPr>
                <w:sz w:val="20"/>
                <w:szCs w:val="20"/>
              </w:rPr>
            </w:pPr>
            <w:r>
              <w:rPr>
                <w:sz w:val="20"/>
                <w:szCs w:val="20"/>
              </w:rPr>
              <w:t>OWCP</w:t>
            </w:r>
          </w:p>
        </w:tc>
      </w:tr>
      <w:tr w:rsidR="008164E0" w14:paraId="3B4B03F3" w14:textId="77777777" w:rsidTr="00F211C8">
        <w:trPr>
          <w:cantSplit/>
        </w:trPr>
        <w:tc>
          <w:tcPr>
            <w:tcW w:w="2988" w:type="dxa"/>
            <w:vMerge w:val="restart"/>
          </w:tcPr>
          <w:p w14:paraId="3B4B03DB" w14:textId="77777777" w:rsidR="008164E0" w:rsidRDefault="008164E0">
            <w:pPr>
              <w:widowControl/>
              <w:tabs>
                <w:tab w:val="left" w:pos="720"/>
              </w:tabs>
              <w:rPr>
                <w:sz w:val="20"/>
                <w:szCs w:val="20"/>
              </w:rPr>
            </w:pPr>
            <w:r>
              <w:rPr>
                <w:sz w:val="20"/>
                <w:szCs w:val="20"/>
              </w:rPr>
              <w:t>Reporting a motor vehicle ac</w:t>
            </w:r>
            <w:r w:rsidR="0011699F">
              <w:rPr>
                <w:sz w:val="20"/>
                <w:szCs w:val="20"/>
              </w:rPr>
              <w:t xml:space="preserve">cident </w:t>
            </w:r>
          </w:p>
          <w:p w14:paraId="3B4B03DC" w14:textId="77777777" w:rsidR="008164E0" w:rsidRDefault="008164E0">
            <w:pPr>
              <w:widowControl/>
              <w:tabs>
                <w:tab w:val="left" w:pos="720"/>
              </w:tabs>
              <w:rPr>
                <w:sz w:val="20"/>
                <w:szCs w:val="20"/>
              </w:rPr>
            </w:pPr>
            <w:r>
              <w:rPr>
                <w:sz w:val="20"/>
                <w:szCs w:val="20"/>
              </w:rPr>
              <w:t xml:space="preserve">(Sections </w:t>
            </w:r>
            <w:hyperlink w:anchor="_4.0_Motor_Vehicle_Accident_Reportin" w:history="1">
              <w:r>
                <w:rPr>
                  <w:rStyle w:val="Hyperlink"/>
                  <w:sz w:val="20"/>
                  <w:szCs w:val="20"/>
                </w:rPr>
                <w:t>4.0</w:t>
              </w:r>
            </w:hyperlink>
            <w:r>
              <w:rPr>
                <w:sz w:val="20"/>
                <w:szCs w:val="20"/>
              </w:rPr>
              <w:t xml:space="preserve"> and </w:t>
            </w:r>
            <w:hyperlink w:anchor="_9.7_Standard_Forms" w:history="1">
              <w:r>
                <w:rPr>
                  <w:rStyle w:val="Hyperlink"/>
                  <w:sz w:val="20"/>
                  <w:szCs w:val="20"/>
                </w:rPr>
                <w:t>9.7</w:t>
              </w:r>
            </w:hyperlink>
            <w:r>
              <w:rPr>
                <w:sz w:val="20"/>
                <w:szCs w:val="20"/>
              </w:rPr>
              <w:t>)</w:t>
            </w:r>
          </w:p>
        </w:tc>
        <w:tc>
          <w:tcPr>
            <w:tcW w:w="2520" w:type="dxa"/>
          </w:tcPr>
          <w:p w14:paraId="3B4B03DD" w14:textId="7202DC22" w:rsidR="008164E0" w:rsidRDefault="000E0A46" w:rsidP="003B04BD">
            <w:pPr>
              <w:widowControl/>
              <w:numPr>
                <w:ilvl w:val="0"/>
                <w:numId w:val="17"/>
              </w:numPr>
              <w:tabs>
                <w:tab w:val="clear" w:pos="720"/>
                <w:tab w:val="left" w:pos="252"/>
              </w:tabs>
              <w:ind w:left="252" w:hanging="252"/>
              <w:rPr>
                <w:sz w:val="20"/>
                <w:szCs w:val="20"/>
              </w:rPr>
            </w:pPr>
            <w:hyperlink r:id="rId119" w:history="1">
              <w:r w:rsidR="008164E0" w:rsidRPr="003079D5">
                <w:rPr>
                  <w:rStyle w:val="Hyperlink"/>
                  <w:sz w:val="20"/>
                  <w:szCs w:val="20"/>
                </w:rPr>
                <w:t>SF-91</w:t>
              </w:r>
            </w:hyperlink>
            <w:r w:rsidR="008164E0">
              <w:rPr>
                <w:sz w:val="20"/>
                <w:szCs w:val="20"/>
              </w:rPr>
              <w:t xml:space="preserve"> (motor vehicle accident report)</w:t>
            </w:r>
          </w:p>
          <w:p w14:paraId="3B4B03DE" w14:textId="77777777" w:rsidR="008164E0" w:rsidRDefault="008164E0" w:rsidP="003B04BD">
            <w:pPr>
              <w:widowControl/>
              <w:numPr>
                <w:ilvl w:val="0"/>
                <w:numId w:val="17"/>
              </w:numPr>
              <w:tabs>
                <w:tab w:val="clear" w:pos="720"/>
                <w:tab w:val="left" w:pos="252"/>
              </w:tabs>
              <w:ind w:left="252" w:hanging="252"/>
              <w:rPr>
                <w:sz w:val="20"/>
                <w:szCs w:val="20"/>
              </w:rPr>
            </w:pPr>
            <w:r>
              <w:rPr>
                <w:sz w:val="20"/>
                <w:szCs w:val="20"/>
              </w:rPr>
              <w:t>Authorization to travel (if on travel)</w:t>
            </w:r>
          </w:p>
          <w:p w14:paraId="3B4B03DF" w14:textId="77777777" w:rsidR="008164E0" w:rsidRDefault="008164E0" w:rsidP="003B04BD">
            <w:pPr>
              <w:widowControl/>
              <w:numPr>
                <w:ilvl w:val="0"/>
                <w:numId w:val="17"/>
              </w:numPr>
              <w:tabs>
                <w:tab w:val="clear" w:pos="720"/>
                <w:tab w:val="left" w:pos="252"/>
              </w:tabs>
              <w:ind w:left="252" w:hanging="252"/>
              <w:rPr>
                <w:sz w:val="20"/>
                <w:szCs w:val="20"/>
              </w:rPr>
            </w:pPr>
            <w:r>
              <w:rPr>
                <w:sz w:val="20"/>
                <w:szCs w:val="20"/>
              </w:rPr>
              <w:t>Rental contract (if rental vehicle)</w:t>
            </w:r>
          </w:p>
          <w:p w14:paraId="3B4B03E0" w14:textId="77777777" w:rsidR="008164E0" w:rsidRDefault="008164E0" w:rsidP="003B04BD">
            <w:pPr>
              <w:widowControl/>
              <w:numPr>
                <w:ilvl w:val="0"/>
                <w:numId w:val="17"/>
              </w:numPr>
              <w:tabs>
                <w:tab w:val="clear" w:pos="720"/>
                <w:tab w:val="left" w:pos="252"/>
              </w:tabs>
              <w:ind w:left="252" w:hanging="252"/>
              <w:rPr>
                <w:sz w:val="20"/>
                <w:szCs w:val="20"/>
              </w:rPr>
            </w:pPr>
            <w:r>
              <w:rPr>
                <w:sz w:val="20"/>
                <w:szCs w:val="20"/>
              </w:rPr>
              <w:t>Police report (if available)</w:t>
            </w:r>
          </w:p>
          <w:p w14:paraId="3B4B03E1" w14:textId="77777777" w:rsidR="0011699F" w:rsidRDefault="0011699F" w:rsidP="003B04BD">
            <w:pPr>
              <w:widowControl/>
              <w:numPr>
                <w:ilvl w:val="0"/>
                <w:numId w:val="17"/>
              </w:numPr>
              <w:tabs>
                <w:tab w:val="clear" w:pos="720"/>
                <w:tab w:val="left" w:pos="252"/>
              </w:tabs>
              <w:ind w:left="252" w:hanging="252"/>
              <w:rPr>
                <w:sz w:val="20"/>
                <w:szCs w:val="20"/>
              </w:rPr>
            </w:pPr>
            <w:r>
              <w:rPr>
                <w:sz w:val="20"/>
                <w:szCs w:val="20"/>
              </w:rPr>
              <w:t>Other</w:t>
            </w:r>
          </w:p>
        </w:tc>
        <w:tc>
          <w:tcPr>
            <w:tcW w:w="2430" w:type="dxa"/>
          </w:tcPr>
          <w:p w14:paraId="3B4B03E2" w14:textId="77777777" w:rsidR="008164E0" w:rsidRPr="00544C7F" w:rsidRDefault="008164E0" w:rsidP="003B04BD">
            <w:pPr>
              <w:widowControl/>
              <w:numPr>
                <w:ilvl w:val="0"/>
                <w:numId w:val="17"/>
              </w:numPr>
              <w:tabs>
                <w:tab w:val="clear" w:pos="720"/>
                <w:tab w:val="num" w:pos="252"/>
              </w:tabs>
              <w:ind w:left="252" w:hanging="252"/>
              <w:rPr>
                <w:sz w:val="20"/>
                <w:szCs w:val="20"/>
              </w:rPr>
            </w:pPr>
            <w:r w:rsidRPr="00544C7F">
              <w:rPr>
                <w:sz w:val="20"/>
                <w:szCs w:val="20"/>
              </w:rPr>
              <w:t>Driver (individual employee)</w:t>
            </w:r>
          </w:p>
          <w:p w14:paraId="3B4B03E3" w14:textId="77777777" w:rsidR="008164E0" w:rsidRPr="00544C7F" w:rsidRDefault="008164E0" w:rsidP="003B04BD">
            <w:pPr>
              <w:widowControl/>
              <w:numPr>
                <w:ilvl w:val="0"/>
                <w:numId w:val="17"/>
              </w:numPr>
              <w:tabs>
                <w:tab w:val="clear" w:pos="720"/>
                <w:tab w:val="num" w:pos="252"/>
              </w:tabs>
              <w:ind w:left="252" w:hanging="252"/>
              <w:rPr>
                <w:sz w:val="20"/>
                <w:szCs w:val="20"/>
              </w:rPr>
            </w:pPr>
            <w:r w:rsidRPr="00544C7F">
              <w:rPr>
                <w:sz w:val="20"/>
                <w:szCs w:val="20"/>
              </w:rPr>
              <w:t>Supervisor (or another designated person)</w:t>
            </w:r>
          </w:p>
          <w:p w14:paraId="3B4B03E4" w14:textId="77777777" w:rsidR="008164E0" w:rsidRPr="00544C7F" w:rsidRDefault="008164E0">
            <w:pPr>
              <w:widowControl/>
              <w:rPr>
                <w:sz w:val="20"/>
                <w:szCs w:val="20"/>
              </w:rPr>
            </w:pPr>
          </w:p>
          <w:p w14:paraId="3B4B03E5" w14:textId="77777777" w:rsidR="008164E0" w:rsidRPr="00544C7F" w:rsidRDefault="008164E0">
            <w:pPr>
              <w:widowControl/>
              <w:rPr>
                <w:sz w:val="20"/>
                <w:szCs w:val="20"/>
              </w:rPr>
            </w:pPr>
          </w:p>
        </w:tc>
        <w:tc>
          <w:tcPr>
            <w:tcW w:w="1710" w:type="dxa"/>
            <w:vMerge w:val="restart"/>
            <w:vAlign w:val="center"/>
          </w:tcPr>
          <w:p w14:paraId="3B4B03E6" w14:textId="77777777" w:rsidR="002D0925" w:rsidRPr="00544C7F" w:rsidRDefault="002D0925" w:rsidP="002D0925">
            <w:pPr>
              <w:widowControl/>
              <w:rPr>
                <w:sz w:val="20"/>
                <w:szCs w:val="20"/>
              </w:rPr>
            </w:pPr>
          </w:p>
          <w:p w14:paraId="3B4B03E7" w14:textId="77777777" w:rsidR="00827492" w:rsidRPr="00544C7F" w:rsidRDefault="00827492" w:rsidP="002D0925">
            <w:pPr>
              <w:widowControl/>
              <w:rPr>
                <w:sz w:val="20"/>
                <w:szCs w:val="20"/>
              </w:rPr>
            </w:pPr>
          </w:p>
          <w:p w14:paraId="3B4B03E8" w14:textId="77777777" w:rsidR="00827492" w:rsidRPr="00544C7F" w:rsidRDefault="00827492" w:rsidP="002D0925">
            <w:pPr>
              <w:widowControl/>
              <w:rPr>
                <w:sz w:val="20"/>
                <w:szCs w:val="20"/>
              </w:rPr>
            </w:pPr>
          </w:p>
          <w:p w14:paraId="3B4B03E9" w14:textId="77777777" w:rsidR="002D0925" w:rsidRPr="00544C7F" w:rsidRDefault="00D535FC" w:rsidP="00427861">
            <w:pPr>
              <w:widowControl/>
              <w:numPr>
                <w:ilvl w:val="0"/>
                <w:numId w:val="35"/>
              </w:numPr>
              <w:tabs>
                <w:tab w:val="clear" w:pos="1080"/>
              </w:tabs>
              <w:ind w:left="216" w:hanging="216"/>
              <w:rPr>
                <w:sz w:val="20"/>
                <w:szCs w:val="20"/>
              </w:rPr>
            </w:pPr>
            <w:r w:rsidRPr="00544C7F">
              <w:rPr>
                <w:sz w:val="20"/>
                <w:szCs w:val="20"/>
              </w:rPr>
              <w:t>Vehicle Manager</w:t>
            </w:r>
          </w:p>
          <w:p w14:paraId="3B4B03EA" w14:textId="77777777" w:rsidR="00827492" w:rsidRPr="00544C7F" w:rsidRDefault="002D0925" w:rsidP="00427861">
            <w:pPr>
              <w:widowControl/>
              <w:numPr>
                <w:ilvl w:val="0"/>
                <w:numId w:val="35"/>
              </w:numPr>
              <w:tabs>
                <w:tab w:val="clear" w:pos="1080"/>
              </w:tabs>
              <w:ind w:left="216" w:hanging="216"/>
              <w:rPr>
                <w:sz w:val="20"/>
                <w:szCs w:val="20"/>
              </w:rPr>
            </w:pPr>
            <w:r w:rsidRPr="00544C7F">
              <w:rPr>
                <w:sz w:val="20"/>
                <w:szCs w:val="20"/>
              </w:rPr>
              <w:t>AMC</w:t>
            </w:r>
          </w:p>
          <w:p w14:paraId="3B4B03EB" w14:textId="77777777" w:rsidR="002D0925" w:rsidRPr="00544C7F" w:rsidRDefault="002D0925" w:rsidP="00427861">
            <w:pPr>
              <w:widowControl/>
              <w:numPr>
                <w:ilvl w:val="0"/>
                <w:numId w:val="35"/>
              </w:numPr>
              <w:tabs>
                <w:tab w:val="clear" w:pos="1080"/>
              </w:tabs>
              <w:ind w:left="216" w:hanging="216"/>
              <w:rPr>
                <w:sz w:val="20"/>
                <w:szCs w:val="20"/>
              </w:rPr>
            </w:pPr>
            <w:r w:rsidRPr="00544C7F">
              <w:rPr>
                <w:sz w:val="20"/>
                <w:szCs w:val="20"/>
              </w:rPr>
              <w:t>SHEMP Manager</w:t>
            </w:r>
          </w:p>
          <w:p w14:paraId="3B4B03EC" w14:textId="77777777" w:rsidR="002D0925" w:rsidRPr="00544C7F" w:rsidRDefault="00EC0CA9" w:rsidP="00427861">
            <w:pPr>
              <w:widowControl/>
              <w:numPr>
                <w:ilvl w:val="0"/>
                <w:numId w:val="35"/>
              </w:numPr>
              <w:tabs>
                <w:tab w:val="clear" w:pos="1080"/>
              </w:tabs>
              <w:ind w:left="216" w:hanging="216"/>
              <w:rPr>
                <w:sz w:val="20"/>
                <w:szCs w:val="20"/>
              </w:rPr>
            </w:pPr>
            <w:r w:rsidRPr="00544C7F">
              <w:rPr>
                <w:sz w:val="20"/>
                <w:szCs w:val="20"/>
              </w:rPr>
              <w:t>Other</w:t>
            </w:r>
          </w:p>
          <w:p w14:paraId="3B4B03ED" w14:textId="77777777" w:rsidR="002D0925" w:rsidRPr="00544C7F" w:rsidRDefault="002D0925" w:rsidP="002D0925">
            <w:pPr>
              <w:widowControl/>
              <w:rPr>
                <w:sz w:val="20"/>
                <w:szCs w:val="20"/>
              </w:rPr>
            </w:pPr>
          </w:p>
          <w:p w14:paraId="3B4B03EE" w14:textId="77777777" w:rsidR="002D0925" w:rsidRPr="00544C7F" w:rsidRDefault="002D0925" w:rsidP="002D0925">
            <w:pPr>
              <w:widowControl/>
              <w:rPr>
                <w:sz w:val="20"/>
                <w:szCs w:val="20"/>
              </w:rPr>
            </w:pPr>
          </w:p>
          <w:p w14:paraId="3B4B03EF" w14:textId="77777777" w:rsidR="002D0925" w:rsidRPr="00544C7F" w:rsidRDefault="002D0925" w:rsidP="002D0925">
            <w:pPr>
              <w:widowControl/>
              <w:rPr>
                <w:sz w:val="20"/>
                <w:szCs w:val="20"/>
              </w:rPr>
            </w:pPr>
          </w:p>
          <w:p w14:paraId="3B4B03F0" w14:textId="77777777" w:rsidR="002D0925" w:rsidRPr="00544C7F" w:rsidRDefault="002D0925" w:rsidP="002D0925">
            <w:pPr>
              <w:widowControl/>
              <w:rPr>
                <w:sz w:val="20"/>
                <w:szCs w:val="20"/>
              </w:rPr>
            </w:pPr>
          </w:p>
          <w:p w14:paraId="3B4B03F1" w14:textId="77777777" w:rsidR="002D0925" w:rsidRPr="00544C7F" w:rsidRDefault="002D0925" w:rsidP="002D0925">
            <w:pPr>
              <w:widowControl/>
              <w:rPr>
                <w:sz w:val="20"/>
                <w:szCs w:val="20"/>
              </w:rPr>
            </w:pPr>
          </w:p>
          <w:p w14:paraId="3B4B03F2" w14:textId="77777777" w:rsidR="002D0925" w:rsidRPr="00544C7F" w:rsidRDefault="002D0925" w:rsidP="002D0925">
            <w:pPr>
              <w:widowControl/>
              <w:rPr>
                <w:sz w:val="20"/>
                <w:szCs w:val="20"/>
              </w:rPr>
            </w:pPr>
          </w:p>
        </w:tc>
      </w:tr>
      <w:tr w:rsidR="008164E0" w14:paraId="3B4B03F9" w14:textId="77777777" w:rsidTr="00F211C8">
        <w:trPr>
          <w:cantSplit/>
        </w:trPr>
        <w:tc>
          <w:tcPr>
            <w:tcW w:w="2988" w:type="dxa"/>
            <w:vMerge/>
          </w:tcPr>
          <w:p w14:paraId="3B4B03F4" w14:textId="77777777" w:rsidR="008164E0" w:rsidRDefault="008164E0">
            <w:pPr>
              <w:widowControl/>
              <w:tabs>
                <w:tab w:val="left" w:pos="720"/>
              </w:tabs>
              <w:rPr>
                <w:sz w:val="20"/>
                <w:szCs w:val="20"/>
              </w:rPr>
            </w:pPr>
          </w:p>
        </w:tc>
        <w:tc>
          <w:tcPr>
            <w:tcW w:w="2520" w:type="dxa"/>
          </w:tcPr>
          <w:p w14:paraId="3B4B03F5" w14:textId="72C3F8B6" w:rsidR="0031796D" w:rsidRDefault="000E0A46" w:rsidP="0031796D">
            <w:pPr>
              <w:widowControl/>
              <w:tabs>
                <w:tab w:val="left" w:pos="252"/>
              </w:tabs>
              <w:rPr>
                <w:sz w:val="20"/>
                <w:szCs w:val="20"/>
              </w:rPr>
            </w:pPr>
            <w:hyperlink r:id="rId120" w:history="1">
              <w:r w:rsidR="00F65C33">
                <w:rPr>
                  <w:rStyle w:val="Hyperlink"/>
                  <w:sz w:val="20"/>
                  <w:szCs w:val="20"/>
                </w:rPr>
                <w:t>SF-94</w:t>
              </w:r>
            </w:hyperlink>
            <w:r w:rsidR="00F65C33">
              <w:rPr>
                <w:sz w:val="20"/>
                <w:szCs w:val="20"/>
              </w:rPr>
              <w:t xml:space="preserve"> (statement of witness</w:t>
            </w:r>
          </w:p>
        </w:tc>
        <w:tc>
          <w:tcPr>
            <w:tcW w:w="2430" w:type="dxa"/>
          </w:tcPr>
          <w:p w14:paraId="3B4B03F6" w14:textId="77777777" w:rsidR="0031796D" w:rsidRDefault="00F65C33" w:rsidP="0031796D">
            <w:pPr>
              <w:widowControl/>
              <w:rPr>
                <w:sz w:val="20"/>
                <w:szCs w:val="20"/>
              </w:rPr>
            </w:pPr>
            <w:r>
              <w:rPr>
                <w:sz w:val="20"/>
                <w:szCs w:val="20"/>
              </w:rPr>
              <w:t>Witness(es)</w:t>
            </w:r>
          </w:p>
          <w:p w14:paraId="3B4B03F7" w14:textId="77777777" w:rsidR="002D0925" w:rsidRDefault="002D0925" w:rsidP="00F65C33">
            <w:pPr>
              <w:widowControl/>
              <w:rPr>
                <w:sz w:val="20"/>
                <w:szCs w:val="20"/>
              </w:rPr>
            </w:pPr>
          </w:p>
        </w:tc>
        <w:tc>
          <w:tcPr>
            <w:tcW w:w="1710" w:type="dxa"/>
            <w:vMerge/>
          </w:tcPr>
          <w:p w14:paraId="3B4B03F8" w14:textId="77777777" w:rsidR="008164E0" w:rsidRDefault="008164E0">
            <w:pPr>
              <w:widowControl/>
              <w:rPr>
                <w:sz w:val="20"/>
                <w:szCs w:val="20"/>
              </w:rPr>
            </w:pPr>
          </w:p>
        </w:tc>
      </w:tr>
      <w:tr w:rsidR="008164E0" w14:paraId="3B4B03FF" w14:textId="77777777" w:rsidTr="00F211C8">
        <w:trPr>
          <w:cantSplit/>
        </w:trPr>
        <w:tc>
          <w:tcPr>
            <w:tcW w:w="2988" w:type="dxa"/>
            <w:vMerge/>
          </w:tcPr>
          <w:p w14:paraId="3B4B03FA" w14:textId="77777777" w:rsidR="008164E0" w:rsidRDefault="008164E0">
            <w:pPr>
              <w:widowControl/>
              <w:tabs>
                <w:tab w:val="left" w:pos="720"/>
              </w:tabs>
              <w:rPr>
                <w:sz w:val="20"/>
                <w:szCs w:val="20"/>
              </w:rPr>
            </w:pPr>
          </w:p>
        </w:tc>
        <w:tc>
          <w:tcPr>
            <w:tcW w:w="2520" w:type="dxa"/>
          </w:tcPr>
          <w:p w14:paraId="3B4B03FB" w14:textId="632961C4" w:rsidR="0031796D" w:rsidRDefault="000E0A46" w:rsidP="0031796D">
            <w:pPr>
              <w:widowControl/>
              <w:tabs>
                <w:tab w:val="left" w:pos="252"/>
              </w:tabs>
              <w:rPr>
                <w:sz w:val="20"/>
                <w:szCs w:val="20"/>
              </w:rPr>
            </w:pPr>
            <w:hyperlink r:id="rId121" w:history="1">
              <w:r w:rsidR="00F65C33">
                <w:rPr>
                  <w:rStyle w:val="Hyperlink"/>
                  <w:sz w:val="20"/>
                  <w:szCs w:val="20"/>
                </w:rPr>
                <w:t>SF-95</w:t>
              </w:r>
            </w:hyperlink>
            <w:r w:rsidR="00F65C33">
              <w:rPr>
                <w:sz w:val="20"/>
                <w:szCs w:val="20"/>
              </w:rPr>
              <w:t xml:space="preserve"> (claims for personal injury and property damage)</w:t>
            </w:r>
          </w:p>
          <w:p w14:paraId="3B4B03FC" w14:textId="77777777" w:rsidR="00F65C33" w:rsidRDefault="00F65C33" w:rsidP="00F65C33">
            <w:pPr>
              <w:widowControl/>
              <w:tabs>
                <w:tab w:val="left" w:pos="252"/>
              </w:tabs>
              <w:rPr>
                <w:sz w:val="20"/>
                <w:szCs w:val="20"/>
              </w:rPr>
            </w:pPr>
          </w:p>
        </w:tc>
        <w:tc>
          <w:tcPr>
            <w:tcW w:w="2430" w:type="dxa"/>
          </w:tcPr>
          <w:p w14:paraId="3B4B03FD" w14:textId="77777777" w:rsidR="0031796D" w:rsidRDefault="00F65C33" w:rsidP="0031796D">
            <w:pPr>
              <w:widowControl/>
              <w:rPr>
                <w:sz w:val="20"/>
                <w:szCs w:val="20"/>
              </w:rPr>
            </w:pPr>
            <w:r>
              <w:rPr>
                <w:sz w:val="20"/>
                <w:szCs w:val="20"/>
              </w:rPr>
              <w:t>Claimants (third parties that experienced injuries and/or property damage)</w:t>
            </w:r>
          </w:p>
        </w:tc>
        <w:tc>
          <w:tcPr>
            <w:tcW w:w="1710" w:type="dxa"/>
            <w:vMerge/>
          </w:tcPr>
          <w:p w14:paraId="3B4B03FE" w14:textId="77777777" w:rsidR="008164E0" w:rsidRDefault="008164E0">
            <w:pPr>
              <w:widowControl/>
              <w:rPr>
                <w:sz w:val="20"/>
                <w:szCs w:val="20"/>
              </w:rPr>
            </w:pPr>
          </w:p>
        </w:tc>
      </w:tr>
      <w:tr w:rsidR="008164E0" w14:paraId="3B4B0404" w14:textId="77777777" w:rsidTr="00F211C8">
        <w:trPr>
          <w:cantSplit/>
        </w:trPr>
        <w:tc>
          <w:tcPr>
            <w:tcW w:w="2988" w:type="dxa"/>
            <w:vMerge/>
          </w:tcPr>
          <w:p w14:paraId="3B4B0400" w14:textId="77777777" w:rsidR="008164E0" w:rsidRDefault="008164E0">
            <w:pPr>
              <w:widowControl/>
              <w:tabs>
                <w:tab w:val="left" w:pos="720"/>
              </w:tabs>
              <w:rPr>
                <w:sz w:val="20"/>
                <w:szCs w:val="20"/>
              </w:rPr>
            </w:pPr>
          </w:p>
        </w:tc>
        <w:tc>
          <w:tcPr>
            <w:tcW w:w="2520" w:type="dxa"/>
          </w:tcPr>
          <w:p w14:paraId="3B4B0401" w14:textId="77777777" w:rsidR="0031796D" w:rsidRDefault="005B3F20" w:rsidP="0031796D">
            <w:pPr>
              <w:widowControl/>
              <w:tabs>
                <w:tab w:val="left" w:pos="252"/>
              </w:tabs>
              <w:rPr>
                <w:sz w:val="20"/>
                <w:szCs w:val="20"/>
              </w:rPr>
            </w:pPr>
            <w:r w:rsidRPr="005B3F20">
              <w:rPr>
                <w:i/>
                <w:sz w:val="20"/>
                <w:szCs w:val="20"/>
              </w:rPr>
              <w:t>OSHA &amp; EPA 301 Injury, Illness and Near Miss Report</w:t>
            </w:r>
            <w:r>
              <w:rPr>
                <w:sz w:val="20"/>
                <w:szCs w:val="20"/>
              </w:rPr>
              <w:t xml:space="preserve"> (</w:t>
            </w:r>
            <w:r w:rsidR="00181D30" w:rsidRPr="00181D30">
              <w:rPr>
                <w:sz w:val="20"/>
                <w:szCs w:val="20"/>
              </w:rPr>
              <w:t xml:space="preserve">see </w:t>
            </w:r>
            <w:r w:rsidR="00181D30" w:rsidRPr="00181D30">
              <w:rPr>
                <w:color w:val="000000"/>
                <w:sz w:val="20"/>
                <w:szCs w:val="20"/>
              </w:rPr>
              <w:t xml:space="preserve">the </w:t>
            </w:r>
            <w:hyperlink r:id="rId122" w:history="1">
              <w:r w:rsidR="00181D30" w:rsidRPr="00181D30">
                <w:rPr>
                  <w:rStyle w:val="Hyperlink"/>
                  <w:sz w:val="20"/>
                  <w:szCs w:val="20"/>
                </w:rPr>
                <w:t>“Forms” section of the manual’s website</w:t>
              </w:r>
            </w:hyperlink>
            <w:r>
              <w:rPr>
                <w:sz w:val="20"/>
                <w:szCs w:val="20"/>
              </w:rPr>
              <w:t>)</w:t>
            </w:r>
            <w:r w:rsidR="006B1B11">
              <w:rPr>
                <w:sz w:val="20"/>
                <w:szCs w:val="20"/>
              </w:rPr>
              <w:t xml:space="preserve"> if driver injured or incident is a near miss</w:t>
            </w:r>
          </w:p>
        </w:tc>
        <w:tc>
          <w:tcPr>
            <w:tcW w:w="2430" w:type="dxa"/>
          </w:tcPr>
          <w:p w14:paraId="3B4B0402" w14:textId="77777777" w:rsidR="0031796D" w:rsidRDefault="005B3F20" w:rsidP="0031796D">
            <w:pPr>
              <w:widowControl/>
              <w:rPr>
                <w:sz w:val="20"/>
                <w:szCs w:val="20"/>
              </w:rPr>
            </w:pPr>
            <w:r>
              <w:rPr>
                <w:sz w:val="20"/>
                <w:szCs w:val="20"/>
              </w:rPr>
              <w:t>Supervisor</w:t>
            </w:r>
            <w:r w:rsidR="009B526E">
              <w:rPr>
                <w:sz w:val="20"/>
                <w:szCs w:val="20"/>
              </w:rPr>
              <w:t xml:space="preserve"> (</w:t>
            </w:r>
            <w:r>
              <w:rPr>
                <w:sz w:val="20"/>
                <w:szCs w:val="20"/>
              </w:rPr>
              <w:t>with information from the driver/employee</w:t>
            </w:r>
            <w:r w:rsidR="009B526E">
              <w:rPr>
                <w:sz w:val="20"/>
                <w:szCs w:val="20"/>
              </w:rPr>
              <w:t>)</w:t>
            </w:r>
          </w:p>
        </w:tc>
        <w:tc>
          <w:tcPr>
            <w:tcW w:w="1710" w:type="dxa"/>
            <w:vMerge/>
          </w:tcPr>
          <w:p w14:paraId="3B4B0403" w14:textId="77777777" w:rsidR="008164E0" w:rsidRDefault="008164E0">
            <w:pPr>
              <w:widowControl/>
              <w:rPr>
                <w:sz w:val="20"/>
                <w:szCs w:val="20"/>
              </w:rPr>
            </w:pPr>
          </w:p>
        </w:tc>
      </w:tr>
      <w:tr w:rsidR="008164E0" w14:paraId="3B4B040C" w14:textId="77777777" w:rsidTr="00F211C8">
        <w:trPr>
          <w:cantSplit/>
        </w:trPr>
        <w:tc>
          <w:tcPr>
            <w:tcW w:w="2988" w:type="dxa"/>
          </w:tcPr>
          <w:p w14:paraId="3B4B0405" w14:textId="77777777" w:rsidR="008164E0" w:rsidRDefault="008164E0">
            <w:pPr>
              <w:widowControl/>
              <w:tabs>
                <w:tab w:val="left" w:pos="720"/>
              </w:tabs>
              <w:rPr>
                <w:sz w:val="20"/>
                <w:szCs w:val="20"/>
              </w:rPr>
            </w:pPr>
            <w:r>
              <w:rPr>
                <w:sz w:val="20"/>
                <w:szCs w:val="20"/>
              </w:rPr>
              <w:t xml:space="preserve">Maintaining a log of employee reports of unsafe or </w:t>
            </w:r>
            <w:r w:rsidR="00EC64AB">
              <w:rPr>
                <w:sz w:val="20"/>
                <w:szCs w:val="20"/>
              </w:rPr>
              <w:t>unhealthy</w:t>
            </w:r>
            <w:r>
              <w:rPr>
                <w:sz w:val="20"/>
                <w:szCs w:val="20"/>
              </w:rPr>
              <w:t xml:space="preserve"> working conditions</w:t>
            </w:r>
          </w:p>
          <w:p w14:paraId="3B4B0406" w14:textId="77777777" w:rsidR="008164E0" w:rsidRDefault="008164E0">
            <w:pPr>
              <w:widowControl/>
              <w:tabs>
                <w:tab w:val="left" w:pos="720"/>
              </w:tabs>
              <w:rPr>
                <w:sz w:val="20"/>
                <w:szCs w:val="20"/>
              </w:rPr>
            </w:pPr>
            <w:r>
              <w:rPr>
                <w:sz w:val="20"/>
                <w:szCs w:val="20"/>
              </w:rPr>
              <w:t xml:space="preserve">(Sections </w:t>
            </w:r>
            <w:hyperlink w:anchor="_6.1.1_Log_of_Employee_Reports" w:history="1">
              <w:r>
                <w:rPr>
                  <w:rStyle w:val="Hyperlink"/>
                  <w:sz w:val="20"/>
                  <w:szCs w:val="20"/>
                </w:rPr>
                <w:t>6.1.1</w:t>
              </w:r>
            </w:hyperlink>
            <w:r>
              <w:rPr>
                <w:sz w:val="20"/>
                <w:szCs w:val="20"/>
              </w:rPr>
              <w:t xml:space="preserve"> and </w:t>
            </w:r>
            <w:hyperlink w:anchor="_9.8_Log_of" w:history="1">
              <w:r>
                <w:rPr>
                  <w:rStyle w:val="Hyperlink"/>
                  <w:sz w:val="20"/>
                  <w:szCs w:val="20"/>
                </w:rPr>
                <w:t>9.8</w:t>
              </w:r>
            </w:hyperlink>
            <w:r>
              <w:rPr>
                <w:sz w:val="20"/>
                <w:szCs w:val="20"/>
              </w:rPr>
              <w:t>)</w:t>
            </w:r>
          </w:p>
        </w:tc>
        <w:tc>
          <w:tcPr>
            <w:tcW w:w="2520" w:type="dxa"/>
          </w:tcPr>
          <w:p w14:paraId="3B4B0407" w14:textId="77777777" w:rsidR="0031796D" w:rsidRDefault="008164E0" w:rsidP="0031796D">
            <w:pPr>
              <w:widowControl/>
              <w:tabs>
                <w:tab w:val="left" w:pos="252"/>
              </w:tabs>
              <w:rPr>
                <w:sz w:val="20"/>
                <w:szCs w:val="20"/>
              </w:rPr>
            </w:pPr>
            <w:r>
              <w:rPr>
                <w:sz w:val="20"/>
                <w:szCs w:val="20"/>
              </w:rPr>
              <w:t xml:space="preserve">Log of Employee Reports of Unsafe or </w:t>
            </w:r>
            <w:r w:rsidR="00EC64AB">
              <w:rPr>
                <w:sz w:val="20"/>
                <w:szCs w:val="20"/>
              </w:rPr>
              <w:t>Unhealthy</w:t>
            </w:r>
            <w:r>
              <w:rPr>
                <w:sz w:val="20"/>
                <w:szCs w:val="20"/>
              </w:rPr>
              <w:t xml:space="preserve"> Working Conditions (</w:t>
            </w:r>
            <w:hyperlink w:anchor="Appendix_I" w:history="1">
              <w:r w:rsidR="00181D30" w:rsidRPr="00181D30">
                <w:rPr>
                  <w:sz w:val="20"/>
                  <w:szCs w:val="20"/>
                </w:rPr>
                <w:t xml:space="preserve">see </w:t>
              </w:r>
              <w:r w:rsidR="00181D30" w:rsidRPr="00181D30">
                <w:rPr>
                  <w:color w:val="000000"/>
                  <w:sz w:val="20"/>
                  <w:szCs w:val="20"/>
                </w:rPr>
                <w:t xml:space="preserve">the </w:t>
              </w:r>
              <w:hyperlink r:id="rId123" w:history="1">
                <w:r w:rsidR="00181D30" w:rsidRPr="00181D30">
                  <w:rPr>
                    <w:rStyle w:val="Hyperlink"/>
                    <w:sz w:val="20"/>
                    <w:szCs w:val="20"/>
                  </w:rPr>
                  <w:t>“Forms” section of the manual’s website</w:t>
                </w:r>
              </w:hyperlink>
              <w:r>
                <w:rPr>
                  <w:rStyle w:val="Hyperlink"/>
                  <w:sz w:val="20"/>
                  <w:szCs w:val="20"/>
                </w:rPr>
                <w:t>)</w:t>
              </w:r>
            </w:hyperlink>
          </w:p>
        </w:tc>
        <w:tc>
          <w:tcPr>
            <w:tcW w:w="2430" w:type="dxa"/>
          </w:tcPr>
          <w:p w14:paraId="3B4B0408" w14:textId="77777777" w:rsidR="0031796D" w:rsidRPr="00544C7F" w:rsidRDefault="008164E0" w:rsidP="0031796D">
            <w:pPr>
              <w:widowControl/>
              <w:rPr>
                <w:sz w:val="20"/>
                <w:szCs w:val="20"/>
              </w:rPr>
            </w:pPr>
            <w:r w:rsidRPr="00544C7F">
              <w:rPr>
                <w:sz w:val="20"/>
                <w:szCs w:val="20"/>
              </w:rPr>
              <w:t>Supervisor</w:t>
            </w:r>
            <w:r w:rsidR="00F65C33" w:rsidRPr="00544C7F">
              <w:rPr>
                <w:sz w:val="20"/>
                <w:szCs w:val="20"/>
              </w:rPr>
              <w:t xml:space="preserve"> or</w:t>
            </w:r>
            <w:r w:rsidR="008C32BE" w:rsidRPr="00544C7F">
              <w:rPr>
                <w:sz w:val="20"/>
                <w:szCs w:val="20"/>
              </w:rPr>
              <w:t xml:space="preserve"> Onsite Safety Officer</w:t>
            </w:r>
            <w:r w:rsidR="00F65C33" w:rsidRPr="00544C7F">
              <w:rPr>
                <w:sz w:val="20"/>
                <w:szCs w:val="20"/>
              </w:rPr>
              <w:t xml:space="preserve"> (</w:t>
            </w:r>
            <w:r w:rsidR="009B526E" w:rsidRPr="00544C7F">
              <w:rPr>
                <w:sz w:val="20"/>
                <w:szCs w:val="20"/>
              </w:rPr>
              <w:t>or another designated person</w:t>
            </w:r>
            <w:r w:rsidR="00F65C33" w:rsidRPr="00544C7F">
              <w:rPr>
                <w:sz w:val="20"/>
                <w:szCs w:val="20"/>
              </w:rPr>
              <w:t>)</w:t>
            </w:r>
          </w:p>
        </w:tc>
        <w:tc>
          <w:tcPr>
            <w:tcW w:w="1710" w:type="dxa"/>
          </w:tcPr>
          <w:p w14:paraId="3B4B0409" w14:textId="77777777" w:rsidR="008164E0" w:rsidRPr="00544C7F" w:rsidRDefault="00D40A8E" w:rsidP="003B04BD">
            <w:pPr>
              <w:widowControl/>
              <w:numPr>
                <w:ilvl w:val="0"/>
                <w:numId w:val="16"/>
              </w:numPr>
              <w:tabs>
                <w:tab w:val="clear" w:pos="667"/>
                <w:tab w:val="num" w:pos="254"/>
              </w:tabs>
              <w:ind w:left="216" w:hanging="216"/>
              <w:rPr>
                <w:sz w:val="20"/>
                <w:szCs w:val="20"/>
              </w:rPr>
            </w:pPr>
            <w:r w:rsidRPr="00544C7F">
              <w:rPr>
                <w:sz w:val="20"/>
                <w:szCs w:val="20"/>
              </w:rPr>
              <w:t>Site files</w:t>
            </w:r>
          </w:p>
          <w:p w14:paraId="3B4B040A" w14:textId="77777777" w:rsidR="008164E0" w:rsidRPr="00544C7F" w:rsidRDefault="00D40A8E" w:rsidP="003B04BD">
            <w:pPr>
              <w:widowControl/>
              <w:numPr>
                <w:ilvl w:val="0"/>
                <w:numId w:val="16"/>
              </w:numPr>
              <w:tabs>
                <w:tab w:val="clear" w:pos="667"/>
                <w:tab w:val="num" w:pos="254"/>
              </w:tabs>
              <w:ind w:left="216" w:hanging="216"/>
              <w:rPr>
                <w:sz w:val="20"/>
                <w:szCs w:val="20"/>
              </w:rPr>
            </w:pPr>
            <w:r w:rsidRPr="00544C7F">
              <w:rPr>
                <w:sz w:val="20"/>
                <w:szCs w:val="20"/>
              </w:rPr>
              <w:t>SHEMP Manager</w:t>
            </w:r>
          </w:p>
          <w:p w14:paraId="3B4B040B" w14:textId="77777777" w:rsidR="008164E0" w:rsidRPr="00544C7F" w:rsidRDefault="008164E0">
            <w:pPr>
              <w:widowControl/>
              <w:ind w:left="216" w:hanging="216"/>
              <w:rPr>
                <w:sz w:val="20"/>
                <w:szCs w:val="20"/>
              </w:rPr>
            </w:pPr>
          </w:p>
        </w:tc>
      </w:tr>
      <w:tr w:rsidR="008164E0" w14:paraId="3B4B0413" w14:textId="77777777" w:rsidTr="00F211C8">
        <w:trPr>
          <w:cantSplit/>
        </w:trPr>
        <w:tc>
          <w:tcPr>
            <w:tcW w:w="2988" w:type="dxa"/>
          </w:tcPr>
          <w:p w14:paraId="3B4B040D" w14:textId="77777777" w:rsidR="008164E0" w:rsidRDefault="008164E0">
            <w:pPr>
              <w:widowControl/>
              <w:tabs>
                <w:tab w:val="left" w:pos="720"/>
              </w:tabs>
              <w:rPr>
                <w:sz w:val="20"/>
                <w:szCs w:val="20"/>
              </w:rPr>
            </w:pPr>
            <w:r>
              <w:rPr>
                <w:sz w:val="20"/>
                <w:szCs w:val="20"/>
              </w:rPr>
              <w:t xml:space="preserve">Addressing employee reports of unsafe or </w:t>
            </w:r>
            <w:r w:rsidR="00EC64AB">
              <w:rPr>
                <w:sz w:val="20"/>
                <w:szCs w:val="20"/>
              </w:rPr>
              <w:t>unhealthy</w:t>
            </w:r>
            <w:r>
              <w:rPr>
                <w:sz w:val="20"/>
                <w:szCs w:val="20"/>
              </w:rPr>
              <w:t xml:space="preserve"> working conditions</w:t>
            </w:r>
          </w:p>
          <w:p w14:paraId="3B4B040E" w14:textId="77777777" w:rsidR="008164E0" w:rsidRDefault="008164E0">
            <w:pPr>
              <w:widowControl/>
              <w:tabs>
                <w:tab w:val="left" w:pos="720"/>
              </w:tabs>
              <w:rPr>
                <w:sz w:val="20"/>
                <w:szCs w:val="20"/>
              </w:rPr>
            </w:pPr>
            <w:r>
              <w:rPr>
                <w:sz w:val="20"/>
                <w:szCs w:val="20"/>
              </w:rPr>
              <w:t xml:space="preserve">(Sections </w:t>
            </w:r>
            <w:hyperlink w:anchor="_6.2_Workplace_Inspections" w:history="1">
              <w:r>
                <w:rPr>
                  <w:rStyle w:val="Hyperlink"/>
                  <w:sz w:val="20"/>
                  <w:szCs w:val="20"/>
                </w:rPr>
                <w:t>6.2</w:t>
              </w:r>
            </w:hyperlink>
            <w:r>
              <w:rPr>
                <w:sz w:val="20"/>
                <w:szCs w:val="20"/>
              </w:rPr>
              <w:t xml:space="preserve">, </w:t>
            </w:r>
            <w:hyperlink w:anchor="_6.3_Employee_Notifications" w:history="1">
              <w:r>
                <w:rPr>
                  <w:rStyle w:val="Hyperlink"/>
                  <w:sz w:val="20"/>
                  <w:szCs w:val="20"/>
                </w:rPr>
                <w:t>6.3</w:t>
              </w:r>
            </w:hyperlink>
            <w:r>
              <w:rPr>
                <w:sz w:val="20"/>
                <w:szCs w:val="20"/>
              </w:rPr>
              <w:t xml:space="preserve">, </w:t>
            </w:r>
            <w:hyperlink w:anchor="_6.4_Abatement_Plans" w:history="1">
              <w:r>
                <w:rPr>
                  <w:rStyle w:val="Hyperlink"/>
                  <w:sz w:val="20"/>
                  <w:szCs w:val="20"/>
                </w:rPr>
                <w:t>6.4</w:t>
              </w:r>
            </w:hyperlink>
            <w:r>
              <w:rPr>
                <w:sz w:val="20"/>
                <w:szCs w:val="20"/>
              </w:rPr>
              <w:t xml:space="preserve">, and </w:t>
            </w:r>
            <w:hyperlink w:anchor="_9.9_Inspections,_Notifications," w:history="1">
              <w:r>
                <w:rPr>
                  <w:rStyle w:val="Hyperlink"/>
                  <w:sz w:val="20"/>
                  <w:szCs w:val="20"/>
                </w:rPr>
                <w:t>9.9</w:t>
              </w:r>
            </w:hyperlink>
            <w:r>
              <w:rPr>
                <w:sz w:val="20"/>
                <w:szCs w:val="20"/>
              </w:rPr>
              <w:t xml:space="preserve">) </w:t>
            </w:r>
          </w:p>
        </w:tc>
        <w:tc>
          <w:tcPr>
            <w:tcW w:w="2520" w:type="dxa"/>
          </w:tcPr>
          <w:p w14:paraId="3B4B040F" w14:textId="77777777" w:rsidR="0031796D" w:rsidRDefault="008164E0" w:rsidP="0031796D">
            <w:pPr>
              <w:widowControl/>
              <w:tabs>
                <w:tab w:val="left" w:pos="252"/>
              </w:tabs>
              <w:rPr>
                <w:sz w:val="20"/>
                <w:szCs w:val="20"/>
              </w:rPr>
            </w:pPr>
            <w:r>
              <w:rPr>
                <w:sz w:val="20"/>
                <w:szCs w:val="20"/>
              </w:rPr>
              <w:t xml:space="preserve">Workplace inspection reports, employee notifications, and abatement plans </w:t>
            </w:r>
          </w:p>
        </w:tc>
        <w:tc>
          <w:tcPr>
            <w:tcW w:w="2430" w:type="dxa"/>
          </w:tcPr>
          <w:p w14:paraId="3B4B0410" w14:textId="77777777" w:rsidR="0031796D" w:rsidRPr="00544C7F" w:rsidRDefault="008164E0" w:rsidP="0031796D">
            <w:pPr>
              <w:widowControl/>
              <w:rPr>
                <w:sz w:val="20"/>
                <w:szCs w:val="20"/>
              </w:rPr>
            </w:pPr>
            <w:r w:rsidRPr="00544C7F">
              <w:rPr>
                <w:sz w:val="20"/>
                <w:szCs w:val="20"/>
              </w:rPr>
              <w:t>Supervisor</w:t>
            </w:r>
            <w:r w:rsidR="00F65C33" w:rsidRPr="00544C7F">
              <w:rPr>
                <w:sz w:val="20"/>
                <w:szCs w:val="20"/>
              </w:rPr>
              <w:t xml:space="preserve"> or</w:t>
            </w:r>
            <w:r w:rsidR="008C32BE" w:rsidRPr="00544C7F">
              <w:rPr>
                <w:sz w:val="20"/>
                <w:szCs w:val="20"/>
              </w:rPr>
              <w:t xml:space="preserve"> Onsite Safety Officer</w:t>
            </w:r>
            <w:r w:rsidR="009B526E" w:rsidRPr="00544C7F">
              <w:rPr>
                <w:sz w:val="20"/>
                <w:szCs w:val="20"/>
              </w:rPr>
              <w:t xml:space="preserve"> </w:t>
            </w:r>
            <w:r w:rsidR="00F65C33" w:rsidRPr="00544C7F">
              <w:rPr>
                <w:sz w:val="20"/>
                <w:szCs w:val="20"/>
              </w:rPr>
              <w:t>(</w:t>
            </w:r>
            <w:r w:rsidR="009B526E" w:rsidRPr="00544C7F">
              <w:rPr>
                <w:sz w:val="20"/>
                <w:szCs w:val="20"/>
              </w:rPr>
              <w:t>or another designated person</w:t>
            </w:r>
            <w:r w:rsidR="00F65C33" w:rsidRPr="00544C7F">
              <w:rPr>
                <w:sz w:val="20"/>
                <w:szCs w:val="20"/>
              </w:rPr>
              <w:t>)</w:t>
            </w:r>
          </w:p>
        </w:tc>
        <w:tc>
          <w:tcPr>
            <w:tcW w:w="1710" w:type="dxa"/>
          </w:tcPr>
          <w:p w14:paraId="3B4B0411" w14:textId="77777777" w:rsidR="008164E0" w:rsidRPr="00544C7F" w:rsidRDefault="00D40A8E" w:rsidP="006A0FB2">
            <w:pPr>
              <w:widowControl/>
              <w:numPr>
                <w:ilvl w:val="0"/>
                <w:numId w:val="16"/>
              </w:numPr>
              <w:tabs>
                <w:tab w:val="clear" w:pos="667"/>
                <w:tab w:val="num" w:pos="252"/>
              </w:tabs>
              <w:ind w:left="216" w:hanging="216"/>
              <w:rPr>
                <w:sz w:val="20"/>
                <w:szCs w:val="20"/>
              </w:rPr>
            </w:pPr>
            <w:r w:rsidRPr="00544C7F">
              <w:rPr>
                <w:sz w:val="20"/>
                <w:szCs w:val="20"/>
              </w:rPr>
              <w:t xml:space="preserve">Site files </w:t>
            </w:r>
          </w:p>
          <w:p w14:paraId="3B4B0412" w14:textId="77777777" w:rsidR="008164E0" w:rsidRPr="00544C7F" w:rsidRDefault="00D40A8E" w:rsidP="003B04BD">
            <w:pPr>
              <w:widowControl/>
              <w:numPr>
                <w:ilvl w:val="0"/>
                <w:numId w:val="16"/>
              </w:numPr>
              <w:tabs>
                <w:tab w:val="clear" w:pos="667"/>
                <w:tab w:val="num" w:pos="254"/>
              </w:tabs>
              <w:ind w:left="216" w:hanging="216"/>
              <w:rPr>
                <w:sz w:val="20"/>
                <w:szCs w:val="20"/>
              </w:rPr>
            </w:pPr>
            <w:r w:rsidRPr="00544C7F">
              <w:rPr>
                <w:sz w:val="20"/>
                <w:szCs w:val="20"/>
              </w:rPr>
              <w:t>SHEMP Manager</w:t>
            </w:r>
          </w:p>
        </w:tc>
      </w:tr>
      <w:tr w:rsidR="008164E0" w14:paraId="3B4B041C" w14:textId="77777777" w:rsidTr="00F211C8">
        <w:trPr>
          <w:cantSplit/>
        </w:trPr>
        <w:tc>
          <w:tcPr>
            <w:tcW w:w="2988" w:type="dxa"/>
          </w:tcPr>
          <w:p w14:paraId="3B4B0414" w14:textId="77777777" w:rsidR="008164E0" w:rsidRDefault="008164E0">
            <w:pPr>
              <w:widowControl/>
              <w:tabs>
                <w:tab w:val="left" w:pos="720"/>
              </w:tabs>
              <w:rPr>
                <w:sz w:val="20"/>
                <w:szCs w:val="20"/>
              </w:rPr>
            </w:pPr>
            <w:r>
              <w:rPr>
                <w:sz w:val="20"/>
                <w:szCs w:val="20"/>
              </w:rPr>
              <w:t>Investigating incidents involving injuries, illnesses, near misses, and property damage</w:t>
            </w:r>
          </w:p>
          <w:p w14:paraId="3B4B0415" w14:textId="77777777" w:rsidR="008164E0" w:rsidRDefault="008164E0">
            <w:pPr>
              <w:widowControl/>
              <w:tabs>
                <w:tab w:val="left" w:pos="720"/>
              </w:tabs>
              <w:rPr>
                <w:sz w:val="20"/>
                <w:szCs w:val="20"/>
              </w:rPr>
            </w:pPr>
            <w:r>
              <w:rPr>
                <w:sz w:val="20"/>
                <w:szCs w:val="20"/>
              </w:rPr>
              <w:t>(Sections</w:t>
            </w:r>
            <w:r w:rsidR="00EC0CA9">
              <w:rPr>
                <w:sz w:val="20"/>
                <w:szCs w:val="20"/>
              </w:rPr>
              <w:t xml:space="preserve"> </w:t>
            </w:r>
            <w:hyperlink w:anchor="_7.0_INCIDENT_INVESTIGATION" w:history="1">
              <w:r>
                <w:rPr>
                  <w:rStyle w:val="Hyperlink"/>
                  <w:sz w:val="20"/>
                  <w:szCs w:val="20"/>
                </w:rPr>
                <w:t>7.0</w:t>
              </w:r>
            </w:hyperlink>
            <w:r>
              <w:rPr>
                <w:sz w:val="20"/>
                <w:szCs w:val="20"/>
              </w:rPr>
              <w:t xml:space="preserve"> and </w:t>
            </w:r>
            <w:hyperlink w:anchor="_9.10_Incident_Investigation" w:history="1">
              <w:r>
                <w:rPr>
                  <w:rStyle w:val="Hyperlink"/>
                  <w:sz w:val="20"/>
                  <w:szCs w:val="20"/>
                </w:rPr>
                <w:t>9.10</w:t>
              </w:r>
            </w:hyperlink>
            <w:r>
              <w:rPr>
                <w:sz w:val="20"/>
                <w:szCs w:val="20"/>
              </w:rPr>
              <w:t>)</w:t>
            </w:r>
          </w:p>
        </w:tc>
        <w:tc>
          <w:tcPr>
            <w:tcW w:w="2520" w:type="dxa"/>
          </w:tcPr>
          <w:p w14:paraId="3B4B0416" w14:textId="77777777" w:rsidR="0031796D" w:rsidRDefault="008164E0" w:rsidP="0031796D">
            <w:pPr>
              <w:widowControl/>
              <w:tabs>
                <w:tab w:val="left" w:pos="252"/>
              </w:tabs>
              <w:rPr>
                <w:sz w:val="20"/>
                <w:szCs w:val="20"/>
              </w:rPr>
            </w:pPr>
            <w:r>
              <w:rPr>
                <w:sz w:val="20"/>
                <w:szCs w:val="20"/>
              </w:rPr>
              <w:t>Incident Investigation Reports</w:t>
            </w:r>
          </w:p>
          <w:p w14:paraId="3B4B0417" w14:textId="77777777" w:rsidR="008164E0" w:rsidRDefault="008164E0">
            <w:pPr>
              <w:widowControl/>
              <w:tabs>
                <w:tab w:val="left" w:pos="252"/>
              </w:tabs>
              <w:ind w:left="252" w:hanging="252"/>
              <w:rPr>
                <w:sz w:val="20"/>
                <w:szCs w:val="20"/>
              </w:rPr>
            </w:pPr>
          </w:p>
        </w:tc>
        <w:tc>
          <w:tcPr>
            <w:tcW w:w="2430" w:type="dxa"/>
          </w:tcPr>
          <w:p w14:paraId="3B4B0418" w14:textId="77777777" w:rsidR="0031796D" w:rsidRPr="00544C7F" w:rsidRDefault="00F65C33" w:rsidP="0031796D">
            <w:pPr>
              <w:widowControl/>
              <w:rPr>
                <w:sz w:val="20"/>
                <w:szCs w:val="20"/>
              </w:rPr>
            </w:pPr>
            <w:r w:rsidRPr="00544C7F">
              <w:rPr>
                <w:sz w:val="20"/>
                <w:szCs w:val="20"/>
              </w:rPr>
              <w:t>Supervisor or Onsite Safety Officer (or another designated person)</w:t>
            </w:r>
          </w:p>
        </w:tc>
        <w:tc>
          <w:tcPr>
            <w:tcW w:w="1710" w:type="dxa"/>
          </w:tcPr>
          <w:p w14:paraId="3B4B0419" w14:textId="77777777" w:rsidR="008164E0" w:rsidRPr="00544C7F" w:rsidRDefault="00D40A8E" w:rsidP="006A0FB2">
            <w:pPr>
              <w:widowControl/>
              <w:numPr>
                <w:ilvl w:val="0"/>
                <w:numId w:val="16"/>
              </w:numPr>
              <w:tabs>
                <w:tab w:val="clear" w:pos="667"/>
                <w:tab w:val="num" w:pos="252"/>
              </w:tabs>
              <w:ind w:left="216" w:hanging="216"/>
              <w:rPr>
                <w:sz w:val="20"/>
                <w:szCs w:val="20"/>
              </w:rPr>
            </w:pPr>
            <w:r w:rsidRPr="00544C7F">
              <w:rPr>
                <w:sz w:val="20"/>
                <w:szCs w:val="20"/>
              </w:rPr>
              <w:t>Site files</w:t>
            </w:r>
          </w:p>
          <w:p w14:paraId="3B4B041A" w14:textId="77777777" w:rsidR="008164E0" w:rsidRPr="00544C7F" w:rsidRDefault="00D40A8E" w:rsidP="003B04BD">
            <w:pPr>
              <w:widowControl/>
              <w:numPr>
                <w:ilvl w:val="0"/>
                <w:numId w:val="16"/>
              </w:numPr>
              <w:tabs>
                <w:tab w:val="clear" w:pos="667"/>
                <w:tab w:val="num" w:pos="254"/>
              </w:tabs>
              <w:ind w:left="216" w:hanging="216"/>
              <w:rPr>
                <w:sz w:val="20"/>
                <w:szCs w:val="20"/>
              </w:rPr>
            </w:pPr>
            <w:r w:rsidRPr="00544C7F">
              <w:rPr>
                <w:sz w:val="20"/>
                <w:szCs w:val="20"/>
              </w:rPr>
              <w:t>SHEMP Manager</w:t>
            </w:r>
          </w:p>
          <w:p w14:paraId="3B4B041B" w14:textId="77777777" w:rsidR="008164E0" w:rsidRPr="00544C7F" w:rsidRDefault="00EC0CA9" w:rsidP="006B1B11">
            <w:pPr>
              <w:widowControl/>
              <w:numPr>
                <w:ilvl w:val="0"/>
                <w:numId w:val="16"/>
              </w:numPr>
              <w:tabs>
                <w:tab w:val="clear" w:pos="667"/>
                <w:tab w:val="num" w:pos="254"/>
              </w:tabs>
              <w:ind w:left="216" w:hanging="216"/>
              <w:rPr>
                <w:sz w:val="20"/>
                <w:szCs w:val="20"/>
              </w:rPr>
            </w:pPr>
            <w:r w:rsidRPr="00544C7F">
              <w:rPr>
                <w:sz w:val="20"/>
                <w:szCs w:val="20"/>
              </w:rPr>
              <w:t>Other (</w:t>
            </w:r>
            <w:r w:rsidR="00275186" w:rsidRPr="00544C7F">
              <w:rPr>
                <w:sz w:val="20"/>
                <w:szCs w:val="20"/>
              </w:rPr>
              <w:t>Vehicle M</w:t>
            </w:r>
            <w:r w:rsidR="00D535FC" w:rsidRPr="00544C7F">
              <w:rPr>
                <w:sz w:val="20"/>
                <w:szCs w:val="20"/>
              </w:rPr>
              <w:t>anager,</w:t>
            </w:r>
            <w:r w:rsidRPr="00544C7F">
              <w:rPr>
                <w:sz w:val="20"/>
                <w:szCs w:val="20"/>
              </w:rPr>
              <w:t xml:space="preserve"> AMC, or another designated person for motor vehicle accidents) </w:t>
            </w:r>
          </w:p>
        </w:tc>
      </w:tr>
      <w:tr w:rsidR="008164E0" w14:paraId="3B4B0424" w14:textId="77777777" w:rsidTr="00F211C8">
        <w:trPr>
          <w:cantSplit/>
        </w:trPr>
        <w:tc>
          <w:tcPr>
            <w:tcW w:w="2988" w:type="dxa"/>
          </w:tcPr>
          <w:p w14:paraId="3B4B041D" w14:textId="77777777" w:rsidR="008164E0" w:rsidRDefault="008164E0">
            <w:pPr>
              <w:widowControl/>
              <w:tabs>
                <w:tab w:val="left" w:pos="720"/>
              </w:tabs>
              <w:rPr>
                <w:sz w:val="20"/>
                <w:szCs w:val="20"/>
              </w:rPr>
            </w:pPr>
            <w:r>
              <w:rPr>
                <w:sz w:val="20"/>
                <w:szCs w:val="20"/>
              </w:rPr>
              <w:lastRenderedPageBreak/>
              <w:t>Training Records</w:t>
            </w:r>
          </w:p>
          <w:p w14:paraId="3B4B041E" w14:textId="77777777" w:rsidR="008164E0" w:rsidRDefault="008164E0">
            <w:pPr>
              <w:widowControl/>
              <w:tabs>
                <w:tab w:val="left" w:pos="720"/>
              </w:tabs>
              <w:rPr>
                <w:sz w:val="20"/>
                <w:szCs w:val="20"/>
              </w:rPr>
            </w:pPr>
            <w:r>
              <w:rPr>
                <w:sz w:val="20"/>
                <w:szCs w:val="20"/>
              </w:rPr>
              <w:t xml:space="preserve">(Sections </w:t>
            </w:r>
            <w:hyperlink w:anchor="_8.0_TRAINING" w:history="1">
              <w:r>
                <w:rPr>
                  <w:rStyle w:val="Hyperlink"/>
                  <w:sz w:val="20"/>
                  <w:szCs w:val="20"/>
                </w:rPr>
                <w:t>8.0</w:t>
              </w:r>
            </w:hyperlink>
            <w:r>
              <w:rPr>
                <w:sz w:val="20"/>
                <w:szCs w:val="20"/>
              </w:rPr>
              <w:t xml:space="preserve"> and </w:t>
            </w:r>
            <w:hyperlink w:anchor="_9.11_Training_Records" w:history="1">
              <w:r>
                <w:rPr>
                  <w:rStyle w:val="Hyperlink"/>
                  <w:sz w:val="20"/>
                  <w:szCs w:val="20"/>
                </w:rPr>
                <w:t>9.11</w:t>
              </w:r>
            </w:hyperlink>
            <w:r>
              <w:rPr>
                <w:sz w:val="20"/>
                <w:szCs w:val="20"/>
              </w:rPr>
              <w:t>)</w:t>
            </w:r>
          </w:p>
          <w:p w14:paraId="3B4B041F" w14:textId="77777777" w:rsidR="008164E0" w:rsidRDefault="008164E0">
            <w:pPr>
              <w:widowControl/>
              <w:tabs>
                <w:tab w:val="left" w:pos="720"/>
              </w:tabs>
              <w:rPr>
                <w:sz w:val="20"/>
                <w:szCs w:val="20"/>
              </w:rPr>
            </w:pPr>
          </w:p>
        </w:tc>
        <w:tc>
          <w:tcPr>
            <w:tcW w:w="2520" w:type="dxa"/>
          </w:tcPr>
          <w:p w14:paraId="3B4B0420" w14:textId="77777777" w:rsidR="0031796D" w:rsidRDefault="008164E0" w:rsidP="0031796D">
            <w:pPr>
              <w:widowControl/>
              <w:tabs>
                <w:tab w:val="left" w:pos="0"/>
              </w:tabs>
              <w:rPr>
                <w:sz w:val="20"/>
                <w:szCs w:val="20"/>
              </w:rPr>
            </w:pPr>
            <w:r>
              <w:rPr>
                <w:sz w:val="20"/>
                <w:szCs w:val="20"/>
              </w:rPr>
              <w:t>Training certificates or rosters (</w:t>
            </w:r>
            <w:r w:rsidR="00181D30" w:rsidRPr="00181D30">
              <w:rPr>
                <w:sz w:val="20"/>
                <w:szCs w:val="20"/>
              </w:rPr>
              <w:t xml:space="preserve">see </w:t>
            </w:r>
            <w:r w:rsidR="00181D30" w:rsidRPr="00181D30">
              <w:rPr>
                <w:color w:val="000000"/>
                <w:sz w:val="20"/>
                <w:szCs w:val="20"/>
              </w:rPr>
              <w:t xml:space="preserve">the </w:t>
            </w:r>
            <w:hyperlink r:id="rId124" w:history="1">
              <w:r w:rsidR="00181D30" w:rsidRPr="00181D30">
                <w:rPr>
                  <w:rStyle w:val="Hyperlink"/>
                  <w:sz w:val="20"/>
                  <w:szCs w:val="20"/>
                </w:rPr>
                <w:t>“Forms” section of the manual’s website</w:t>
              </w:r>
            </w:hyperlink>
            <w:r>
              <w:rPr>
                <w:sz w:val="20"/>
                <w:szCs w:val="20"/>
              </w:rPr>
              <w:t>)</w:t>
            </w:r>
          </w:p>
        </w:tc>
        <w:tc>
          <w:tcPr>
            <w:tcW w:w="2430" w:type="dxa"/>
          </w:tcPr>
          <w:p w14:paraId="3B4B0421" w14:textId="77777777" w:rsidR="008164E0" w:rsidRDefault="008164E0" w:rsidP="00427861">
            <w:pPr>
              <w:widowControl/>
              <w:numPr>
                <w:ilvl w:val="0"/>
                <w:numId w:val="28"/>
              </w:numPr>
              <w:tabs>
                <w:tab w:val="clear" w:pos="720"/>
                <w:tab w:val="num" w:pos="252"/>
              </w:tabs>
              <w:ind w:left="252" w:hanging="252"/>
              <w:rPr>
                <w:sz w:val="20"/>
                <w:szCs w:val="20"/>
              </w:rPr>
            </w:pPr>
            <w:r>
              <w:rPr>
                <w:sz w:val="20"/>
                <w:szCs w:val="20"/>
              </w:rPr>
              <w:t>SHEMP Manager (certificates)</w:t>
            </w:r>
          </w:p>
          <w:p w14:paraId="3B4B0422" w14:textId="77777777" w:rsidR="008164E0" w:rsidRDefault="008164E0" w:rsidP="00427861">
            <w:pPr>
              <w:widowControl/>
              <w:numPr>
                <w:ilvl w:val="0"/>
                <w:numId w:val="28"/>
              </w:numPr>
              <w:tabs>
                <w:tab w:val="clear" w:pos="720"/>
                <w:tab w:val="num" w:pos="252"/>
              </w:tabs>
              <w:ind w:left="252" w:hanging="252"/>
              <w:rPr>
                <w:sz w:val="20"/>
                <w:szCs w:val="20"/>
              </w:rPr>
            </w:pPr>
            <w:r>
              <w:rPr>
                <w:sz w:val="20"/>
                <w:szCs w:val="20"/>
              </w:rPr>
              <w:t>Course Instructors (rosters)</w:t>
            </w:r>
          </w:p>
        </w:tc>
        <w:tc>
          <w:tcPr>
            <w:tcW w:w="1710" w:type="dxa"/>
          </w:tcPr>
          <w:p w14:paraId="3B4B0423" w14:textId="77777777" w:rsidR="008164E0" w:rsidRDefault="008164E0" w:rsidP="0046530D">
            <w:pPr>
              <w:widowControl/>
              <w:rPr>
                <w:sz w:val="20"/>
                <w:szCs w:val="20"/>
              </w:rPr>
            </w:pPr>
            <w:r>
              <w:rPr>
                <w:sz w:val="20"/>
                <w:szCs w:val="20"/>
              </w:rPr>
              <w:t>Individual employees</w:t>
            </w:r>
            <w:r w:rsidR="0031796D" w:rsidRPr="0031796D">
              <w:rPr>
                <w:sz w:val="20"/>
                <w:szCs w:val="20"/>
                <w:vertAlign w:val="superscript"/>
              </w:rPr>
              <w:t>b</w:t>
            </w:r>
          </w:p>
        </w:tc>
      </w:tr>
    </w:tbl>
    <w:p w14:paraId="3B4B0425" w14:textId="77777777" w:rsidR="008164E0" w:rsidRDefault="00017272" w:rsidP="004B0A18">
      <w:pPr>
        <w:widowControl/>
        <w:tabs>
          <w:tab w:val="left" w:pos="180"/>
          <w:tab w:val="left" w:pos="720"/>
        </w:tabs>
        <w:ind w:left="180" w:hanging="180"/>
        <w:rPr>
          <w:sz w:val="20"/>
          <w:szCs w:val="20"/>
        </w:rPr>
      </w:pPr>
      <w:r w:rsidRPr="00017272">
        <w:rPr>
          <w:sz w:val="20"/>
          <w:szCs w:val="20"/>
          <w:vertAlign w:val="superscript"/>
        </w:rPr>
        <w:t>a</w:t>
      </w:r>
      <w:r w:rsidR="004B0A18">
        <w:rPr>
          <w:sz w:val="20"/>
          <w:szCs w:val="20"/>
          <w:vertAlign w:val="superscript"/>
        </w:rPr>
        <w:tab/>
      </w:r>
      <w:r w:rsidR="008164E0">
        <w:rPr>
          <w:sz w:val="20"/>
          <w:szCs w:val="20"/>
        </w:rPr>
        <w:t xml:space="preserve">The assignments in this table have been made with regional audiences in mind, and as a result, the positions listed might not be applicable to all organizations. Users can adjust the assignments when they go through the process of customizing </w:t>
      </w:r>
      <w:r w:rsidR="00F65C33">
        <w:rPr>
          <w:sz w:val="20"/>
          <w:szCs w:val="20"/>
        </w:rPr>
        <w:t>th</w:t>
      </w:r>
      <w:r w:rsidR="00210C3A">
        <w:rPr>
          <w:sz w:val="20"/>
          <w:szCs w:val="20"/>
        </w:rPr>
        <w:t>is</w:t>
      </w:r>
      <w:r w:rsidR="00F65C33">
        <w:rPr>
          <w:sz w:val="20"/>
          <w:szCs w:val="20"/>
        </w:rPr>
        <w:t xml:space="preserve"> </w:t>
      </w:r>
      <w:r w:rsidR="008164E0">
        <w:rPr>
          <w:sz w:val="20"/>
          <w:szCs w:val="20"/>
        </w:rPr>
        <w:t>chapter.</w:t>
      </w:r>
    </w:p>
    <w:p w14:paraId="3B4B0426" w14:textId="77777777" w:rsidR="00210C3A" w:rsidRPr="00210C3A" w:rsidRDefault="0031796D" w:rsidP="004B0A18">
      <w:pPr>
        <w:widowControl/>
        <w:tabs>
          <w:tab w:val="left" w:pos="180"/>
          <w:tab w:val="left" w:pos="720"/>
        </w:tabs>
        <w:ind w:left="180" w:hanging="180"/>
        <w:rPr>
          <w:sz w:val="20"/>
          <w:szCs w:val="20"/>
        </w:rPr>
      </w:pPr>
      <w:r w:rsidRPr="0031796D">
        <w:rPr>
          <w:sz w:val="20"/>
          <w:szCs w:val="20"/>
          <w:vertAlign w:val="superscript"/>
        </w:rPr>
        <w:t>b</w:t>
      </w:r>
      <w:r w:rsidR="00210C3A">
        <w:rPr>
          <w:sz w:val="20"/>
          <w:szCs w:val="20"/>
        </w:rPr>
        <w:tab/>
      </w:r>
      <w:r w:rsidR="00210C3A" w:rsidRPr="00544C7F">
        <w:rPr>
          <w:sz w:val="20"/>
          <w:szCs w:val="20"/>
        </w:rPr>
        <w:t xml:space="preserve">Employees must provide documentation certifying the completion of their training requirements to </w:t>
      </w:r>
      <w:r w:rsidR="00ED48BE" w:rsidRPr="00544C7F">
        <w:rPr>
          <w:sz w:val="20"/>
          <w:szCs w:val="20"/>
        </w:rPr>
        <w:t>t</w:t>
      </w:r>
      <w:r w:rsidRPr="00544C7F">
        <w:rPr>
          <w:sz w:val="20"/>
          <w:szCs w:val="20"/>
        </w:rPr>
        <w:t>he SHEMP Manager or HSPC (or another designated person)</w:t>
      </w:r>
      <w:r w:rsidR="00210C3A" w:rsidRPr="00544C7F">
        <w:rPr>
          <w:sz w:val="20"/>
          <w:szCs w:val="20"/>
        </w:rPr>
        <w:t>, who in</w:t>
      </w:r>
      <w:r w:rsidR="00210C3A">
        <w:rPr>
          <w:sz w:val="20"/>
          <w:szCs w:val="20"/>
        </w:rPr>
        <w:t xml:space="preserve"> turn will document it in the FRM.</w:t>
      </w:r>
    </w:p>
    <w:p w14:paraId="2D65099D" w14:textId="77777777" w:rsidR="002D0579" w:rsidRDefault="002D0579">
      <w:pPr>
        <w:pStyle w:val="Heading2"/>
      </w:pPr>
      <w:bookmarkStart w:id="150" w:name="_9.2_OSHA_300_Log_and_OSHA_300A_Summ"/>
      <w:bookmarkStart w:id="151" w:name="_9.2_OSHA_300"/>
      <w:bookmarkEnd w:id="150"/>
      <w:bookmarkEnd w:id="151"/>
    </w:p>
    <w:p w14:paraId="3B4B0427" w14:textId="77777777" w:rsidR="008164E0" w:rsidRDefault="008164E0">
      <w:pPr>
        <w:pStyle w:val="Heading2"/>
      </w:pPr>
      <w:bookmarkStart w:id="152" w:name="_Toc474932968"/>
      <w:r>
        <w:t>9.2</w:t>
      </w:r>
      <w:r>
        <w:tab/>
        <w:t>OSHA 300 Log and OSHA 300A Summary of Work-Related Injuries and Illnesses</w:t>
      </w:r>
      <w:bookmarkEnd w:id="152"/>
    </w:p>
    <w:p w14:paraId="3B4B0428" w14:textId="77777777" w:rsidR="008164E0" w:rsidRDefault="008164E0">
      <w:pPr>
        <w:widowControl/>
        <w:tabs>
          <w:tab w:val="left" w:pos="720"/>
        </w:tabs>
      </w:pPr>
    </w:p>
    <w:p w14:paraId="3B4B0429" w14:textId="77777777" w:rsidR="008164E0" w:rsidRDefault="008164E0">
      <w:pPr>
        <w:widowControl/>
        <w:tabs>
          <w:tab w:val="left" w:pos="720"/>
        </w:tabs>
      </w:pPr>
      <w:r>
        <w:t>Work-related injuries and illnesses that meet OSHA</w:t>
      </w:r>
      <w:r w:rsidR="00D13E8C">
        <w:t>’</w:t>
      </w:r>
      <w:r>
        <w:t xml:space="preserve">s general recording requirements must be documented on the </w:t>
      </w:r>
      <w:r>
        <w:rPr>
          <w:i/>
        </w:rPr>
        <w:t>OSHA 300 Log</w:t>
      </w:r>
      <w:r>
        <w:t xml:space="preserve"> and annual OSHA </w:t>
      </w:r>
      <w:r>
        <w:rPr>
          <w:i/>
        </w:rPr>
        <w:t>300A Summary of Work-Related Injuries and Illnesses</w:t>
      </w:r>
      <w:r>
        <w:t xml:space="preserve"> (see </w:t>
      </w:r>
      <w:r w:rsidR="00181D30" w:rsidRPr="00F26611">
        <w:rPr>
          <w:color w:val="000000"/>
        </w:rPr>
        <w:t xml:space="preserve">the </w:t>
      </w:r>
      <w:hyperlink r:id="rId125" w:history="1">
        <w:r w:rsidR="00181D30" w:rsidRPr="00F26611">
          <w:rPr>
            <w:rStyle w:val="Hyperlink"/>
          </w:rPr>
          <w:t>“Forms” section of the manual’s website</w:t>
        </w:r>
      </w:hyperlink>
      <w:r>
        <w:t>). These records are completed and maintained by the local SHEMP Manager and must be retained for 5 years following the year of occurrence.</w:t>
      </w:r>
    </w:p>
    <w:p w14:paraId="3B4B042A" w14:textId="77777777" w:rsidR="008164E0" w:rsidRDefault="008164E0">
      <w:pPr>
        <w:widowControl/>
        <w:tabs>
          <w:tab w:val="left" w:pos="720"/>
        </w:tabs>
      </w:pPr>
    </w:p>
    <w:p w14:paraId="3B4B042B" w14:textId="77777777" w:rsidR="008164E0" w:rsidRDefault="008164E0">
      <w:pPr>
        <w:pStyle w:val="Heading2"/>
      </w:pPr>
      <w:bookmarkStart w:id="153" w:name="_9.3_Forms_CA-1,_CA-2,_and_CA-35"/>
      <w:bookmarkStart w:id="154" w:name="_9.3_Forms_CA-1,"/>
      <w:bookmarkStart w:id="155" w:name="_Toc474932969"/>
      <w:bookmarkEnd w:id="153"/>
      <w:bookmarkEnd w:id="154"/>
      <w:r>
        <w:t>9.3</w:t>
      </w:r>
      <w:r>
        <w:tab/>
        <w:t>Forms CA-1, CA-2, and CA-35</w:t>
      </w:r>
      <w:bookmarkEnd w:id="155"/>
    </w:p>
    <w:p w14:paraId="3B4B042C" w14:textId="77777777" w:rsidR="008164E0" w:rsidRDefault="008164E0">
      <w:pPr>
        <w:widowControl/>
        <w:tabs>
          <w:tab w:val="left" w:pos="720"/>
        </w:tabs>
      </w:pPr>
    </w:p>
    <w:p w14:paraId="3B4B042D" w14:textId="77777777" w:rsidR="008164E0" w:rsidRDefault="008164E0">
      <w:pPr>
        <w:widowControl/>
        <w:tabs>
          <w:tab w:val="left" w:pos="720"/>
        </w:tabs>
      </w:pPr>
      <w:r>
        <w:t xml:space="preserve">An employee that experiences a work-related injury, illness, or significant exposure must complete the applicable sections of </w:t>
      </w:r>
      <w:hyperlink r:id="rId126" w:history="1">
        <w:r w:rsidRPr="00160AEB">
          <w:rPr>
            <w:rStyle w:val="Hyperlink"/>
          </w:rPr>
          <w:t>Form CA-1</w:t>
        </w:r>
      </w:hyperlink>
      <w:r w:rsidR="0011699F">
        <w:t xml:space="preserve"> </w:t>
      </w:r>
      <w:r>
        <w:t xml:space="preserve">or </w:t>
      </w:r>
      <w:hyperlink r:id="rId127" w:history="1">
        <w:r w:rsidRPr="00160AEB">
          <w:rPr>
            <w:rStyle w:val="Hyperlink"/>
          </w:rPr>
          <w:t>Form CA-2</w:t>
        </w:r>
      </w:hyperlink>
      <w:r>
        <w:t xml:space="preserve"> and submit it to his or her </w:t>
      </w:r>
      <w:r w:rsidRPr="009B526E">
        <w:t>superviso</w:t>
      </w:r>
      <w:r w:rsidR="009B526E">
        <w:t>r</w:t>
      </w:r>
      <w:r>
        <w:t>. These forms may also be completed by someone acting on the employee</w:t>
      </w:r>
      <w:r w:rsidR="00D13E8C">
        <w:t>’</w:t>
      </w:r>
      <w:r>
        <w:t>s behalf. Supervisors must complete and sign t</w:t>
      </w:r>
      <w:r w:rsidR="00604931">
        <w:t>hese forms and submit them to the local WCC</w:t>
      </w:r>
      <w:r>
        <w:t xml:space="preserve">. Form CA-1, </w:t>
      </w:r>
      <w:r>
        <w:rPr>
          <w:i/>
        </w:rPr>
        <w:t>Federal Employee</w:t>
      </w:r>
      <w:r w:rsidR="00D13E8C">
        <w:rPr>
          <w:i/>
        </w:rPr>
        <w:t>’</w:t>
      </w:r>
      <w:r>
        <w:rPr>
          <w:i/>
        </w:rPr>
        <w:t>s Notice of Traumatic Injury and Claim for Continuation of Pay/Compensation</w:t>
      </w:r>
      <w:r>
        <w:t xml:space="preserve">, must be used to report conditions that occur in the course of one work shift (these conditions are referred to as traumatic injuries). Form CA-2, </w:t>
      </w:r>
      <w:r>
        <w:rPr>
          <w:i/>
        </w:rPr>
        <w:t>Notice of Occupational Disease and Claim for Compensation</w:t>
      </w:r>
      <w:r>
        <w:t>, must be used to report conditions that occur over the course of more than one work shift. When an employee (or someone acting on the employee</w:t>
      </w:r>
      <w:r w:rsidR="00D13E8C">
        <w:t>’</w:t>
      </w:r>
      <w:r>
        <w:t xml:space="preserve">s behalf) files Form CA-2, the applicable checklist from </w:t>
      </w:r>
      <w:r w:rsidRPr="00E25DBB">
        <w:t>Form CA-35</w:t>
      </w:r>
      <w:r>
        <w:t xml:space="preserve"> and the required supporting information should also be </w:t>
      </w:r>
      <w:r w:rsidR="00604931">
        <w:t>submitted with Form CA-2 to the WCC</w:t>
      </w:r>
      <w:r>
        <w:t>. Form CA-35 checklists have sections that must be completed by both the employee and the employee</w:t>
      </w:r>
      <w:r w:rsidR="00D13E8C">
        <w:t>’</w:t>
      </w:r>
      <w:r>
        <w:t xml:space="preserve">s </w:t>
      </w:r>
      <w:r w:rsidRPr="009B526E">
        <w:t>superviso</w:t>
      </w:r>
      <w:r w:rsidR="009B526E">
        <w:t>r</w:t>
      </w:r>
      <w:r w:rsidRPr="009B526E">
        <w:t>.</w:t>
      </w:r>
      <w:r>
        <w:t xml:space="preserve"> </w:t>
      </w:r>
    </w:p>
    <w:p w14:paraId="3B4B042E" w14:textId="77777777" w:rsidR="00FD2843" w:rsidRDefault="00FD2843">
      <w:pPr>
        <w:widowControl/>
        <w:tabs>
          <w:tab w:val="left" w:pos="720"/>
        </w:tabs>
      </w:pPr>
    </w:p>
    <w:p w14:paraId="3B4B042F" w14:textId="77777777" w:rsidR="008164E0" w:rsidRDefault="00604931" w:rsidP="008F2A00">
      <w:pPr>
        <w:pStyle w:val="Heading2"/>
        <w:keepLines/>
      </w:pPr>
      <w:bookmarkStart w:id="156" w:name="_9.4_Forms_CA-16,_OWCP-1500,_and_OWC"/>
      <w:bookmarkStart w:id="157" w:name="_9.4_Forms_CA-16,"/>
      <w:bookmarkStart w:id="158" w:name="_Toc474932970"/>
      <w:bookmarkEnd w:id="156"/>
      <w:bookmarkEnd w:id="157"/>
      <w:r>
        <w:t>9.4</w:t>
      </w:r>
      <w:r>
        <w:tab/>
        <w:t xml:space="preserve">Forms CA-16, OWCP-1500, </w:t>
      </w:r>
      <w:r w:rsidR="008164E0">
        <w:t>OWCP-915</w:t>
      </w:r>
      <w:r>
        <w:t>, and OWCP-957</w:t>
      </w:r>
      <w:bookmarkEnd w:id="158"/>
    </w:p>
    <w:p w14:paraId="3B4B0430" w14:textId="77777777" w:rsidR="008164E0" w:rsidRDefault="008164E0" w:rsidP="008F2A00">
      <w:pPr>
        <w:keepNext/>
        <w:keepLines/>
        <w:widowControl/>
        <w:tabs>
          <w:tab w:val="left" w:pos="720"/>
        </w:tabs>
      </w:pPr>
    </w:p>
    <w:p w14:paraId="3B4B0431" w14:textId="77777777" w:rsidR="008164E0" w:rsidRDefault="008164E0" w:rsidP="008F2A00">
      <w:pPr>
        <w:keepNext/>
        <w:keepLines/>
        <w:widowControl/>
        <w:tabs>
          <w:tab w:val="left" w:pos="720"/>
        </w:tabs>
      </w:pPr>
      <w:r>
        <w:t xml:space="preserve">When an employee requires medical treatment for a traumatic injury (a condition that occurred over the course of </w:t>
      </w:r>
      <w:r w:rsidR="00604931">
        <w:t xml:space="preserve">one work shift), the WCC </w:t>
      </w:r>
      <w:r>
        <w:t xml:space="preserve">authorizes medical treatment by completing the applicable section of Form CA-16, </w:t>
      </w:r>
      <w:r>
        <w:rPr>
          <w:i/>
        </w:rPr>
        <w:t>Authorization for Examination and/or Treatment</w:t>
      </w:r>
      <w:r w:rsidR="00604931">
        <w:t xml:space="preserve">. </w:t>
      </w:r>
      <w:r>
        <w:t xml:space="preserve">The employee takes Form CA-16 to the health care provider along with </w:t>
      </w:r>
      <w:hyperlink r:id="rId128" w:history="1">
        <w:r w:rsidRPr="00160AEB">
          <w:rPr>
            <w:rStyle w:val="Hyperlink"/>
          </w:rPr>
          <w:t>Form OWCP-1500</w:t>
        </w:r>
      </w:hyperlink>
      <w:r>
        <w:t xml:space="preserve">, </w:t>
      </w:r>
      <w:r>
        <w:rPr>
          <w:i/>
        </w:rPr>
        <w:t>Health Insurance Claim Form</w:t>
      </w:r>
      <w:r>
        <w:t>. In an emergency, the</w:t>
      </w:r>
      <w:r w:rsidR="00604931">
        <w:t xml:space="preserve"> WCC </w:t>
      </w:r>
      <w:r w:rsidR="00230D24">
        <w:t>(</w:t>
      </w:r>
      <w:r w:rsidR="00604931">
        <w:t>or the</w:t>
      </w:r>
      <w:r>
        <w:t xml:space="preserve"> employee</w:t>
      </w:r>
      <w:r w:rsidR="00D13E8C">
        <w:t>’</w:t>
      </w:r>
      <w:r>
        <w:t>s supervis</w:t>
      </w:r>
      <w:r w:rsidR="00604931">
        <w:t>or</w:t>
      </w:r>
      <w:r w:rsidR="00230D24">
        <w:t>)</w:t>
      </w:r>
      <w:r w:rsidR="00604931">
        <w:t xml:space="preserve"> </w:t>
      </w:r>
      <w:r>
        <w:t xml:space="preserve">may authorize medical treatment by telephone and </w:t>
      </w:r>
      <w:r w:rsidR="00D40A8E">
        <w:t xml:space="preserve">must </w:t>
      </w:r>
      <w:r>
        <w:t>send</w:t>
      </w:r>
      <w:r w:rsidR="00F626B1">
        <w:t>/fax</w:t>
      </w:r>
      <w:r>
        <w:t xml:space="preserve"> the required forms to the medical facility within 48 hours. The health care provider completes the applicable sections of Forms CA-16 and OWCP-1500 and forwards the completed forms to OWCP.</w:t>
      </w:r>
      <w:r w:rsidR="00025F3C">
        <w:t xml:space="preserve"> </w:t>
      </w:r>
    </w:p>
    <w:p w14:paraId="3B4B0432" w14:textId="77777777" w:rsidR="008164E0" w:rsidRDefault="008164E0">
      <w:pPr>
        <w:widowControl/>
        <w:tabs>
          <w:tab w:val="left" w:pos="720"/>
        </w:tabs>
      </w:pPr>
    </w:p>
    <w:p w14:paraId="3B4B0433" w14:textId="77777777" w:rsidR="008164E0" w:rsidRDefault="008164E0">
      <w:pPr>
        <w:widowControl/>
        <w:tabs>
          <w:tab w:val="left" w:pos="720"/>
        </w:tabs>
      </w:pPr>
      <w:r>
        <w:t xml:space="preserve">Health care providers must bill OWCP directly for initial medical treatment. If an employee is required to pay for covered medical treatment, he or she can claim reimbursement from OWCP by submitting itemized bills from the provider with a completed Form OWCP-1500 signed by the health care provider, and </w:t>
      </w:r>
      <w:hyperlink r:id="rId129" w:history="1">
        <w:r w:rsidRPr="00160AEB">
          <w:rPr>
            <w:rStyle w:val="Hyperlink"/>
          </w:rPr>
          <w:t>Form OWCP-915</w:t>
        </w:r>
      </w:hyperlink>
      <w:r>
        <w:t xml:space="preserve">, </w:t>
      </w:r>
      <w:r>
        <w:rPr>
          <w:i/>
        </w:rPr>
        <w:t>Claim for Medical Reimbursement</w:t>
      </w:r>
      <w:r>
        <w:t>.</w:t>
      </w:r>
    </w:p>
    <w:p w14:paraId="3B4B0434" w14:textId="77777777" w:rsidR="00604931" w:rsidRDefault="00604931">
      <w:pPr>
        <w:widowControl/>
        <w:tabs>
          <w:tab w:val="left" w:pos="720"/>
        </w:tabs>
      </w:pPr>
    </w:p>
    <w:p w14:paraId="3B4B0435" w14:textId="77777777" w:rsidR="00604931" w:rsidRDefault="00604931">
      <w:pPr>
        <w:widowControl/>
        <w:tabs>
          <w:tab w:val="left" w:pos="720"/>
        </w:tabs>
      </w:pPr>
      <w:r>
        <w:t>To obtain medical treatment, an employee may be reimbursed for travel and incidental expenses. To claim mileage accrued in visits to and from a health care provider, employees</w:t>
      </w:r>
      <w:r w:rsidR="005D5B20">
        <w:t xml:space="preserve"> </w:t>
      </w:r>
      <w:r w:rsidR="00141CBB">
        <w:t xml:space="preserve">must </w:t>
      </w:r>
      <w:r w:rsidR="005D5B20">
        <w:t xml:space="preserve">complete </w:t>
      </w:r>
      <w:hyperlink r:id="rId130" w:history="1">
        <w:r w:rsidR="005D5B20" w:rsidRPr="00230D24">
          <w:rPr>
            <w:rStyle w:val="Hyperlink"/>
          </w:rPr>
          <w:t>Form OWCP-957</w:t>
        </w:r>
      </w:hyperlink>
      <w:r w:rsidR="005D5B20">
        <w:t xml:space="preserve">, </w:t>
      </w:r>
      <w:r w:rsidR="005D5B20" w:rsidRPr="005D5B20">
        <w:rPr>
          <w:i/>
        </w:rPr>
        <w:t>Medical Travel Refund Request</w:t>
      </w:r>
      <w:r w:rsidR="005D5B20">
        <w:t>, and submit it to the WCC.</w:t>
      </w:r>
      <w:r>
        <w:t xml:space="preserve"> </w:t>
      </w:r>
    </w:p>
    <w:p w14:paraId="3B4B0436" w14:textId="77777777" w:rsidR="008164E0" w:rsidRDefault="008164E0">
      <w:pPr>
        <w:widowControl/>
        <w:tabs>
          <w:tab w:val="left" w:pos="720"/>
        </w:tabs>
      </w:pPr>
    </w:p>
    <w:p w14:paraId="3B4B0437" w14:textId="77777777" w:rsidR="008164E0" w:rsidRDefault="008164E0">
      <w:pPr>
        <w:pStyle w:val="Heading2"/>
      </w:pPr>
      <w:bookmarkStart w:id="159" w:name="_9.5_Forms_CA-7_and_CA-20"/>
      <w:bookmarkStart w:id="160" w:name="_9.5_Forms_CA-7"/>
      <w:bookmarkStart w:id="161" w:name="_Toc474932971"/>
      <w:bookmarkEnd w:id="159"/>
      <w:bookmarkEnd w:id="160"/>
      <w:r>
        <w:lastRenderedPageBreak/>
        <w:t>9.5</w:t>
      </w:r>
      <w:r>
        <w:tab/>
        <w:t>Forms CA-7 and CA-20</w:t>
      </w:r>
      <w:bookmarkEnd w:id="161"/>
    </w:p>
    <w:p w14:paraId="3B4B0438" w14:textId="77777777" w:rsidR="008164E0" w:rsidRPr="00160AEB" w:rsidRDefault="009418ED">
      <w:pPr>
        <w:widowControl/>
        <w:tabs>
          <w:tab w:val="left" w:pos="720"/>
        </w:tabs>
        <w:rPr>
          <w:rStyle w:val="Hyperlink"/>
        </w:rPr>
      </w:pPr>
      <w:r>
        <w:fldChar w:fldCharType="begin"/>
      </w:r>
      <w:r w:rsidR="008914F5">
        <w:instrText>HYPERLINK "http://www.dol.gov/owcp/regs/compliance/ca-7.pdf"</w:instrText>
      </w:r>
      <w:r>
        <w:fldChar w:fldCharType="separate"/>
      </w:r>
    </w:p>
    <w:p w14:paraId="3B4B0439" w14:textId="77777777" w:rsidR="008164E0" w:rsidRDefault="008164E0">
      <w:pPr>
        <w:widowControl/>
        <w:tabs>
          <w:tab w:val="left" w:pos="720"/>
        </w:tabs>
      </w:pPr>
      <w:r w:rsidRPr="00160AEB">
        <w:rPr>
          <w:rStyle w:val="Hyperlink"/>
        </w:rPr>
        <w:t>Forms CA-</w:t>
      </w:r>
      <w:r w:rsidR="00160AEB" w:rsidRPr="00160AEB">
        <w:rPr>
          <w:rStyle w:val="Hyperlink"/>
        </w:rPr>
        <w:t>7</w:t>
      </w:r>
      <w:r w:rsidR="009418ED">
        <w:fldChar w:fldCharType="end"/>
      </w:r>
      <w:r w:rsidR="00F626B1">
        <w:t xml:space="preserve">, </w:t>
      </w:r>
      <w:r>
        <w:rPr>
          <w:i/>
        </w:rPr>
        <w:t>Claim for Compensation</w:t>
      </w:r>
      <w:r w:rsidR="00F626B1">
        <w:t xml:space="preserve">, </w:t>
      </w:r>
      <w:r>
        <w:t xml:space="preserve">and </w:t>
      </w:r>
      <w:hyperlink r:id="rId131" w:history="1">
        <w:r w:rsidRPr="00160AEB">
          <w:rPr>
            <w:rStyle w:val="Hyperlink"/>
          </w:rPr>
          <w:t>CA-20</w:t>
        </w:r>
      </w:hyperlink>
      <w:r w:rsidR="00F626B1">
        <w:t xml:space="preserve">, </w:t>
      </w:r>
      <w:r>
        <w:rPr>
          <w:i/>
        </w:rPr>
        <w:t>Attending Physician</w:t>
      </w:r>
      <w:r w:rsidR="00D13E8C">
        <w:rPr>
          <w:i/>
        </w:rPr>
        <w:t>’</w:t>
      </w:r>
      <w:r>
        <w:rPr>
          <w:i/>
        </w:rPr>
        <w:t>s Report</w:t>
      </w:r>
      <w:r w:rsidR="00F626B1">
        <w:t xml:space="preserve">, </w:t>
      </w:r>
      <w:r>
        <w:t>are used to file claims for workers</w:t>
      </w:r>
      <w:r w:rsidR="00D13E8C">
        <w:t>’</w:t>
      </w:r>
      <w:r>
        <w:t xml:space="preserve"> compensation when an employee with a work-related injury or illness cannot perform the duties of his or her regular job and experiences wage loss. Employees must complete the employee portion of Form CA-7 and submit it to their </w:t>
      </w:r>
      <w:r w:rsidRPr="00F626B1">
        <w:t>superviso</w:t>
      </w:r>
      <w:r w:rsidR="00F626B1">
        <w:t>r</w:t>
      </w:r>
      <w:r w:rsidRPr="00F626B1">
        <w:t>.</w:t>
      </w:r>
      <w:r>
        <w:t xml:space="preserve"> </w:t>
      </w:r>
      <w:r w:rsidRPr="00F626B1">
        <w:t>Supervisor</w:t>
      </w:r>
      <w:r w:rsidR="00F626B1">
        <w:t xml:space="preserve">s </w:t>
      </w:r>
      <w:r>
        <w:t xml:space="preserve">complete and sign </w:t>
      </w:r>
      <w:r w:rsidR="00230D24">
        <w:t>Form CA-7 and forward it to the WCC</w:t>
      </w:r>
      <w:r>
        <w:t xml:space="preserve">. </w:t>
      </w:r>
    </w:p>
    <w:p w14:paraId="3B4B043A" w14:textId="77777777" w:rsidR="008164E0" w:rsidRDefault="008164E0">
      <w:pPr>
        <w:widowControl/>
        <w:tabs>
          <w:tab w:val="left" w:pos="720"/>
        </w:tabs>
      </w:pPr>
    </w:p>
    <w:p w14:paraId="3B4B043B" w14:textId="77777777" w:rsidR="008164E0" w:rsidRDefault="008164E0">
      <w:pPr>
        <w:widowControl/>
        <w:tabs>
          <w:tab w:val="left" w:pos="720"/>
        </w:tabs>
      </w:pPr>
      <w:r>
        <w:t>Each workers</w:t>
      </w:r>
      <w:r w:rsidR="00D13E8C">
        <w:t>’</w:t>
      </w:r>
      <w:r>
        <w:t xml:space="preserve"> compensation payment must be supported by a report from a health care provider which shows that the employee is disabled for work during the period of the claim. This report may be made on Form CA-16 or on Form CA-20. It may also be made in a letter on the health care provider</w:t>
      </w:r>
      <w:r w:rsidR="00D13E8C">
        <w:t>’</w:t>
      </w:r>
      <w:r>
        <w:t>s letterhead station</w:t>
      </w:r>
      <w:r w:rsidR="0088576B">
        <w:t>e</w:t>
      </w:r>
      <w:r>
        <w:t>ry, or in the form of a health plan or hospital summary. Form CA-20 (or other report formats with this information) are completed by the health care provider and submitted directly to OWCP.</w:t>
      </w:r>
    </w:p>
    <w:p w14:paraId="3B4B043C" w14:textId="77777777" w:rsidR="008164E0" w:rsidRDefault="008164E0">
      <w:pPr>
        <w:widowControl/>
        <w:tabs>
          <w:tab w:val="left" w:pos="720"/>
        </w:tabs>
      </w:pPr>
    </w:p>
    <w:p w14:paraId="3B4B0441" w14:textId="6EC56BF4" w:rsidR="008164E0" w:rsidRDefault="0065335A">
      <w:pPr>
        <w:pStyle w:val="Heading2"/>
      </w:pPr>
      <w:bookmarkStart w:id="162" w:name="_9.6_Exposure,_Injury,_and_Dosimetry"/>
      <w:bookmarkStart w:id="163" w:name="_9.6_Exposure,_Injury,"/>
      <w:bookmarkStart w:id="164" w:name="_9.7_Standard_Forms_91,_94,_and_95,_"/>
      <w:bookmarkStart w:id="165" w:name="_9.7_Standard_Forms"/>
      <w:bookmarkStart w:id="166" w:name="_Toc474932972"/>
      <w:bookmarkEnd w:id="162"/>
      <w:bookmarkEnd w:id="163"/>
      <w:bookmarkEnd w:id="164"/>
      <w:bookmarkEnd w:id="165"/>
      <w:r>
        <w:t>9.6</w:t>
      </w:r>
      <w:r w:rsidR="008164E0" w:rsidRPr="00544C7F">
        <w:tab/>
        <w:t>Standard Forms 91, 94, and 95, and Supporting Information</w:t>
      </w:r>
      <w:bookmarkEnd w:id="166"/>
    </w:p>
    <w:p w14:paraId="3B4B0442" w14:textId="77777777" w:rsidR="008164E0" w:rsidRDefault="008164E0">
      <w:pPr>
        <w:widowControl/>
        <w:tabs>
          <w:tab w:val="left" w:pos="720"/>
        </w:tabs>
      </w:pPr>
    </w:p>
    <w:p w14:paraId="3B4B0443" w14:textId="119E4E8D" w:rsidR="008164E0" w:rsidRDefault="000E0A46">
      <w:pPr>
        <w:widowControl/>
        <w:tabs>
          <w:tab w:val="left" w:pos="720"/>
        </w:tabs>
      </w:pPr>
      <w:hyperlink r:id="rId132" w:history="1">
        <w:r w:rsidR="008164E0" w:rsidRPr="00160AEB">
          <w:rPr>
            <w:rStyle w:val="Hyperlink"/>
          </w:rPr>
          <w:t>Standard Form 91</w:t>
        </w:r>
      </w:hyperlink>
      <w:r w:rsidR="00FD7BE2">
        <w:t xml:space="preserve">, </w:t>
      </w:r>
      <w:r w:rsidR="008164E0">
        <w:rPr>
          <w:i/>
        </w:rPr>
        <w:t>Motor Vehicle Accident Report</w:t>
      </w:r>
      <w:r w:rsidR="008164E0">
        <w:t xml:space="preserve">, </w:t>
      </w:r>
      <w:hyperlink r:id="rId133" w:history="1">
        <w:r w:rsidR="008164E0">
          <w:rPr>
            <w:rStyle w:val="Hyperlink"/>
          </w:rPr>
          <w:t>Standard Form 94</w:t>
        </w:r>
      </w:hyperlink>
      <w:r w:rsidR="00FD7BE2">
        <w:t xml:space="preserve">, </w:t>
      </w:r>
      <w:r w:rsidR="008164E0">
        <w:rPr>
          <w:i/>
        </w:rPr>
        <w:t>Statement of Witness</w:t>
      </w:r>
      <w:r w:rsidR="008164E0">
        <w:t xml:space="preserve">, and </w:t>
      </w:r>
      <w:hyperlink r:id="rId134" w:history="1">
        <w:r w:rsidR="008164E0">
          <w:rPr>
            <w:rStyle w:val="Hyperlink"/>
          </w:rPr>
          <w:t>Standard Form 95</w:t>
        </w:r>
      </w:hyperlink>
      <w:r w:rsidR="00FD7BE2">
        <w:t xml:space="preserve">, </w:t>
      </w:r>
      <w:r w:rsidR="008164E0">
        <w:rPr>
          <w:i/>
        </w:rPr>
        <w:t>Claim for Damage, Injury, or Death</w:t>
      </w:r>
      <w:r w:rsidR="00FD7BE2">
        <w:t xml:space="preserve">, </w:t>
      </w:r>
      <w:r w:rsidR="00D404C0">
        <w:t xml:space="preserve">must be used for motor vehicle </w:t>
      </w:r>
      <w:r w:rsidR="008164E0">
        <w:t>accident</w:t>
      </w:r>
      <w:r w:rsidR="00D404C0">
        <w:t xml:space="preserve">s. </w:t>
      </w:r>
      <w:r w:rsidR="008164E0">
        <w:t xml:space="preserve">Standard Form 91 is completed by the motor vehicle operator and his or her supervisor; Standard Form 94 is completed by any witness to the accident. </w:t>
      </w:r>
    </w:p>
    <w:p w14:paraId="3B4B0444" w14:textId="77777777" w:rsidR="008164E0" w:rsidRDefault="008164E0">
      <w:pPr>
        <w:widowControl/>
        <w:tabs>
          <w:tab w:val="left" w:pos="720"/>
        </w:tabs>
      </w:pPr>
    </w:p>
    <w:p w14:paraId="3B4B0445" w14:textId="77777777" w:rsidR="008164E0" w:rsidRDefault="008164E0">
      <w:pPr>
        <w:widowControl/>
        <w:tabs>
          <w:tab w:val="left" w:pos="720"/>
        </w:tabs>
      </w:pPr>
      <w:r>
        <w:t>Standard Forms 91 and 94 are submitted by the mo</w:t>
      </w:r>
      <w:r w:rsidR="00D404C0">
        <w:t xml:space="preserve">tor vehicle operator to his or her supervisor </w:t>
      </w:r>
      <w:r>
        <w:t xml:space="preserve">along with </w:t>
      </w:r>
      <w:r w:rsidR="00EC0CA9">
        <w:t>copies of the following supporting information</w:t>
      </w:r>
      <w:r>
        <w:t>:</w:t>
      </w:r>
    </w:p>
    <w:p w14:paraId="3B4B0446" w14:textId="77777777" w:rsidR="004B15EE" w:rsidRDefault="004B15EE">
      <w:pPr>
        <w:widowControl/>
        <w:tabs>
          <w:tab w:val="left" w:pos="720"/>
        </w:tabs>
      </w:pPr>
    </w:p>
    <w:p w14:paraId="3B4B0447" w14:textId="77777777" w:rsidR="008164E0" w:rsidRDefault="008164E0" w:rsidP="00D71CD0">
      <w:pPr>
        <w:pStyle w:val="ListBullet"/>
        <w:spacing w:after="120"/>
      </w:pPr>
      <w:r>
        <w:rPr>
          <w:i/>
        </w:rPr>
        <w:t>OSHA &amp; EPA 301 Injury, Illness and Near Miss Report</w:t>
      </w:r>
      <w:r w:rsidR="004025B9">
        <w:t xml:space="preserve"> (completed and submitted by the </w:t>
      </w:r>
      <w:r>
        <w:t>driver</w:t>
      </w:r>
      <w:r w:rsidR="00D13E8C">
        <w:t>’</w:t>
      </w:r>
      <w:r>
        <w:t xml:space="preserve">s </w:t>
      </w:r>
      <w:r w:rsidRPr="004025B9">
        <w:t>supervis</w:t>
      </w:r>
      <w:r w:rsidR="004025B9">
        <w:t>or</w:t>
      </w:r>
      <w:r w:rsidR="00827492">
        <w:t xml:space="preserve"> with input from the driver</w:t>
      </w:r>
      <w:r w:rsidRPr="004025B9">
        <w:t>)</w:t>
      </w:r>
      <w:r w:rsidR="00141CBB">
        <w:t>.</w:t>
      </w:r>
    </w:p>
    <w:p w14:paraId="3B4B0448" w14:textId="77777777" w:rsidR="008164E0" w:rsidRDefault="008164E0" w:rsidP="00D71CD0">
      <w:pPr>
        <w:pStyle w:val="ListBullet"/>
        <w:spacing w:after="120"/>
      </w:pPr>
      <w:r>
        <w:t>Driver</w:t>
      </w:r>
      <w:r w:rsidR="00D13E8C">
        <w:t>’</w:t>
      </w:r>
      <w:r>
        <w:t>s authorization to travel (if on travel)</w:t>
      </w:r>
      <w:r w:rsidR="00141CBB">
        <w:t>.</w:t>
      </w:r>
    </w:p>
    <w:p w14:paraId="3B4B0449" w14:textId="77777777" w:rsidR="008164E0" w:rsidRDefault="008164E0" w:rsidP="00D71CD0">
      <w:pPr>
        <w:pStyle w:val="ListBullet"/>
        <w:spacing w:after="120"/>
      </w:pPr>
      <w:r>
        <w:t>Rental contract (</w:t>
      </w:r>
      <w:r w:rsidR="004025B9">
        <w:t>if the vehicle is a rental)</w:t>
      </w:r>
      <w:r w:rsidR="00141CBB">
        <w:t>.</w:t>
      </w:r>
    </w:p>
    <w:p w14:paraId="3B4B044A" w14:textId="77777777" w:rsidR="004025B9" w:rsidRDefault="004025B9" w:rsidP="00D71CD0">
      <w:pPr>
        <w:pStyle w:val="ListBullet"/>
        <w:spacing w:after="120"/>
      </w:pPr>
      <w:r>
        <w:t>Police report (if available)</w:t>
      </w:r>
      <w:r w:rsidR="00D85795">
        <w:t>.</w:t>
      </w:r>
    </w:p>
    <w:p w14:paraId="3B4B044B" w14:textId="77777777" w:rsidR="008164E0" w:rsidRDefault="004025B9" w:rsidP="00D71CD0">
      <w:pPr>
        <w:pStyle w:val="ListBullet"/>
        <w:spacing w:after="120"/>
      </w:pPr>
      <w:r>
        <w:t>Other relevant documents (e.g., copy of re</w:t>
      </w:r>
      <w:r w:rsidR="00827492">
        <w:t>gulation or ordinance violated/</w:t>
      </w:r>
      <w:r>
        <w:t>traffic citation, etc.).</w:t>
      </w:r>
      <w:r w:rsidR="00AF15ED">
        <w:t xml:space="preserve"> </w:t>
      </w:r>
    </w:p>
    <w:p w14:paraId="3B4B044C" w14:textId="77777777" w:rsidR="004E30EE" w:rsidRDefault="004E30EE">
      <w:pPr>
        <w:widowControl/>
        <w:tabs>
          <w:tab w:val="left" w:pos="720"/>
        </w:tabs>
      </w:pPr>
    </w:p>
    <w:p w14:paraId="3B4B044D" w14:textId="77777777" w:rsidR="008164E0" w:rsidRDefault="008164E0">
      <w:pPr>
        <w:widowControl/>
        <w:tabs>
          <w:tab w:val="left" w:pos="720"/>
        </w:tabs>
      </w:pPr>
      <w:r>
        <w:t xml:space="preserve">Standard Form 95 is submitted </w:t>
      </w:r>
      <w:r w:rsidR="00827492">
        <w:t xml:space="preserve">directly to EPA by third </w:t>
      </w:r>
      <w:r>
        <w:t>parties for claims of personal injury and property damage alleged to have occurred as a result of the motor vehicle accident.</w:t>
      </w:r>
    </w:p>
    <w:p w14:paraId="3B4B044E" w14:textId="77777777" w:rsidR="008164E0" w:rsidRDefault="008164E0">
      <w:pPr>
        <w:widowControl/>
        <w:tabs>
          <w:tab w:val="left" w:pos="720"/>
        </w:tabs>
      </w:pPr>
    </w:p>
    <w:p w14:paraId="3B4B044F" w14:textId="77777777" w:rsidR="004E30EE" w:rsidRDefault="004E30EE">
      <w:pPr>
        <w:widowControl/>
        <w:tabs>
          <w:tab w:val="left" w:pos="720"/>
        </w:tabs>
      </w:pPr>
      <w:r w:rsidRPr="00544C7F">
        <w:t>The driver</w:t>
      </w:r>
      <w:r w:rsidR="00D13E8C" w:rsidRPr="00544C7F">
        <w:t>’</w:t>
      </w:r>
      <w:r w:rsidRPr="00544C7F">
        <w:t xml:space="preserve">s </w:t>
      </w:r>
      <w:r w:rsidR="00A31B53" w:rsidRPr="00544C7F">
        <w:t xml:space="preserve">supervisor </w:t>
      </w:r>
      <w:r w:rsidR="00FD7BE2" w:rsidRPr="00544C7F">
        <w:t>(</w:t>
      </w:r>
      <w:r w:rsidR="00A31B53" w:rsidRPr="00544C7F">
        <w:t>or another designated person</w:t>
      </w:r>
      <w:r w:rsidR="00FD7BE2" w:rsidRPr="00544C7F">
        <w:t>)</w:t>
      </w:r>
      <w:r w:rsidR="00A31B53" w:rsidRPr="00544C7F">
        <w:t xml:space="preserve"> </w:t>
      </w:r>
      <w:r w:rsidRPr="00544C7F">
        <w:t xml:space="preserve">submits the forms, supporting information, and the investigation report to </w:t>
      </w:r>
      <w:r w:rsidR="00275186" w:rsidRPr="00544C7F">
        <w:t>the Vehicle M</w:t>
      </w:r>
      <w:r w:rsidR="00D535FC" w:rsidRPr="00544C7F">
        <w:t>anager</w:t>
      </w:r>
      <w:r w:rsidRPr="00544C7F">
        <w:t xml:space="preserve"> </w:t>
      </w:r>
      <w:r w:rsidR="00977484" w:rsidRPr="00544C7F">
        <w:t xml:space="preserve">or </w:t>
      </w:r>
      <w:r w:rsidRPr="00544C7F">
        <w:t>AMC</w:t>
      </w:r>
      <w:r w:rsidR="00977484" w:rsidRPr="00544C7F">
        <w:t xml:space="preserve"> (</w:t>
      </w:r>
      <w:r w:rsidRPr="00544C7F">
        <w:t>or another designated person</w:t>
      </w:r>
      <w:r w:rsidR="00977484" w:rsidRPr="00544C7F">
        <w:t>)</w:t>
      </w:r>
      <w:r w:rsidRPr="00544C7F">
        <w:t>.</w:t>
      </w:r>
    </w:p>
    <w:p w14:paraId="3B4B0450" w14:textId="77777777" w:rsidR="004E30EE" w:rsidRDefault="004E30EE">
      <w:pPr>
        <w:widowControl/>
        <w:tabs>
          <w:tab w:val="left" w:pos="720"/>
        </w:tabs>
      </w:pPr>
    </w:p>
    <w:p w14:paraId="3B4B0451" w14:textId="77777777" w:rsidR="008164E0" w:rsidRDefault="008164E0">
      <w:pPr>
        <w:widowControl/>
        <w:tabs>
          <w:tab w:val="left" w:pos="720"/>
        </w:tabs>
      </w:pPr>
      <w:r>
        <w:t xml:space="preserve">Copies of Standard Forms 91, 94, and 95 are available by clicking on </w:t>
      </w:r>
      <w:r w:rsidR="00D13E8C">
        <w:t>“</w:t>
      </w:r>
      <w:r>
        <w:t>Standard Forms</w:t>
      </w:r>
      <w:r w:rsidR="00D13E8C">
        <w:t>”</w:t>
      </w:r>
      <w:r>
        <w:t xml:space="preserve"> under the </w:t>
      </w:r>
      <w:r w:rsidR="00D13E8C">
        <w:t>“</w:t>
      </w:r>
      <w:r>
        <w:t>Forms Library</w:t>
      </w:r>
      <w:r w:rsidR="00D13E8C">
        <w:t>”</w:t>
      </w:r>
      <w:r>
        <w:t xml:space="preserve"> on the </w:t>
      </w:r>
      <w:hyperlink r:id="rId135" w:history="1">
        <w:r w:rsidRPr="00832F4F">
          <w:rPr>
            <w:rStyle w:val="Hyperlink"/>
          </w:rPr>
          <w:t xml:space="preserve">GSA </w:t>
        </w:r>
        <w:r w:rsidR="0068197A" w:rsidRPr="00832F4F">
          <w:rPr>
            <w:rStyle w:val="Hyperlink"/>
          </w:rPr>
          <w:t>w</w:t>
        </w:r>
        <w:r w:rsidRPr="00832F4F">
          <w:rPr>
            <w:rStyle w:val="Hyperlink"/>
          </w:rPr>
          <w:t>ebsite</w:t>
        </w:r>
      </w:hyperlink>
      <w:r>
        <w:t>.</w:t>
      </w:r>
    </w:p>
    <w:p w14:paraId="3B4B0452" w14:textId="77777777" w:rsidR="008164E0" w:rsidRDefault="008164E0">
      <w:pPr>
        <w:widowControl/>
        <w:tabs>
          <w:tab w:val="left" w:pos="720"/>
        </w:tabs>
      </w:pPr>
      <w:r>
        <w:t xml:space="preserve"> </w:t>
      </w:r>
    </w:p>
    <w:p w14:paraId="3B4B0453" w14:textId="77777777" w:rsidR="008164E0" w:rsidRDefault="008164E0">
      <w:pPr>
        <w:pStyle w:val="Heading2"/>
      </w:pPr>
      <w:bookmarkStart w:id="167" w:name="_9.8_Log_of_Employee_Reports_of_Unsa"/>
      <w:bookmarkStart w:id="168" w:name="_9.8_Log_of"/>
      <w:bookmarkStart w:id="169" w:name="_Toc474932973"/>
      <w:bookmarkEnd w:id="167"/>
      <w:bookmarkEnd w:id="168"/>
      <w:r>
        <w:t>9.8</w:t>
      </w:r>
      <w:r>
        <w:tab/>
        <w:t xml:space="preserve">Log of Employee Reports of Unsafe or </w:t>
      </w:r>
      <w:r w:rsidR="00EC64AB">
        <w:t>Unhealthy</w:t>
      </w:r>
      <w:r>
        <w:t xml:space="preserve"> Working Conditions</w:t>
      </w:r>
      <w:bookmarkEnd w:id="169"/>
    </w:p>
    <w:p w14:paraId="3B4B0454" w14:textId="77777777" w:rsidR="008164E0" w:rsidRDefault="008164E0" w:rsidP="00835ECE">
      <w:pPr>
        <w:keepNext/>
        <w:widowControl/>
        <w:tabs>
          <w:tab w:val="left" w:pos="720"/>
        </w:tabs>
        <w:rPr>
          <w:b/>
        </w:rPr>
      </w:pPr>
    </w:p>
    <w:p w14:paraId="3B4B0455" w14:textId="77777777" w:rsidR="008164E0" w:rsidRDefault="008164E0">
      <w:pPr>
        <w:widowControl/>
        <w:tabs>
          <w:tab w:val="left" w:pos="720"/>
        </w:tabs>
      </w:pPr>
      <w:r w:rsidRPr="00544C7F">
        <w:t xml:space="preserve">Reports of hazardous working conditions must be recorded and maintained in a log at the response site by the </w:t>
      </w:r>
      <w:r w:rsidR="00977484" w:rsidRPr="00544C7F">
        <w:t>supervisor</w:t>
      </w:r>
      <w:r w:rsidR="00F65C33" w:rsidRPr="00544C7F">
        <w:t xml:space="preserve"> </w:t>
      </w:r>
      <w:r w:rsidR="00606575" w:rsidRPr="00544C7F">
        <w:t xml:space="preserve">or </w:t>
      </w:r>
      <w:r w:rsidR="00F65C33" w:rsidRPr="00544C7F">
        <w:t>Onsite Safety Officer (or another designated person)</w:t>
      </w:r>
      <w:r w:rsidR="00B26877" w:rsidRPr="00544C7F">
        <w:t xml:space="preserve">. </w:t>
      </w:r>
      <w:r w:rsidR="00D40A8E" w:rsidRPr="00544C7F">
        <w:t xml:space="preserve">The logs must be retained in </w:t>
      </w:r>
      <w:r w:rsidRPr="00544C7F">
        <w:t>site files</w:t>
      </w:r>
      <w:r w:rsidR="00D40A8E" w:rsidRPr="00544C7F">
        <w:t xml:space="preserve"> and it is recommended that EPA organizations forward copies to the SHEMP Manager (or another designated person)</w:t>
      </w:r>
      <w:r w:rsidRPr="00544C7F">
        <w:t>.</w:t>
      </w:r>
    </w:p>
    <w:p w14:paraId="3B4B0456" w14:textId="77777777" w:rsidR="008164E0" w:rsidRDefault="008164E0">
      <w:pPr>
        <w:widowControl/>
        <w:tabs>
          <w:tab w:val="left" w:pos="720"/>
        </w:tabs>
      </w:pPr>
    </w:p>
    <w:p w14:paraId="3B4B0457" w14:textId="77777777" w:rsidR="008164E0" w:rsidRDefault="008164E0" w:rsidP="00D404C0">
      <w:pPr>
        <w:pStyle w:val="Heading2"/>
      </w:pPr>
      <w:bookmarkStart w:id="170" w:name="_9.9_Inspections,_Notifications,_and"/>
      <w:bookmarkStart w:id="171" w:name="_9.9_Inspections,_Notifications,"/>
      <w:bookmarkStart w:id="172" w:name="_Toc474932974"/>
      <w:bookmarkEnd w:id="170"/>
      <w:bookmarkEnd w:id="171"/>
      <w:r>
        <w:lastRenderedPageBreak/>
        <w:t>9.9</w:t>
      </w:r>
      <w:r>
        <w:tab/>
        <w:t xml:space="preserve">Inspections, Notifications, and Abatement Plans Pertaining to Reports of Unsafe or </w:t>
      </w:r>
      <w:r w:rsidR="00D404C0">
        <w:tab/>
      </w:r>
      <w:r w:rsidR="00EC64AB">
        <w:t>Unhealthy</w:t>
      </w:r>
      <w:r>
        <w:t xml:space="preserve"> Working Conditions</w:t>
      </w:r>
      <w:bookmarkEnd w:id="172"/>
    </w:p>
    <w:p w14:paraId="3B4B0458" w14:textId="77777777" w:rsidR="008164E0" w:rsidRDefault="008164E0" w:rsidP="00835ECE">
      <w:pPr>
        <w:keepNext/>
      </w:pPr>
    </w:p>
    <w:p w14:paraId="3B4B0459" w14:textId="77777777" w:rsidR="008164E0" w:rsidRDefault="008164E0">
      <w:pPr>
        <w:widowControl/>
        <w:tabs>
          <w:tab w:val="left" w:pos="720"/>
        </w:tabs>
      </w:pPr>
      <w:r w:rsidRPr="00544C7F">
        <w:t xml:space="preserve">When an employee submits a report of hazardous working conditions, he or she must be notified in writing by the </w:t>
      </w:r>
      <w:r w:rsidR="00977484" w:rsidRPr="00544C7F">
        <w:t>supervisor</w:t>
      </w:r>
      <w:r w:rsidR="00F65C33" w:rsidRPr="00544C7F">
        <w:t xml:space="preserve"> </w:t>
      </w:r>
      <w:r w:rsidR="00606575" w:rsidRPr="00544C7F">
        <w:t xml:space="preserve">or </w:t>
      </w:r>
      <w:r w:rsidR="00F65C33" w:rsidRPr="00544C7F">
        <w:t>Onsite Safety Officer (or another designated person)</w:t>
      </w:r>
      <w:r w:rsidRPr="00544C7F">
        <w:t xml:space="preserve"> if a hazard does not exist and an inspection is not warranted. If an inspection is conducted, the </w:t>
      </w:r>
      <w:r w:rsidR="00977484" w:rsidRPr="00544C7F">
        <w:t>supervisor</w:t>
      </w:r>
      <w:r w:rsidR="00F65C33" w:rsidRPr="00544C7F">
        <w:t xml:space="preserve"> </w:t>
      </w:r>
      <w:r w:rsidR="00606575" w:rsidRPr="00544C7F">
        <w:t xml:space="preserve">or </w:t>
      </w:r>
      <w:r w:rsidR="00F65C33" w:rsidRPr="00544C7F">
        <w:t>Onsite Safety Officer (or another designated person)</w:t>
      </w:r>
      <w:r w:rsidRPr="00544C7F">
        <w:t xml:space="preserve"> must provide the employee with a copy of the inspection report and abatement plan (if applicable). Copies of any written workplace inspections, employee notifications, or abatement plans pertaining to reports of unsafe or </w:t>
      </w:r>
      <w:r w:rsidR="00EC64AB" w:rsidRPr="00544C7F">
        <w:t>unhealthy</w:t>
      </w:r>
      <w:r w:rsidRPr="00544C7F">
        <w:t xml:space="preserve"> working conditions must be r</w:t>
      </w:r>
      <w:r w:rsidR="00D40A8E" w:rsidRPr="00544C7F">
        <w:t>etained in site files and it is recommended that EPA organizations forward copies to the SHEMP Manager (or another designated person)</w:t>
      </w:r>
      <w:r w:rsidRPr="00544C7F">
        <w:t>.</w:t>
      </w:r>
    </w:p>
    <w:p w14:paraId="3B4B045A" w14:textId="77777777" w:rsidR="008164E0" w:rsidRDefault="008164E0">
      <w:pPr>
        <w:widowControl/>
        <w:tabs>
          <w:tab w:val="left" w:pos="720"/>
        </w:tabs>
      </w:pPr>
    </w:p>
    <w:p w14:paraId="3B4B045B" w14:textId="77777777" w:rsidR="008164E0" w:rsidRDefault="008164E0">
      <w:pPr>
        <w:pStyle w:val="Heading2"/>
      </w:pPr>
      <w:bookmarkStart w:id="173" w:name="_9.10_Incident_Investigation_Reports"/>
      <w:bookmarkStart w:id="174" w:name="_9.10_Incident_Investigation"/>
      <w:bookmarkStart w:id="175" w:name="_Toc474932975"/>
      <w:bookmarkEnd w:id="173"/>
      <w:bookmarkEnd w:id="174"/>
      <w:r>
        <w:t>9.10</w:t>
      </w:r>
      <w:r>
        <w:tab/>
        <w:t>Incident Investigation Reports</w:t>
      </w:r>
      <w:bookmarkEnd w:id="175"/>
    </w:p>
    <w:p w14:paraId="3B4B045C" w14:textId="77777777" w:rsidR="008164E0" w:rsidRDefault="008164E0" w:rsidP="00835ECE">
      <w:pPr>
        <w:keepNext/>
        <w:widowControl/>
        <w:tabs>
          <w:tab w:val="left" w:pos="720"/>
        </w:tabs>
      </w:pPr>
    </w:p>
    <w:p w14:paraId="3B4B045D" w14:textId="77777777" w:rsidR="008164E0" w:rsidRDefault="008164E0">
      <w:pPr>
        <w:widowControl/>
        <w:tabs>
          <w:tab w:val="left" w:pos="720"/>
        </w:tabs>
      </w:pPr>
      <w:r>
        <w:t xml:space="preserve">All incidents involving injuries, illnesses, near misses, and property damage must be investigated (and properly documented) </w:t>
      </w:r>
      <w:r w:rsidRPr="00544C7F">
        <w:t xml:space="preserve">by the </w:t>
      </w:r>
      <w:r w:rsidR="00977484" w:rsidRPr="00544C7F">
        <w:t>supervisor</w:t>
      </w:r>
      <w:r w:rsidR="00F65C33" w:rsidRPr="00544C7F">
        <w:t xml:space="preserve"> </w:t>
      </w:r>
      <w:r w:rsidR="00606575" w:rsidRPr="00544C7F">
        <w:t xml:space="preserve">or </w:t>
      </w:r>
      <w:r w:rsidR="00F65C33" w:rsidRPr="00544C7F">
        <w:t>Onsite Safety Officer (or another designated person)</w:t>
      </w:r>
      <w:r w:rsidRPr="00544C7F">
        <w:t xml:space="preserve"> to determine the root cause and prevent a recurrence. Copies of completed investigation </w:t>
      </w:r>
      <w:r w:rsidR="00D40A8E" w:rsidRPr="00544C7F">
        <w:t xml:space="preserve">reports must be retained in site files and it is recommended that EPA organizations forward copies to the SHEMP Manager (or another designated person). </w:t>
      </w:r>
      <w:r w:rsidR="00D66FBB" w:rsidRPr="00544C7F">
        <w:t xml:space="preserve">Incident investigation reports for motor vehicle accidents </w:t>
      </w:r>
      <w:r w:rsidR="001A6714" w:rsidRPr="00544C7F">
        <w:t xml:space="preserve">must also be </w:t>
      </w:r>
      <w:r w:rsidR="00D66FBB" w:rsidRPr="00544C7F">
        <w:t xml:space="preserve">retained by </w:t>
      </w:r>
      <w:r w:rsidR="00275186" w:rsidRPr="00544C7F">
        <w:t>the Vehicle M</w:t>
      </w:r>
      <w:r w:rsidR="00D535FC" w:rsidRPr="00544C7F">
        <w:t xml:space="preserve">anager </w:t>
      </w:r>
      <w:r w:rsidR="00141CBB" w:rsidRPr="00544C7F">
        <w:t xml:space="preserve">or </w:t>
      </w:r>
      <w:r w:rsidR="00D66FBB" w:rsidRPr="00544C7F">
        <w:t>AMC</w:t>
      </w:r>
      <w:r w:rsidR="00141CBB" w:rsidRPr="00544C7F">
        <w:t xml:space="preserve"> (</w:t>
      </w:r>
      <w:r w:rsidR="00D66FBB" w:rsidRPr="00544C7F">
        <w:t>or another designated person</w:t>
      </w:r>
      <w:r w:rsidR="00141CBB" w:rsidRPr="00544C7F">
        <w:t>)</w:t>
      </w:r>
      <w:r w:rsidR="00D66FBB" w:rsidRPr="00544C7F">
        <w:t>.</w:t>
      </w:r>
      <w:r w:rsidR="00D66FBB">
        <w:t xml:space="preserve"> </w:t>
      </w:r>
    </w:p>
    <w:p w14:paraId="3B4B045E" w14:textId="77777777" w:rsidR="008164E0" w:rsidRDefault="008164E0">
      <w:pPr>
        <w:widowControl/>
        <w:tabs>
          <w:tab w:val="left" w:pos="720"/>
        </w:tabs>
      </w:pPr>
    </w:p>
    <w:p w14:paraId="3B4B045F" w14:textId="77777777" w:rsidR="008164E0" w:rsidRDefault="008164E0" w:rsidP="00835ECE">
      <w:pPr>
        <w:pStyle w:val="Heading2"/>
      </w:pPr>
      <w:bookmarkStart w:id="176" w:name="_9.11_Training_Records"/>
      <w:bookmarkStart w:id="177" w:name="_Toc474932976"/>
      <w:bookmarkEnd w:id="176"/>
      <w:r>
        <w:t>9.11</w:t>
      </w:r>
      <w:r>
        <w:tab/>
        <w:t>Training Records</w:t>
      </w:r>
      <w:bookmarkEnd w:id="177"/>
      <w:r>
        <w:tab/>
      </w:r>
    </w:p>
    <w:p w14:paraId="3B4B0460" w14:textId="77777777" w:rsidR="008164E0" w:rsidRDefault="008164E0" w:rsidP="00835ECE">
      <w:pPr>
        <w:keepNext/>
        <w:widowControl/>
        <w:tabs>
          <w:tab w:val="left" w:pos="720"/>
        </w:tabs>
      </w:pPr>
    </w:p>
    <w:p w14:paraId="3B4B0461" w14:textId="77777777" w:rsidR="008164E0" w:rsidRDefault="008164E0" w:rsidP="00835ECE">
      <w:pPr>
        <w:widowControl/>
        <w:tabs>
          <w:tab w:val="left" w:pos="720"/>
        </w:tabs>
      </w:pPr>
      <w:r>
        <w:t xml:space="preserve">When an employee completes </w:t>
      </w:r>
      <w:r w:rsidR="00832F4F">
        <w:t>initial or refresher</w:t>
      </w:r>
      <w:r>
        <w:t xml:space="preserve"> injury, </w:t>
      </w:r>
      <w:r w:rsidR="00A10010">
        <w:t xml:space="preserve">illness, and exposure reporting </w:t>
      </w:r>
      <w:r>
        <w:t>training, a record must be established as proof that the employee successfully completed the training. Each EPA organization may determine their own format for documenting employee training requirements (e.g., a training certificate or a training roster signed b</w:t>
      </w:r>
      <w:r w:rsidR="00B26877">
        <w:t>y the course instructor(s) [</w:t>
      </w:r>
      <w:r w:rsidR="00181D30">
        <w:t xml:space="preserve">see </w:t>
      </w:r>
      <w:r w:rsidR="00181D30" w:rsidRPr="00F26611">
        <w:rPr>
          <w:color w:val="000000"/>
        </w:rPr>
        <w:t xml:space="preserve">the </w:t>
      </w:r>
      <w:hyperlink r:id="rId136" w:history="1">
        <w:r w:rsidR="00181D30" w:rsidRPr="00F26611">
          <w:rPr>
            <w:rStyle w:val="Hyperlink"/>
          </w:rPr>
          <w:t>“Forms” section of the manual’s website</w:t>
        </w:r>
      </w:hyperlink>
      <w:r>
        <w:t>]). Training records must include the dates of training, information on the content covered, signature or initials of the trainer(s), and the names and job titles of all persons attending the training.</w:t>
      </w:r>
      <w:r w:rsidR="00ED48BE">
        <w:t xml:space="preserve"> </w:t>
      </w:r>
      <w:r w:rsidR="00453262">
        <w:t>Emergency responders must obtain a training certificate (or an equivalent form of documentation) that certifies that they have completed the required training.</w:t>
      </w:r>
      <w:r w:rsidR="00025F3C">
        <w:t xml:space="preserve"> </w:t>
      </w:r>
      <w:r w:rsidR="00453262">
        <w:t xml:space="preserve">They must present this </w:t>
      </w:r>
      <w:r w:rsidR="00453262" w:rsidRPr="00544C7F">
        <w:t xml:space="preserve">documentation to </w:t>
      </w:r>
      <w:r w:rsidR="0031796D" w:rsidRPr="00544C7F">
        <w:t>the</w:t>
      </w:r>
      <w:r w:rsidRPr="00544C7F">
        <w:t xml:space="preserve"> SHEMP Manager</w:t>
      </w:r>
      <w:r w:rsidR="00977484" w:rsidRPr="00544C7F">
        <w:t xml:space="preserve"> or</w:t>
      </w:r>
      <w:r w:rsidRPr="00544C7F">
        <w:t xml:space="preserve"> HSPC</w:t>
      </w:r>
      <w:r w:rsidR="00141CBB" w:rsidRPr="00544C7F">
        <w:t xml:space="preserve"> (</w:t>
      </w:r>
      <w:r w:rsidRPr="00544C7F">
        <w:t>or another designated person</w:t>
      </w:r>
      <w:r w:rsidR="00453262" w:rsidRPr="00544C7F">
        <w:t>, who in turn will ensu</w:t>
      </w:r>
      <w:r w:rsidR="00ED48BE" w:rsidRPr="00544C7F">
        <w:t>r</w:t>
      </w:r>
      <w:r w:rsidR="00453262" w:rsidRPr="00544C7F">
        <w:t xml:space="preserve">e that the training is documented in the FRM. Upon completing that task, </w:t>
      </w:r>
      <w:r w:rsidR="0031796D" w:rsidRPr="00544C7F">
        <w:t>the SHEMP Manager or HSPC (or another designated person)</w:t>
      </w:r>
      <w:r w:rsidR="00453262" w:rsidRPr="00544C7F">
        <w:t xml:space="preserve"> is not required</w:t>
      </w:r>
      <w:r w:rsidR="00453262">
        <w:t xml:space="preserve"> to retain a hardcopy of the training documentation.</w:t>
      </w:r>
      <w:r w:rsidR="00025F3C">
        <w:t xml:space="preserve"> </w:t>
      </w:r>
      <w:r w:rsidR="00453262">
        <w:t xml:space="preserve">Emergency responders should, however, retain proof </w:t>
      </w:r>
      <w:r w:rsidR="00C40956">
        <w:t>that they have completed the training</w:t>
      </w:r>
      <w:r w:rsidR="00453262">
        <w:t>.</w:t>
      </w:r>
    </w:p>
    <w:p w14:paraId="3B4B0462" w14:textId="77777777" w:rsidR="008164E0" w:rsidRDefault="008164E0">
      <w:pPr>
        <w:widowControl/>
        <w:tabs>
          <w:tab w:val="left" w:pos="720"/>
        </w:tabs>
      </w:pPr>
    </w:p>
    <w:p w14:paraId="3B4B0463" w14:textId="77777777" w:rsidR="008164E0" w:rsidRDefault="008164E0">
      <w:pPr>
        <w:widowControl/>
        <w:tabs>
          <w:tab w:val="left" w:pos="720"/>
        </w:tabs>
      </w:pPr>
      <w:bookmarkStart w:id="178" w:name="_9.12_Evaluation_Form"/>
      <w:bookmarkEnd w:id="178"/>
    </w:p>
    <w:p w14:paraId="3B4B0464" w14:textId="77777777" w:rsidR="008164E0" w:rsidRDefault="008164E0">
      <w:pPr>
        <w:widowControl/>
        <w:tabs>
          <w:tab w:val="left" w:pos="720"/>
        </w:tabs>
        <w:sectPr w:rsidR="008164E0" w:rsidSect="00544C7F">
          <w:headerReference w:type="even" r:id="rId137"/>
          <w:headerReference w:type="default" r:id="rId138"/>
          <w:footerReference w:type="default" r:id="rId139"/>
          <w:headerReference w:type="first" r:id="rId140"/>
          <w:pgSz w:w="12240" w:h="15840" w:code="1"/>
          <w:pgMar w:top="1440" w:right="1440" w:bottom="1350" w:left="1440" w:header="720" w:footer="720" w:gutter="0"/>
          <w:pgNumType w:start="1"/>
          <w:cols w:space="720"/>
          <w:docGrid w:linePitch="360"/>
        </w:sectPr>
      </w:pPr>
    </w:p>
    <w:p w14:paraId="3B4B0465" w14:textId="77777777" w:rsidR="008164E0" w:rsidRPr="0081408F" w:rsidRDefault="008164E0" w:rsidP="0081408F">
      <w:pPr>
        <w:pStyle w:val="Heading1"/>
        <w:ind w:left="0" w:firstLine="0"/>
        <w:jc w:val="center"/>
        <w:rPr>
          <w:sz w:val="40"/>
          <w:szCs w:val="40"/>
        </w:rPr>
        <w:sectPr w:rsidR="008164E0" w:rsidRPr="0081408F" w:rsidSect="007D4416">
          <w:headerReference w:type="even" r:id="rId141"/>
          <w:headerReference w:type="default" r:id="rId142"/>
          <w:footerReference w:type="default" r:id="rId143"/>
          <w:headerReference w:type="first" r:id="rId144"/>
          <w:pgSz w:w="12240" w:h="15840" w:code="1"/>
          <w:pgMar w:top="1440" w:right="1440" w:bottom="1440" w:left="1440" w:header="720" w:footer="720" w:gutter="0"/>
          <w:pgNumType w:start="1" w:chapStyle="8"/>
          <w:cols w:space="720"/>
          <w:vAlign w:val="center"/>
          <w:docGrid w:linePitch="360"/>
        </w:sectPr>
      </w:pPr>
      <w:bookmarkStart w:id="179" w:name="Appendix_A"/>
      <w:bookmarkStart w:id="180" w:name="_APPENDIX_A_"/>
      <w:bookmarkStart w:id="181" w:name="_Toc282435000"/>
      <w:bookmarkStart w:id="182" w:name="_Toc466002730"/>
      <w:bookmarkStart w:id="183" w:name="_Toc474932977"/>
      <w:bookmarkEnd w:id="179"/>
      <w:bookmarkEnd w:id="180"/>
      <w:r w:rsidRPr="00D77F1D">
        <w:rPr>
          <w:sz w:val="40"/>
          <w:szCs w:val="40"/>
        </w:rPr>
        <w:lastRenderedPageBreak/>
        <w:t>APPENDIX A</w:t>
      </w:r>
      <w:r w:rsidRPr="00D77F1D">
        <w:rPr>
          <w:sz w:val="40"/>
          <w:szCs w:val="40"/>
        </w:rPr>
        <w:br/>
      </w:r>
      <w:r w:rsidRPr="00D77F1D">
        <w:rPr>
          <w:sz w:val="40"/>
          <w:szCs w:val="40"/>
        </w:rPr>
        <w:br/>
        <w:t>Injury, Illness</w:t>
      </w:r>
      <w:r w:rsidR="006D314B" w:rsidRPr="00D77F1D">
        <w:rPr>
          <w:sz w:val="40"/>
          <w:szCs w:val="40"/>
        </w:rPr>
        <w:t>, and Exposure Reporting</w:t>
      </w:r>
      <w:r w:rsidRPr="00D77F1D">
        <w:rPr>
          <w:sz w:val="40"/>
          <w:szCs w:val="40"/>
        </w:rPr>
        <w:t>:</w:t>
      </w:r>
      <w:r w:rsidRPr="00D77F1D">
        <w:rPr>
          <w:sz w:val="40"/>
          <w:szCs w:val="40"/>
        </w:rPr>
        <w:br/>
        <w:t>Designation of Roles and Responsibilities</w:t>
      </w:r>
      <w:bookmarkEnd w:id="181"/>
      <w:bookmarkEnd w:id="182"/>
      <w:bookmarkEnd w:id="183"/>
    </w:p>
    <w:p w14:paraId="3B4B0466" w14:textId="77777777" w:rsidR="008164E0" w:rsidRDefault="008164E0">
      <w:pPr>
        <w:widowControl/>
        <w:tabs>
          <w:tab w:val="left" w:pos="720"/>
        </w:tabs>
      </w:pPr>
      <w:r>
        <w:rPr>
          <w:b/>
        </w:rPr>
        <w:lastRenderedPageBreak/>
        <w:t>Instructions for Users</w:t>
      </w:r>
    </w:p>
    <w:p w14:paraId="3B4B0467" w14:textId="77777777" w:rsidR="008164E0" w:rsidRDefault="008164E0">
      <w:pPr>
        <w:widowControl/>
        <w:tabs>
          <w:tab w:val="left" w:pos="720"/>
        </w:tabs>
      </w:pPr>
    </w:p>
    <w:p w14:paraId="3B4B0468" w14:textId="77777777" w:rsidR="008164E0" w:rsidRDefault="008164E0">
      <w:pPr>
        <w:widowControl/>
        <w:rPr>
          <w:i/>
          <w:color w:val="000000"/>
        </w:rPr>
      </w:pPr>
      <w:r>
        <w:rPr>
          <w:color w:val="000000"/>
        </w:rPr>
        <w:t xml:space="preserve">Appendix A provides a place for users to insert organization-specific information into the Injury, Illness, and </w:t>
      </w:r>
      <w:r w:rsidR="007532DF">
        <w:rPr>
          <w:color w:val="000000"/>
        </w:rPr>
        <w:t>Exposure Reporting chapter.</w:t>
      </w:r>
      <w:r w:rsidR="00E4228D">
        <w:rPr>
          <w:color w:val="000000"/>
        </w:rPr>
        <w:t xml:space="preserve"> The appendix </w:t>
      </w:r>
      <w:r>
        <w:rPr>
          <w:color w:val="000000"/>
        </w:rPr>
        <w:t xml:space="preserve">presents a list of tasks that must be performed to ensure proper incident reporting and investigation. The tasks are listed in rows. EPA position titles (e.g., the SHEMP Manager or the Health and Safety Program Contact) are listed in columns. Each task has been assigned to a default position. For some </w:t>
      </w:r>
      <w:r w:rsidR="0019665F">
        <w:rPr>
          <w:color w:val="000000"/>
        </w:rPr>
        <w:t xml:space="preserve">of the </w:t>
      </w:r>
      <w:r>
        <w:rPr>
          <w:color w:val="000000"/>
        </w:rPr>
        <w:t xml:space="preserve">tasks, check marks have been placed in two or more columns to indicate that more than one </w:t>
      </w:r>
      <w:r w:rsidR="0019665F">
        <w:rPr>
          <w:color w:val="000000"/>
        </w:rPr>
        <w:t>person</w:t>
      </w:r>
      <w:r>
        <w:rPr>
          <w:color w:val="000000"/>
        </w:rPr>
        <w:t xml:space="preserve"> </w:t>
      </w:r>
      <w:r w:rsidR="002B7499">
        <w:rPr>
          <w:color w:val="000000"/>
        </w:rPr>
        <w:t>is responsible</w:t>
      </w:r>
      <w:r>
        <w:rPr>
          <w:color w:val="000000"/>
        </w:rPr>
        <w:t xml:space="preserve"> for that task. </w:t>
      </w:r>
      <w:r>
        <w:rPr>
          <w:b/>
          <w:color w:val="000000"/>
        </w:rPr>
        <w:t>Please note that users can re-delegate tasks</w:t>
      </w:r>
      <w:r>
        <w:rPr>
          <w:i/>
          <w:color w:val="000000"/>
        </w:rPr>
        <w:t>.</w:t>
      </w:r>
    </w:p>
    <w:p w14:paraId="3B4B0469" w14:textId="77777777" w:rsidR="008164E0" w:rsidRDefault="008164E0">
      <w:pPr>
        <w:widowControl/>
        <w:rPr>
          <w:color w:val="000000"/>
        </w:rPr>
      </w:pPr>
    </w:p>
    <w:p w14:paraId="3B4B046A" w14:textId="77777777" w:rsidR="008164E0" w:rsidRDefault="008164E0">
      <w:pPr>
        <w:widowControl/>
        <w:rPr>
          <w:color w:val="000000"/>
        </w:rPr>
      </w:pPr>
      <w:r>
        <w:rPr>
          <w:color w:val="000000"/>
        </w:rPr>
        <w:t>Users must take the follow</w:t>
      </w:r>
      <w:r w:rsidR="007532DF">
        <w:rPr>
          <w:color w:val="000000"/>
        </w:rPr>
        <w:t xml:space="preserve">ing steps to customize </w:t>
      </w:r>
      <w:r w:rsidR="0031796D" w:rsidRPr="0031796D">
        <w:t>Appendix A</w:t>
      </w:r>
      <w:r>
        <w:rPr>
          <w:color w:val="000000"/>
        </w:rPr>
        <w:t xml:space="preserve">: </w:t>
      </w:r>
    </w:p>
    <w:p w14:paraId="3B4B046B" w14:textId="77777777" w:rsidR="008164E0" w:rsidRDefault="008164E0">
      <w:pPr>
        <w:widowControl/>
        <w:rPr>
          <w:color w:val="000000"/>
        </w:rPr>
      </w:pPr>
    </w:p>
    <w:p w14:paraId="3B4B046C" w14:textId="77777777" w:rsidR="008164E0" w:rsidRDefault="008164E0" w:rsidP="0081408F">
      <w:pPr>
        <w:pStyle w:val="ListBullet"/>
        <w:tabs>
          <w:tab w:val="clear" w:pos="360"/>
        </w:tabs>
        <w:spacing w:after="120"/>
      </w:pPr>
      <w:r>
        <w:rPr>
          <w:color w:val="000000"/>
        </w:rPr>
        <w:t xml:space="preserve">Fill in the background information requested at the top of </w:t>
      </w:r>
      <w:r w:rsidR="0019665F">
        <w:rPr>
          <w:color w:val="000000"/>
        </w:rPr>
        <w:t>page A-3</w:t>
      </w:r>
      <w:r>
        <w:rPr>
          <w:color w:val="000000"/>
        </w:rPr>
        <w:t>. For example, indicate when the table is being updated and who is doing the updating.</w:t>
      </w:r>
    </w:p>
    <w:p w14:paraId="3B4B046D" w14:textId="77777777" w:rsidR="008164E0" w:rsidRDefault="008164E0" w:rsidP="0081408F">
      <w:pPr>
        <w:pStyle w:val="ListBullet"/>
        <w:tabs>
          <w:tab w:val="clear" w:pos="360"/>
        </w:tabs>
        <w:spacing w:after="120"/>
      </w:pPr>
      <w:r>
        <w:t>Fill in actual names under the position titles.</w:t>
      </w:r>
    </w:p>
    <w:p w14:paraId="3B4B046E" w14:textId="77777777" w:rsidR="008164E0" w:rsidRDefault="005C4214" w:rsidP="0081408F">
      <w:pPr>
        <w:pStyle w:val="ListBullet"/>
        <w:tabs>
          <w:tab w:val="clear" w:pos="360"/>
        </w:tabs>
        <w:spacing w:after="120"/>
      </w:pPr>
      <w:r w:rsidRPr="002B4FE5">
        <w:rPr>
          <w:bCs/>
        </w:rPr>
        <w:t xml:space="preserve">Add additional key players to the table (if necessary). </w:t>
      </w:r>
      <w:r w:rsidRPr="002B4FE5">
        <w:rPr>
          <w:bCs/>
          <w:i/>
        </w:rPr>
        <w:t xml:space="preserve">Note: The chapter authors have already provided a placeholder to add a new position, as the last column is labeled “Other.” Users should customize this column to identify the position title (and name) of any additional key player assigned responsibility to </w:t>
      </w:r>
      <w:r>
        <w:rPr>
          <w:bCs/>
          <w:i/>
        </w:rPr>
        <w:t>implement this chapter</w:t>
      </w:r>
      <w:r w:rsidRPr="002B4FE5">
        <w:rPr>
          <w:bCs/>
          <w:i/>
        </w:rPr>
        <w:t>. Users can insert more columns to include additional key players (if necessary).</w:t>
      </w:r>
    </w:p>
    <w:p w14:paraId="3B4B046F" w14:textId="77777777" w:rsidR="008164E0" w:rsidRDefault="008164E0" w:rsidP="0081408F">
      <w:pPr>
        <w:pStyle w:val="ListBullet"/>
        <w:tabs>
          <w:tab w:val="clear" w:pos="360"/>
        </w:tabs>
        <w:spacing w:after="120"/>
      </w:pPr>
      <w:r>
        <w:t xml:space="preserve">Add rows to the end of the table (if necessary) to provide information about </w:t>
      </w:r>
      <w:r w:rsidR="0019665F">
        <w:t>activities</w:t>
      </w:r>
      <w:r>
        <w:t xml:space="preserve"> that exceed the minimum requirements already included in </w:t>
      </w:r>
      <w:r w:rsidR="00082E91">
        <w:t>Appendix A</w:t>
      </w:r>
      <w:r>
        <w:t xml:space="preserve">. (See </w:t>
      </w:r>
      <w:hyperlink w:anchor="Appendix_A_2" w:history="1">
        <w:r>
          <w:rPr>
            <w:rStyle w:val="Hyperlink"/>
          </w:rPr>
          <w:t>Appendix B</w:t>
        </w:r>
      </w:hyperlink>
      <w:r>
        <w:t xml:space="preserve"> for a list of your organization</w:t>
      </w:r>
      <w:r w:rsidR="00D13E8C">
        <w:t>’</w:t>
      </w:r>
      <w:r>
        <w:t xml:space="preserve">s additional policies and procedures related to </w:t>
      </w:r>
      <w:r w:rsidR="00602155">
        <w:t>this chapter.</w:t>
      </w:r>
      <w:r>
        <w:t xml:space="preserve">) </w:t>
      </w:r>
    </w:p>
    <w:p w14:paraId="3B4B0470" w14:textId="77777777" w:rsidR="008164E0" w:rsidRDefault="008164E0" w:rsidP="0081408F">
      <w:pPr>
        <w:pStyle w:val="ListBullet"/>
        <w:tabs>
          <w:tab w:val="clear" w:pos="360"/>
        </w:tabs>
        <w:spacing w:after="120"/>
      </w:pPr>
      <w:r>
        <w:t>Determine whether any of the recommended task assignments must be delegated to another person. (If so, move the check</w:t>
      </w:r>
      <w:r w:rsidR="0019665F">
        <w:t xml:space="preserve"> </w:t>
      </w:r>
      <w:r>
        <w:t xml:space="preserve">marks to re-assign the task.) </w:t>
      </w:r>
    </w:p>
    <w:p w14:paraId="3B4B0471" w14:textId="77777777" w:rsidR="008164E0" w:rsidRPr="004523C5" w:rsidRDefault="008164E0" w:rsidP="0081408F">
      <w:pPr>
        <w:pStyle w:val="ListBullet"/>
        <w:tabs>
          <w:tab w:val="clear" w:pos="360"/>
        </w:tabs>
        <w:spacing w:after="120"/>
        <w:rPr>
          <w:color w:val="000000"/>
          <w:sz w:val="28"/>
        </w:rPr>
      </w:pPr>
      <w:r>
        <w:t>Ensure that each task has indeed been assigned</w:t>
      </w:r>
      <w:r w:rsidR="004523C5">
        <w:t xml:space="preserve">. </w:t>
      </w:r>
    </w:p>
    <w:p w14:paraId="3B4B0472" w14:textId="77777777" w:rsidR="004523C5" w:rsidRDefault="004523C5" w:rsidP="004523C5">
      <w:pPr>
        <w:pStyle w:val="ListParagraph"/>
        <w:rPr>
          <w:color w:val="000000"/>
          <w:sz w:val="28"/>
        </w:rPr>
      </w:pPr>
    </w:p>
    <w:p w14:paraId="3B4B0473" w14:textId="77777777" w:rsidR="004523C5" w:rsidRPr="004523C5" w:rsidRDefault="004523C5" w:rsidP="004523C5">
      <w:pPr>
        <w:pStyle w:val="ListBullet"/>
        <w:numPr>
          <w:ilvl w:val="0"/>
          <w:numId w:val="0"/>
        </w:numPr>
        <w:ind w:left="360"/>
        <w:rPr>
          <w:color w:val="000000"/>
          <w:sz w:val="28"/>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000000" w:fill="auto"/>
        <w:tblLayout w:type="fixed"/>
        <w:tblCellMar>
          <w:left w:w="120" w:type="dxa"/>
          <w:right w:w="120" w:type="dxa"/>
        </w:tblCellMar>
        <w:tblLook w:val="0000" w:firstRow="0" w:lastRow="0" w:firstColumn="0" w:lastColumn="0" w:noHBand="0" w:noVBand="0"/>
      </w:tblPr>
      <w:tblGrid>
        <w:gridCol w:w="9414"/>
      </w:tblGrid>
      <w:tr w:rsidR="008164E0" w14:paraId="3B4B0476" w14:textId="77777777">
        <w:trPr>
          <w:jc w:val="center"/>
        </w:trPr>
        <w:tc>
          <w:tcPr>
            <w:tcW w:w="9414" w:type="dxa"/>
            <w:shd w:val="clear" w:color="000000" w:fill="auto"/>
          </w:tcPr>
          <w:p w14:paraId="3B4B0474" w14:textId="77777777" w:rsidR="008164E0" w:rsidRDefault="008164E0">
            <w:pPr>
              <w:widowControl/>
              <w:spacing w:line="120" w:lineRule="exact"/>
              <w:rPr>
                <w:color w:val="000000"/>
                <w:sz w:val="28"/>
              </w:rPr>
            </w:pPr>
          </w:p>
          <w:p w14:paraId="3B4B0475" w14:textId="103EBAF1" w:rsidR="008164E0" w:rsidRDefault="008164E0" w:rsidP="000A1E29">
            <w:pPr>
              <w:widowControl/>
              <w:spacing w:after="58"/>
              <w:rPr>
                <w:color w:val="000000"/>
                <w:sz w:val="28"/>
              </w:rPr>
            </w:pPr>
            <w:r>
              <w:rPr>
                <w:b/>
                <w:color w:val="000000"/>
              </w:rPr>
              <w:t>ATTENTION</w:t>
            </w:r>
            <w:r w:rsidR="0024429D">
              <w:rPr>
                <w:b/>
                <w:color w:val="000000"/>
              </w:rPr>
              <w:t xml:space="preserve"> </w:t>
            </w:r>
            <w:r w:rsidR="002F1D27">
              <w:rPr>
                <w:b/>
                <w:color w:val="000000"/>
              </w:rPr>
              <w:t>OLEM</w:t>
            </w:r>
            <w:r w:rsidR="0024429D">
              <w:rPr>
                <w:b/>
                <w:color w:val="000000"/>
              </w:rPr>
              <w:t xml:space="preserve"> </w:t>
            </w:r>
            <w:r w:rsidR="000A1E29">
              <w:rPr>
                <w:b/>
                <w:color w:val="000000"/>
              </w:rPr>
              <w:t>S</w:t>
            </w:r>
            <w:r w:rsidR="0024429D">
              <w:rPr>
                <w:b/>
                <w:color w:val="000000"/>
              </w:rPr>
              <w:t xml:space="preserve">pecial </w:t>
            </w:r>
            <w:r w:rsidR="000A1E29">
              <w:rPr>
                <w:b/>
                <w:color w:val="000000"/>
              </w:rPr>
              <w:t>T</w:t>
            </w:r>
            <w:r w:rsidR="0024429D">
              <w:rPr>
                <w:b/>
                <w:color w:val="000000"/>
              </w:rPr>
              <w:t>eams</w:t>
            </w:r>
            <w:r>
              <w:rPr>
                <w:b/>
                <w:color w:val="000000"/>
              </w:rPr>
              <w:t xml:space="preserve"> and HQ Users</w:t>
            </w:r>
            <w:r>
              <w:rPr>
                <w:color w:val="000000"/>
              </w:rPr>
              <w:t>: The tasks and position</w:t>
            </w:r>
            <w:r w:rsidR="00082E91">
              <w:rPr>
                <w:color w:val="000000"/>
              </w:rPr>
              <w:t xml:space="preserve"> titles that appear in </w:t>
            </w:r>
            <w:r w:rsidR="0031796D" w:rsidRPr="0031796D">
              <w:t>Appendix A</w:t>
            </w:r>
            <w:r w:rsidR="0044583E">
              <w:rPr>
                <w:color w:val="000000"/>
              </w:rPr>
              <w:t xml:space="preserve"> </w:t>
            </w:r>
            <w:r>
              <w:rPr>
                <w:color w:val="000000"/>
              </w:rPr>
              <w:t xml:space="preserve">have been written with regional audiences in mind. </w:t>
            </w:r>
            <w:r w:rsidR="002F1D27">
              <w:rPr>
                <w:color w:val="000000"/>
              </w:rPr>
              <w:t>OLEM</w:t>
            </w:r>
            <w:r w:rsidR="00065765">
              <w:rPr>
                <w:color w:val="000000"/>
              </w:rPr>
              <w:t xml:space="preserve"> special teams</w:t>
            </w:r>
            <w:r>
              <w:rPr>
                <w:color w:val="000000"/>
              </w:rPr>
              <w:t xml:space="preserve"> and HQ users should modify the language that appears in the rows and column headers to reflect the needs of their organization. </w:t>
            </w:r>
          </w:p>
        </w:tc>
      </w:tr>
    </w:tbl>
    <w:p w14:paraId="3B4B0477" w14:textId="77777777" w:rsidR="008164E0" w:rsidRDefault="008164E0">
      <w:pPr>
        <w:widowControl/>
      </w:pPr>
    </w:p>
    <w:p w14:paraId="3B4B0478" w14:textId="77777777" w:rsidR="008164E0" w:rsidRDefault="008164E0">
      <w:pPr>
        <w:widowControl/>
      </w:pPr>
    </w:p>
    <w:p w14:paraId="3B4B0479" w14:textId="77777777" w:rsidR="008164E0" w:rsidRDefault="008164E0">
      <w:pPr>
        <w:widowControl/>
      </w:pPr>
    </w:p>
    <w:p w14:paraId="3B4B047A" w14:textId="77777777" w:rsidR="008164E0" w:rsidRDefault="008164E0">
      <w:pPr>
        <w:widowControl/>
      </w:pPr>
    </w:p>
    <w:p w14:paraId="3B4B047B" w14:textId="77777777" w:rsidR="008164E0" w:rsidRDefault="008164E0">
      <w:pPr>
        <w:widowControl/>
      </w:pPr>
    </w:p>
    <w:p w14:paraId="3B4B047C" w14:textId="77777777" w:rsidR="008164E0" w:rsidRDefault="008164E0">
      <w:pPr>
        <w:widowControl/>
      </w:pPr>
    </w:p>
    <w:p w14:paraId="3B4B047D" w14:textId="77777777" w:rsidR="008164E0" w:rsidRDefault="008164E0">
      <w:pPr>
        <w:widowControl/>
      </w:pPr>
    </w:p>
    <w:p w14:paraId="3B4B047E" w14:textId="77777777" w:rsidR="008164E0" w:rsidRDefault="008164E0">
      <w:pPr>
        <w:widowControl/>
      </w:pPr>
    </w:p>
    <w:p w14:paraId="3B4B047F" w14:textId="77777777" w:rsidR="008164E0" w:rsidRDefault="008164E0">
      <w:pPr>
        <w:widowControl/>
      </w:pPr>
    </w:p>
    <w:p w14:paraId="3B4B0480" w14:textId="77777777" w:rsidR="008164E0" w:rsidRDefault="008164E0">
      <w:pPr>
        <w:widowControl/>
      </w:pPr>
    </w:p>
    <w:p w14:paraId="3B4B0481" w14:textId="77777777" w:rsidR="008164E0" w:rsidRDefault="008164E0">
      <w:pPr>
        <w:widowControl/>
      </w:pPr>
    </w:p>
    <w:p w14:paraId="3B4B0482" w14:textId="77777777" w:rsidR="008164E0" w:rsidRDefault="008164E0">
      <w:pPr>
        <w:widowControl/>
        <w:sectPr w:rsidR="008164E0" w:rsidSect="007D4416">
          <w:pgSz w:w="12240" w:h="15840" w:code="1"/>
          <w:pgMar w:top="1440" w:right="1440" w:bottom="1440" w:left="1440" w:header="720" w:footer="720" w:gutter="0"/>
          <w:pgNumType w:chapStyle="8"/>
          <w:cols w:space="720"/>
          <w:docGrid w:linePitch="360"/>
        </w:sectPr>
      </w:pPr>
    </w:p>
    <w:p w14:paraId="3B4B0483" w14:textId="77777777" w:rsidR="008164E0" w:rsidRDefault="0044583E">
      <w:pPr>
        <w:widowControl/>
        <w:numPr>
          <w:ilvl w:val="12"/>
          <w:numId w:val="0"/>
        </w:numPr>
        <w:jc w:val="center"/>
        <w:rPr>
          <w:b/>
        </w:rPr>
      </w:pPr>
      <w:bookmarkStart w:id="184" w:name="Table_A1"/>
      <w:bookmarkStart w:id="185" w:name="Appendix_A_1"/>
      <w:bookmarkEnd w:id="184"/>
      <w:bookmarkEnd w:id="185"/>
      <w:r>
        <w:rPr>
          <w:b/>
        </w:rPr>
        <w:lastRenderedPageBreak/>
        <w:t>APPENDIX</w:t>
      </w:r>
      <w:r w:rsidR="008164E0">
        <w:rPr>
          <w:b/>
        </w:rPr>
        <w:t xml:space="preserve"> A</w:t>
      </w:r>
    </w:p>
    <w:p w14:paraId="3B4B0484" w14:textId="77777777" w:rsidR="008164E0" w:rsidRDefault="008164E0">
      <w:pPr>
        <w:widowControl/>
        <w:numPr>
          <w:ilvl w:val="12"/>
          <w:numId w:val="0"/>
        </w:numPr>
        <w:jc w:val="center"/>
        <w:rPr>
          <w:b/>
        </w:rPr>
      </w:pPr>
      <w:r>
        <w:rPr>
          <w:b/>
        </w:rPr>
        <w:t xml:space="preserve">Task </w:t>
      </w:r>
      <w:r w:rsidR="004523C5">
        <w:rPr>
          <w:b/>
        </w:rPr>
        <w:t xml:space="preserve">Table </w:t>
      </w:r>
      <w:r>
        <w:rPr>
          <w:b/>
        </w:rPr>
        <w:t xml:space="preserve">for Implementing Injury, Illness, </w:t>
      </w:r>
      <w:r w:rsidR="006D314B">
        <w:rPr>
          <w:b/>
        </w:rPr>
        <w:t xml:space="preserve">and Exposure Reporting </w:t>
      </w:r>
      <w:r>
        <w:rPr>
          <w:b/>
        </w:rPr>
        <w:t>Procedures</w:t>
      </w:r>
    </w:p>
    <w:p w14:paraId="3B4B0485" w14:textId="77777777" w:rsidR="008164E0" w:rsidRDefault="008164E0">
      <w:pPr>
        <w:widowControl/>
        <w:numPr>
          <w:ilvl w:val="12"/>
          <w:numId w:val="0"/>
        </w:numPr>
        <w:jc w:val="center"/>
        <w:rPr>
          <w:b/>
          <w:sz w:val="20"/>
        </w:rPr>
      </w:pPr>
    </w:p>
    <w:p w14:paraId="3B4B0486" w14:textId="77777777" w:rsidR="008164E0" w:rsidRDefault="008164E0">
      <w:pPr>
        <w:widowControl/>
        <w:numPr>
          <w:ilvl w:val="12"/>
          <w:numId w:val="0"/>
        </w:numPr>
        <w:rPr>
          <w:b/>
        </w:rPr>
      </w:pPr>
      <w:r>
        <w:rPr>
          <w:b/>
        </w:rPr>
        <w:t>This table has been customized for:</w:t>
      </w:r>
      <w:r>
        <w:t xml:space="preserve"> </w:t>
      </w:r>
      <w:r>
        <w:rPr>
          <w:highlight w:val="yellow"/>
          <w:u w:val="single"/>
        </w:rPr>
        <w:t xml:space="preserve">EPA Organization </w:t>
      </w:r>
      <w:r>
        <w:rPr>
          <w:b/>
        </w:rPr>
        <w:t>.</w:t>
      </w:r>
    </w:p>
    <w:p w14:paraId="3B4B0487" w14:textId="77777777" w:rsidR="008164E0" w:rsidRDefault="008164E0" w:rsidP="00AF15ED">
      <w:pPr>
        <w:widowControl/>
        <w:numPr>
          <w:ilvl w:val="12"/>
          <w:numId w:val="0"/>
        </w:numPr>
        <w:tabs>
          <w:tab w:val="left" w:pos="4590"/>
        </w:tabs>
        <w:rPr>
          <w:b/>
        </w:rPr>
      </w:pPr>
      <w:r>
        <w:rPr>
          <w:b/>
        </w:rPr>
        <w:t xml:space="preserve">Last Updated on: </w:t>
      </w:r>
      <w:r>
        <w:rPr>
          <w:highlight w:val="yellow"/>
          <w:u w:val="single"/>
        </w:rPr>
        <w:t>Month</w:t>
      </w:r>
      <w:r w:rsidR="00AF15ED">
        <w:rPr>
          <w:highlight w:val="yellow"/>
          <w:u w:val="single"/>
        </w:rPr>
        <w:t xml:space="preserve">  </w:t>
      </w:r>
      <w:r w:rsidR="00AF15ED">
        <w:t xml:space="preserve"> </w:t>
      </w:r>
      <w:r>
        <w:t xml:space="preserve"> </w:t>
      </w:r>
      <w:r>
        <w:rPr>
          <w:highlight w:val="yellow"/>
          <w:u w:val="single"/>
        </w:rPr>
        <w:t>Day</w:t>
      </w:r>
      <w:r>
        <w:t>,</w:t>
      </w:r>
      <w:r w:rsidR="00AF15ED">
        <w:t xml:space="preserve"> </w:t>
      </w:r>
      <w:r>
        <w:t xml:space="preserve"> </w:t>
      </w:r>
      <w:r>
        <w:rPr>
          <w:highlight w:val="yellow"/>
          <w:u w:val="single"/>
        </w:rPr>
        <w:t>Year</w:t>
      </w:r>
      <w:r w:rsidR="00AF15ED">
        <w:rPr>
          <w:b/>
          <w:highlight w:val="yellow"/>
          <w:u w:val="single"/>
        </w:rPr>
        <w:t xml:space="preserve"> </w:t>
      </w:r>
      <w:r>
        <w:rPr>
          <w:b/>
        </w:rPr>
        <w:t>.</w:t>
      </w:r>
    </w:p>
    <w:p w14:paraId="3B4B0488" w14:textId="77777777" w:rsidR="008164E0" w:rsidRDefault="008164E0">
      <w:pPr>
        <w:widowControl/>
        <w:numPr>
          <w:ilvl w:val="12"/>
          <w:numId w:val="0"/>
        </w:numPr>
      </w:pPr>
      <w:r>
        <w:rPr>
          <w:b/>
        </w:rPr>
        <w:t>Updated by</w:t>
      </w:r>
      <w:r w:rsidR="00977484">
        <w:rPr>
          <w:b/>
        </w:rPr>
        <w:t>:</w:t>
      </w:r>
      <w:r w:rsidR="00AF15ED">
        <w:rPr>
          <w:b/>
        </w:rPr>
        <w:t xml:space="preserve"> </w:t>
      </w:r>
      <w:r w:rsidR="00AF15ED">
        <w:rPr>
          <w:highlight w:val="yellow"/>
          <w:u w:val="single"/>
        </w:rPr>
        <w:t xml:space="preserve"> </w:t>
      </w:r>
      <w:r>
        <w:rPr>
          <w:highlight w:val="yellow"/>
          <w:u w:val="single"/>
        </w:rPr>
        <w:t xml:space="preserve">                                                        </w:t>
      </w:r>
      <w:r>
        <w:rPr>
          <w:b/>
        </w:rPr>
        <w:t>.</w:t>
      </w:r>
    </w:p>
    <w:p w14:paraId="3B4B0489" w14:textId="77777777" w:rsidR="008164E0" w:rsidRDefault="008164E0">
      <w:pPr>
        <w:widowControl/>
        <w:numPr>
          <w:ilvl w:val="12"/>
          <w:numId w:val="0"/>
        </w:numPr>
        <w:jc w:val="center"/>
        <w:rPr>
          <w:sz w:val="20"/>
        </w:rPr>
      </w:pPr>
    </w:p>
    <w:tbl>
      <w:tblPr>
        <w:tblW w:w="14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314"/>
        <w:gridCol w:w="900"/>
        <w:gridCol w:w="900"/>
        <w:gridCol w:w="720"/>
        <w:gridCol w:w="990"/>
        <w:gridCol w:w="810"/>
        <w:gridCol w:w="1440"/>
        <w:gridCol w:w="900"/>
        <w:gridCol w:w="900"/>
        <w:gridCol w:w="720"/>
        <w:gridCol w:w="814"/>
      </w:tblGrid>
      <w:tr w:rsidR="007A7D12" w14:paraId="3B4B048C" w14:textId="77777777" w:rsidTr="00E92E35">
        <w:trPr>
          <w:cantSplit/>
          <w:tblHeader/>
          <w:jc w:val="center"/>
        </w:trPr>
        <w:tc>
          <w:tcPr>
            <w:tcW w:w="5314" w:type="dxa"/>
            <w:tcBorders>
              <w:bottom w:val="nil"/>
            </w:tcBorders>
          </w:tcPr>
          <w:p w14:paraId="3B4B048A" w14:textId="77777777" w:rsidR="007A7D12" w:rsidRDefault="007A7D12">
            <w:pPr>
              <w:widowControl/>
              <w:rPr>
                <w:b/>
                <w:sz w:val="18"/>
              </w:rPr>
            </w:pPr>
          </w:p>
        </w:tc>
        <w:tc>
          <w:tcPr>
            <w:tcW w:w="9094" w:type="dxa"/>
            <w:gridSpan w:val="10"/>
          </w:tcPr>
          <w:p w14:paraId="3B4B048B" w14:textId="77777777" w:rsidR="007A7D12" w:rsidRDefault="0000713D">
            <w:pPr>
              <w:widowControl/>
              <w:jc w:val="center"/>
              <w:rPr>
                <w:b/>
                <w:sz w:val="18"/>
              </w:rPr>
            </w:pPr>
            <w:r w:rsidRPr="0000713D">
              <w:rPr>
                <w:b/>
                <w:sz w:val="18"/>
              </w:rPr>
              <w:t>Who Is Responsible for Each Task or Action?</w:t>
            </w:r>
          </w:p>
        </w:tc>
      </w:tr>
      <w:tr w:rsidR="007A7D12" w14:paraId="3B4B049B" w14:textId="77777777" w:rsidTr="00E92E35">
        <w:trPr>
          <w:cantSplit/>
          <w:tblHeader/>
          <w:jc w:val="center"/>
        </w:trPr>
        <w:tc>
          <w:tcPr>
            <w:tcW w:w="5314" w:type="dxa"/>
            <w:tcBorders>
              <w:top w:val="nil"/>
              <w:bottom w:val="nil"/>
            </w:tcBorders>
            <w:vAlign w:val="center"/>
          </w:tcPr>
          <w:p w14:paraId="3B4B048D" w14:textId="77777777" w:rsidR="007A7D12" w:rsidRDefault="007A7D12">
            <w:pPr>
              <w:widowControl/>
              <w:ind w:right="170"/>
              <w:jc w:val="right"/>
              <w:rPr>
                <w:b/>
                <w:sz w:val="18"/>
              </w:rPr>
            </w:pPr>
          </w:p>
          <w:p w14:paraId="3B4B048E" w14:textId="77777777" w:rsidR="007A7D12" w:rsidRDefault="007A7D12">
            <w:pPr>
              <w:widowControl/>
              <w:ind w:right="170"/>
              <w:jc w:val="right"/>
              <w:rPr>
                <w:b/>
                <w:sz w:val="18"/>
              </w:rPr>
            </w:pPr>
          </w:p>
          <w:p w14:paraId="3B4B048F" w14:textId="77777777" w:rsidR="007A7D12" w:rsidRDefault="007A7D12">
            <w:pPr>
              <w:widowControl/>
              <w:ind w:right="170"/>
              <w:jc w:val="right"/>
              <w:rPr>
                <w:b/>
                <w:sz w:val="18"/>
              </w:rPr>
            </w:pPr>
            <w:r>
              <w:rPr>
                <w:b/>
                <w:sz w:val="18"/>
              </w:rPr>
              <w:t xml:space="preserve">ROLES ► </w:t>
            </w:r>
          </w:p>
          <w:p w14:paraId="3B4B0490" w14:textId="77777777" w:rsidR="007A7D12" w:rsidRDefault="007A7D12" w:rsidP="00602155">
            <w:pPr>
              <w:widowControl/>
              <w:tabs>
                <w:tab w:val="left" w:pos="260"/>
              </w:tabs>
              <w:ind w:left="260" w:right="170" w:hanging="180"/>
              <w:rPr>
                <w:b/>
                <w:sz w:val="18"/>
              </w:rPr>
            </w:pPr>
            <w:r>
              <w:rPr>
                <w:b/>
                <w:sz w:val="18"/>
              </w:rPr>
              <w:t>TASKS</w:t>
            </w:r>
          </w:p>
        </w:tc>
        <w:tc>
          <w:tcPr>
            <w:tcW w:w="900" w:type="dxa"/>
            <w:vAlign w:val="center"/>
          </w:tcPr>
          <w:p w14:paraId="3B4B0491" w14:textId="77777777" w:rsidR="007A7D12" w:rsidRDefault="007A7D12">
            <w:pPr>
              <w:widowControl/>
              <w:jc w:val="center"/>
              <w:rPr>
                <w:b/>
                <w:sz w:val="18"/>
              </w:rPr>
            </w:pPr>
            <w:r>
              <w:rPr>
                <w:b/>
                <w:sz w:val="18"/>
              </w:rPr>
              <w:t>Removal Manager</w:t>
            </w:r>
          </w:p>
        </w:tc>
        <w:tc>
          <w:tcPr>
            <w:tcW w:w="900" w:type="dxa"/>
            <w:vAlign w:val="center"/>
          </w:tcPr>
          <w:p w14:paraId="3B4B0492" w14:textId="77777777" w:rsidR="007A7D12" w:rsidRDefault="007A7D12">
            <w:pPr>
              <w:widowControl/>
              <w:jc w:val="center"/>
              <w:rPr>
                <w:b/>
                <w:sz w:val="18"/>
              </w:rPr>
            </w:pPr>
            <w:r>
              <w:rPr>
                <w:b/>
                <w:sz w:val="18"/>
              </w:rPr>
              <w:t>SHEMP Manager</w:t>
            </w:r>
          </w:p>
        </w:tc>
        <w:tc>
          <w:tcPr>
            <w:tcW w:w="720" w:type="dxa"/>
            <w:vAlign w:val="center"/>
          </w:tcPr>
          <w:p w14:paraId="3B4B0493" w14:textId="77777777" w:rsidR="007A7D12" w:rsidRDefault="007A7D12">
            <w:pPr>
              <w:widowControl/>
              <w:jc w:val="center"/>
              <w:rPr>
                <w:b/>
                <w:sz w:val="18"/>
              </w:rPr>
            </w:pPr>
            <w:r>
              <w:rPr>
                <w:b/>
                <w:sz w:val="18"/>
              </w:rPr>
              <w:t>HSPC</w:t>
            </w:r>
          </w:p>
        </w:tc>
        <w:tc>
          <w:tcPr>
            <w:tcW w:w="990" w:type="dxa"/>
            <w:vAlign w:val="center"/>
          </w:tcPr>
          <w:p w14:paraId="3B4B0494" w14:textId="77777777" w:rsidR="007A7D12" w:rsidRDefault="007A7D12" w:rsidP="00164EE3">
            <w:pPr>
              <w:widowControl/>
              <w:jc w:val="center"/>
              <w:rPr>
                <w:b/>
                <w:sz w:val="18"/>
              </w:rPr>
            </w:pPr>
            <w:r>
              <w:rPr>
                <w:b/>
                <w:sz w:val="18"/>
              </w:rPr>
              <w:t>Immediate Supervisors</w:t>
            </w:r>
          </w:p>
        </w:tc>
        <w:tc>
          <w:tcPr>
            <w:tcW w:w="810" w:type="dxa"/>
            <w:vAlign w:val="center"/>
          </w:tcPr>
          <w:p w14:paraId="3B4B0495" w14:textId="77777777" w:rsidR="007A7D12" w:rsidRDefault="007A7D12">
            <w:pPr>
              <w:widowControl/>
              <w:jc w:val="center"/>
              <w:rPr>
                <w:b/>
                <w:sz w:val="18"/>
              </w:rPr>
            </w:pPr>
            <w:r>
              <w:rPr>
                <w:b/>
                <w:sz w:val="18"/>
              </w:rPr>
              <w:t>Onsite Safety Officer</w:t>
            </w:r>
          </w:p>
        </w:tc>
        <w:tc>
          <w:tcPr>
            <w:tcW w:w="1440" w:type="dxa"/>
            <w:vAlign w:val="center"/>
          </w:tcPr>
          <w:p w14:paraId="3B4B0496" w14:textId="77777777" w:rsidR="007A7D12" w:rsidRDefault="007A7D12">
            <w:pPr>
              <w:widowControl/>
              <w:jc w:val="center"/>
              <w:rPr>
                <w:b/>
                <w:sz w:val="18"/>
              </w:rPr>
            </w:pPr>
            <w:r>
              <w:rPr>
                <w:b/>
                <w:sz w:val="18"/>
              </w:rPr>
              <w:t>Emergency Responders</w:t>
            </w:r>
            <w:r w:rsidR="00D57F8F">
              <w:rPr>
                <w:b/>
                <w:sz w:val="18"/>
              </w:rPr>
              <w:t>*</w:t>
            </w:r>
          </w:p>
        </w:tc>
        <w:tc>
          <w:tcPr>
            <w:tcW w:w="900" w:type="dxa"/>
            <w:vAlign w:val="center"/>
          </w:tcPr>
          <w:p w14:paraId="3B4B0497" w14:textId="77777777" w:rsidR="007A7D12" w:rsidRDefault="007A7D12">
            <w:pPr>
              <w:widowControl/>
              <w:jc w:val="center"/>
              <w:rPr>
                <w:b/>
                <w:sz w:val="18"/>
              </w:rPr>
            </w:pPr>
            <w:r>
              <w:rPr>
                <w:b/>
                <w:sz w:val="18"/>
              </w:rPr>
              <w:t>Health Care Provider</w:t>
            </w:r>
          </w:p>
        </w:tc>
        <w:tc>
          <w:tcPr>
            <w:tcW w:w="900" w:type="dxa"/>
            <w:vAlign w:val="center"/>
          </w:tcPr>
          <w:p w14:paraId="3B4B0498" w14:textId="77777777" w:rsidR="007A7D12" w:rsidRDefault="007A7D12">
            <w:pPr>
              <w:widowControl/>
              <w:jc w:val="center"/>
              <w:rPr>
                <w:b/>
                <w:sz w:val="18"/>
              </w:rPr>
            </w:pPr>
            <w:r>
              <w:rPr>
                <w:b/>
                <w:sz w:val="18"/>
              </w:rPr>
              <w:t>Vehicle Manager</w:t>
            </w:r>
          </w:p>
        </w:tc>
        <w:tc>
          <w:tcPr>
            <w:tcW w:w="720" w:type="dxa"/>
            <w:vAlign w:val="center"/>
          </w:tcPr>
          <w:p w14:paraId="3B4B0499" w14:textId="77777777" w:rsidR="007A7D12" w:rsidRDefault="007A7D12">
            <w:pPr>
              <w:widowControl/>
              <w:jc w:val="center"/>
              <w:rPr>
                <w:b/>
                <w:sz w:val="18"/>
              </w:rPr>
            </w:pPr>
            <w:r>
              <w:rPr>
                <w:b/>
                <w:sz w:val="18"/>
              </w:rPr>
              <w:t>WCC</w:t>
            </w:r>
          </w:p>
        </w:tc>
        <w:tc>
          <w:tcPr>
            <w:tcW w:w="814" w:type="dxa"/>
            <w:vAlign w:val="center"/>
          </w:tcPr>
          <w:p w14:paraId="3B4B049A" w14:textId="77777777" w:rsidR="007A7D12" w:rsidRDefault="007A7D12">
            <w:pPr>
              <w:widowControl/>
              <w:jc w:val="center"/>
              <w:rPr>
                <w:b/>
                <w:sz w:val="18"/>
              </w:rPr>
            </w:pPr>
            <w:r w:rsidRPr="005C4214">
              <w:rPr>
                <w:b/>
                <w:sz w:val="18"/>
                <w:highlight w:val="yellow"/>
              </w:rPr>
              <w:t>Other</w:t>
            </w:r>
          </w:p>
        </w:tc>
      </w:tr>
      <w:tr w:rsidR="00D57F8F" w14:paraId="3B4B049E" w14:textId="77777777" w:rsidTr="00F87D4F">
        <w:trPr>
          <w:cantSplit/>
          <w:tblHeader/>
          <w:jc w:val="center"/>
        </w:trPr>
        <w:tc>
          <w:tcPr>
            <w:tcW w:w="5314" w:type="dxa"/>
            <w:tcBorders>
              <w:top w:val="nil"/>
            </w:tcBorders>
            <w:vAlign w:val="center"/>
          </w:tcPr>
          <w:p w14:paraId="3B4B049C" w14:textId="77777777" w:rsidR="00D57F8F" w:rsidRDefault="00D57F8F" w:rsidP="00602155">
            <w:pPr>
              <w:widowControl/>
              <w:tabs>
                <w:tab w:val="right" w:pos="5120"/>
              </w:tabs>
              <w:ind w:right="170"/>
              <w:rPr>
                <w:b/>
                <w:sz w:val="18"/>
              </w:rPr>
            </w:pPr>
            <w:r>
              <w:rPr>
                <w:b/>
                <w:sz w:val="18"/>
              </w:rPr>
              <w:t xml:space="preserve">      ▼</w:t>
            </w:r>
            <w:r>
              <w:rPr>
                <w:b/>
                <w:sz w:val="18"/>
              </w:rPr>
              <w:tab/>
              <w:t xml:space="preserve">Name of person in role  ► </w:t>
            </w:r>
          </w:p>
        </w:tc>
        <w:tc>
          <w:tcPr>
            <w:tcW w:w="9094" w:type="dxa"/>
            <w:gridSpan w:val="10"/>
            <w:vAlign w:val="bottom"/>
          </w:tcPr>
          <w:p w14:paraId="3B4B049D" w14:textId="01382ED3" w:rsidR="00D57F8F" w:rsidRDefault="00D57F8F">
            <w:pPr>
              <w:widowControl/>
              <w:jc w:val="center"/>
              <w:rPr>
                <w:b/>
                <w:sz w:val="18"/>
              </w:rPr>
            </w:pPr>
            <w:r>
              <w:rPr>
                <w:color w:val="000000"/>
                <w:sz w:val="18"/>
                <w:szCs w:val="18"/>
              </w:rPr>
              <w:t xml:space="preserve">See </w:t>
            </w:r>
            <w:hyperlink r:id="rId145" w:history="1">
              <w:r>
                <w:rPr>
                  <w:rStyle w:val="Hyperlink"/>
                  <w:sz w:val="18"/>
                  <w:szCs w:val="18"/>
                </w:rPr>
                <w:t>Appendix A-2</w:t>
              </w:r>
            </w:hyperlink>
            <w:r>
              <w:rPr>
                <w:sz w:val="18"/>
                <w:szCs w:val="18"/>
              </w:rPr>
              <w:t xml:space="preserve"> in the Introduction chapter for the names of personnel that fill these roles.</w:t>
            </w:r>
          </w:p>
        </w:tc>
      </w:tr>
      <w:tr w:rsidR="007A7D12" w14:paraId="3B4B04A0" w14:textId="77777777" w:rsidTr="00D57F8F">
        <w:trPr>
          <w:cantSplit/>
          <w:jc w:val="center"/>
        </w:trPr>
        <w:tc>
          <w:tcPr>
            <w:tcW w:w="14408" w:type="dxa"/>
            <w:gridSpan w:val="11"/>
            <w:shd w:val="pct10" w:color="auto" w:fill="FFFFFF"/>
          </w:tcPr>
          <w:p w14:paraId="3B4B049F" w14:textId="77777777" w:rsidR="007A7D12" w:rsidRDefault="007A7D12">
            <w:pPr>
              <w:widowControl/>
              <w:jc w:val="center"/>
              <w:rPr>
                <w:b/>
                <w:sz w:val="18"/>
              </w:rPr>
            </w:pPr>
            <w:r w:rsidRPr="00246CD7">
              <w:rPr>
                <w:b/>
                <w:sz w:val="18"/>
              </w:rPr>
              <w:t>General Tasks</w:t>
            </w:r>
          </w:p>
        </w:tc>
      </w:tr>
      <w:tr w:rsidR="007A7D12" w14:paraId="3B4B04AC" w14:textId="77777777" w:rsidTr="0081408F">
        <w:trPr>
          <w:cantSplit/>
          <w:jc w:val="center"/>
        </w:trPr>
        <w:tc>
          <w:tcPr>
            <w:tcW w:w="5314" w:type="dxa"/>
          </w:tcPr>
          <w:p w14:paraId="3B4B04A1" w14:textId="77777777" w:rsidR="007A7D12" w:rsidRDefault="007A7D12" w:rsidP="004523C5">
            <w:pPr>
              <w:pStyle w:val="ListNumber"/>
              <w:widowControl/>
              <w:tabs>
                <w:tab w:val="clear" w:pos="288"/>
              </w:tabs>
            </w:pPr>
            <w:r>
              <w:t xml:space="preserve">Ensure that the procedures outlined in the Injury, Illness, and Exposure Reporting chapter are being followed by all responsible parties. Support any related initiatives that the SHEMP Manager establishes. </w:t>
            </w:r>
          </w:p>
        </w:tc>
        <w:tc>
          <w:tcPr>
            <w:tcW w:w="900" w:type="dxa"/>
            <w:vAlign w:val="center"/>
          </w:tcPr>
          <w:p w14:paraId="3B4B04A2" w14:textId="77777777" w:rsidR="007A7D12" w:rsidRPr="006C3197" w:rsidRDefault="007A7D12" w:rsidP="0081408F">
            <w:pPr>
              <w:widowControl/>
              <w:jc w:val="center"/>
              <w:rPr>
                <w:sz w:val="18"/>
              </w:rPr>
            </w:pPr>
            <w:r>
              <w:rPr>
                <w:sz w:val="18"/>
              </w:rPr>
              <w:sym w:font="Wingdings" w:char="F0FC"/>
            </w:r>
          </w:p>
        </w:tc>
        <w:tc>
          <w:tcPr>
            <w:tcW w:w="900" w:type="dxa"/>
            <w:vAlign w:val="center"/>
          </w:tcPr>
          <w:p w14:paraId="3B4B04A3" w14:textId="77777777" w:rsidR="007A7D12" w:rsidRPr="006C3197" w:rsidRDefault="007A7D12" w:rsidP="0081408F">
            <w:pPr>
              <w:widowControl/>
              <w:jc w:val="center"/>
              <w:rPr>
                <w:sz w:val="18"/>
              </w:rPr>
            </w:pPr>
          </w:p>
        </w:tc>
        <w:tc>
          <w:tcPr>
            <w:tcW w:w="720" w:type="dxa"/>
            <w:vAlign w:val="center"/>
          </w:tcPr>
          <w:p w14:paraId="3B4B04A4" w14:textId="77777777" w:rsidR="007A7D12" w:rsidRPr="006C3197" w:rsidRDefault="007A7D12" w:rsidP="0081408F">
            <w:pPr>
              <w:widowControl/>
              <w:jc w:val="center"/>
              <w:rPr>
                <w:sz w:val="18"/>
              </w:rPr>
            </w:pPr>
          </w:p>
        </w:tc>
        <w:tc>
          <w:tcPr>
            <w:tcW w:w="990" w:type="dxa"/>
            <w:vAlign w:val="center"/>
          </w:tcPr>
          <w:p w14:paraId="3B4B04A5" w14:textId="77777777" w:rsidR="007A7D12" w:rsidRPr="006C3197" w:rsidRDefault="007A7D12" w:rsidP="0081408F">
            <w:pPr>
              <w:widowControl/>
              <w:jc w:val="center"/>
              <w:rPr>
                <w:sz w:val="18"/>
              </w:rPr>
            </w:pPr>
          </w:p>
        </w:tc>
        <w:tc>
          <w:tcPr>
            <w:tcW w:w="810" w:type="dxa"/>
            <w:vAlign w:val="center"/>
          </w:tcPr>
          <w:p w14:paraId="3B4B04A6" w14:textId="77777777" w:rsidR="007A7D12" w:rsidRPr="006C3197" w:rsidRDefault="007A7D12" w:rsidP="0081408F">
            <w:pPr>
              <w:widowControl/>
              <w:jc w:val="center"/>
              <w:rPr>
                <w:sz w:val="18"/>
              </w:rPr>
            </w:pPr>
          </w:p>
        </w:tc>
        <w:tc>
          <w:tcPr>
            <w:tcW w:w="1440" w:type="dxa"/>
            <w:vAlign w:val="center"/>
          </w:tcPr>
          <w:p w14:paraId="3B4B04A7" w14:textId="77777777" w:rsidR="007A7D12" w:rsidRPr="006C3197" w:rsidRDefault="007A7D12" w:rsidP="0081408F">
            <w:pPr>
              <w:widowControl/>
              <w:jc w:val="center"/>
              <w:rPr>
                <w:sz w:val="18"/>
              </w:rPr>
            </w:pPr>
          </w:p>
        </w:tc>
        <w:tc>
          <w:tcPr>
            <w:tcW w:w="900" w:type="dxa"/>
            <w:vAlign w:val="center"/>
          </w:tcPr>
          <w:p w14:paraId="3B4B04A8" w14:textId="77777777" w:rsidR="007A7D12" w:rsidRDefault="007A7D12" w:rsidP="0081408F">
            <w:pPr>
              <w:widowControl/>
              <w:jc w:val="center"/>
              <w:rPr>
                <w:sz w:val="18"/>
              </w:rPr>
            </w:pPr>
          </w:p>
        </w:tc>
        <w:tc>
          <w:tcPr>
            <w:tcW w:w="900" w:type="dxa"/>
            <w:vAlign w:val="center"/>
          </w:tcPr>
          <w:p w14:paraId="3B4B04A9" w14:textId="77777777" w:rsidR="007A7D12" w:rsidRDefault="007A7D12" w:rsidP="0081408F">
            <w:pPr>
              <w:widowControl/>
              <w:jc w:val="center"/>
              <w:rPr>
                <w:sz w:val="18"/>
              </w:rPr>
            </w:pPr>
          </w:p>
        </w:tc>
        <w:tc>
          <w:tcPr>
            <w:tcW w:w="720" w:type="dxa"/>
            <w:vAlign w:val="center"/>
          </w:tcPr>
          <w:p w14:paraId="3B4B04AA" w14:textId="77777777" w:rsidR="007A7D12" w:rsidRDefault="007A7D12" w:rsidP="0081408F">
            <w:pPr>
              <w:widowControl/>
              <w:jc w:val="center"/>
              <w:rPr>
                <w:sz w:val="18"/>
              </w:rPr>
            </w:pPr>
          </w:p>
        </w:tc>
        <w:tc>
          <w:tcPr>
            <w:tcW w:w="814" w:type="dxa"/>
            <w:vAlign w:val="center"/>
          </w:tcPr>
          <w:p w14:paraId="3B4B04AB" w14:textId="77777777" w:rsidR="007A7D12" w:rsidRDefault="007A7D12" w:rsidP="0081408F">
            <w:pPr>
              <w:widowControl/>
              <w:jc w:val="center"/>
              <w:rPr>
                <w:sz w:val="18"/>
              </w:rPr>
            </w:pPr>
          </w:p>
        </w:tc>
      </w:tr>
      <w:tr w:rsidR="007A7D12" w14:paraId="3B4B04B8" w14:textId="77777777" w:rsidTr="0081408F">
        <w:trPr>
          <w:cantSplit/>
          <w:jc w:val="center"/>
        </w:trPr>
        <w:tc>
          <w:tcPr>
            <w:tcW w:w="5314" w:type="dxa"/>
          </w:tcPr>
          <w:p w14:paraId="3B4B04AD" w14:textId="77777777" w:rsidR="007A7D12" w:rsidRDefault="007A7D12">
            <w:pPr>
              <w:pStyle w:val="ListNumber"/>
              <w:widowControl/>
              <w:tabs>
                <w:tab w:val="clear" w:pos="288"/>
              </w:tabs>
            </w:pPr>
            <w:r>
              <w:t>Serve as the organization’s technical expert (or establish a link to a technical expert) on the subject of incident reporting and investigation.</w:t>
            </w:r>
          </w:p>
        </w:tc>
        <w:tc>
          <w:tcPr>
            <w:tcW w:w="900" w:type="dxa"/>
            <w:vAlign w:val="center"/>
          </w:tcPr>
          <w:p w14:paraId="3B4B04AE" w14:textId="77777777" w:rsidR="007A7D12" w:rsidRPr="006C3197" w:rsidRDefault="007A7D12" w:rsidP="0081408F">
            <w:pPr>
              <w:widowControl/>
              <w:jc w:val="center"/>
              <w:rPr>
                <w:sz w:val="18"/>
              </w:rPr>
            </w:pPr>
          </w:p>
        </w:tc>
        <w:tc>
          <w:tcPr>
            <w:tcW w:w="900" w:type="dxa"/>
            <w:vAlign w:val="center"/>
          </w:tcPr>
          <w:p w14:paraId="3B4B04AF" w14:textId="77777777" w:rsidR="007A7D12" w:rsidRPr="006C3197"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720" w:type="dxa"/>
            <w:vAlign w:val="center"/>
          </w:tcPr>
          <w:p w14:paraId="3B4B04B0" w14:textId="77777777" w:rsidR="007A7D12" w:rsidRPr="006C3197" w:rsidRDefault="007A7D12" w:rsidP="0081408F">
            <w:pPr>
              <w:widowControl/>
              <w:jc w:val="center"/>
              <w:rPr>
                <w:sz w:val="18"/>
              </w:rPr>
            </w:pPr>
          </w:p>
        </w:tc>
        <w:tc>
          <w:tcPr>
            <w:tcW w:w="990" w:type="dxa"/>
            <w:vAlign w:val="center"/>
          </w:tcPr>
          <w:p w14:paraId="3B4B04B1" w14:textId="77777777" w:rsidR="007A7D12" w:rsidRPr="006C3197" w:rsidRDefault="007A7D12" w:rsidP="0081408F">
            <w:pPr>
              <w:widowControl/>
              <w:jc w:val="center"/>
              <w:rPr>
                <w:sz w:val="18"/>
              </w:rPr>
            </w:pPr>
          </w:p>
        </w:tc>
        <w:tc>
          <w:tcPr>
            <w:tcW w:w="810" w:type="dxa"/>
            <w:vAlign w:val="center"/>
          </w:tcPr>
          <w:p w14:paraId="3B4B04B2" w14:textId="77777777" w:rsidR="007A7D12" w:rsidRPr="006C3197" w:rsidRDefault="007A7D12" w:rsidP="0081408F">
            <w:pPr>
              <w:widowControl/>
              <w:jc w:val="center"/>
              <w:rPr>
                <w:sz w:val="18"/>
              </w:rPr>
            </w:pPr>
          </w:p>
        </w:tc>
        <w:tc>
          <w:tcPr>
            <w:tcW w:w="1440" w:type="dxa"/>
            <w:vAlign w:val="center"/>
          </w:tcPr>
          <w:p w14:paraId="3B4B04B3" w14:textId="77777777" w:rsidR="007A7D12" w:rsidRPr="006C3197" w:rsidRDefault="007A7D12" w:rsidP="0081408F">
            <w:pPr>
              <w:widowControl/>
              <w:jc w:val="center"/>
              <w:rPr>
                <w:sz w:val="18"/>
              </w:rPr>
            </w:pPr>
          </w:p>
        </w:tc>
        <w:tc>
          <w:tcPr>
            <w:tcW w:w="900" w:type="dxa"/>
            <w:vAlign w:val="center"/>
          </w:tcPr>
          <w:p w14:paraId="3B4B04B4" w14:textId="77777777" w:rsidR="007A7D12" w:rsidRDefault="007A7D12" w:rsidP="0081408F">
            <w:pPr>
              <w:widowControl/>
              <w:jc w:val="center"/>
              <w:rPr>
                <w:sz w:val="18"/>
              </w:rPr>
            </w:pPr>
          </w:p>
        </w:tc>
        <w:tc>
          <w:tcPr>
            <w:tcW w:w="900" w:type="dxa"/>
            <w:vAlign w:val="center"/>
          </w:tcPr>
          <w:p w14:paraId="3B4B04B5" w14:textId="77777777" w:rsidR="007A7D12" w:rsidRDefault="007A7D12" w:rsidP="0081408F">
            <w:pPr>
              <w:widowControl/>
              <w:jc w:val="center"/>
              <w:rPr>
                <w:sz w:val="18"/>
              </w:rPr>
            </w:pPr>
          </w:p>
        </w:tc>
        <w:tc>
          <w:tcPr>
            <w:tcW w:w="720" w:type="dxa"/>
            <w:vAlign w:val="center"/>
          </w:tcPr>
          <w:p w14:paraId="3B4B04B6" w14:textId="77777777" w:rsidR="007A7D12" w:rsidRDefault="007A7D12" w:rsidP="0081408F">
            <w:pPr>
              <w:widowControl/>
              <w:jc w:val="center"/>
              <w:rPr>
                <w:sz w:val="18"/>
              </w:rPr>
            </w:pPr>
          </w:p>
        </w:tc>
        <w:tc>
          <w:tcPr>
            <w:tcW w:w="814" w:type="dxa"/>
            <w:vAlign w:val="center"/>
          </w:tcPr>
          <w:p w14:paraId="3B4B04B7" w14:textId="77777777" w:rsidR="007A7D12" w:rsidRDefault="007A7D12" w:rsidP="0081408F">
            <w:pPr>
              <w:widowControl/>
              <w:jc w:val="center"/>
              <w:rPr>
                <w:sz w:val="18"/>
              </w:rPr>
            </w:pPr>
          </w:p>
        </w:tc>
      </w:tr>
      <w:tr w:rsidR="007A7D12" w14:paraId="3B4B04C4" w14:textId="77777777" w:rsidTr="0081408F">
        <w:trPr>
          <w:cantSplit/>
          <w:jc w:val="center"/>
        </w:trPr>
        <w:tc>
          <w:tcPr>
            <w:tcW w:w="5314" w:type="dxa"/>
          </w:tcPr>
          <w:p w14:paraId="3B4B04B9" w14:textId="77777777" w:rsidR="007A7D12" w:rsidRDefault="007A7D12" w:rsidP="004523C5">
            <w:pPr>
              <w:pStyle w:val="ListNumber"/>
              <w:widowControl/>
              <w:tabs>
                <w:tab w:val="clear" w:pos="288"/>
              </w:tabs>
            </w:pPr>
            <w:r>
              <w:t xml:space="preserve">Facilitate and coordinate all incident reporting and investigation-related issues for EPA’s emergency responders. </w:t>
            </w:r>
          </w:p>
        </w:tc>
        <w:tc>
          <w:tcPr>
            <w:tcW w:w="900" w:type="dxa"/>
            <w:vAlign w:val="center"/>
          </w:tcPr>
          <w:p w14:paraId="3B4B04BA" w14:textId="77777777" w:rsidR="007A7D12" w:rsidRPr="006C3197" w:rsidRDefault="007A7D12" w:rsidP="0081408F">
            <w:pPr>
              <w:widowControl/>
              <w:jc w:val="center"/>
              <w:rPr>
                <w:sz w:val="18"/>
              </w:rPr>
            </w:pPr>
          </w:p>
        </w:tc>
        <w:tc>
          <w:tcPr>
            <w:tcW w:w="900" w:type="dxa"/>
            <w:vAlign w:val="center"/>
          </w:tcPr>
          <w:p w14:paraId="3B4B04BB" w14:textId="77777777" w:rsidR="007A7D12" w:rsidRPr="006C3197" w:rsidRDefault="007A7D12" w:rsidP="0081408F">
            <w:pPr>
              <w:widowControl/>
              <w:jc w:val="center"/>
              <w:rPr>
                <w:sz w:val="18"/>
              </w:rPr>
            </w:pPr>
          </w:p>
        </w:tc>
        <w:tc>
          <w:tcPr>
            <w:tcW w:w="720" w:type="dxa"/>
            <w:vAlign w:val="center"/>
          </w:tcPr>
          <w:p w14:paraId="3B4B04BC" w14:textId="77777777" w:rsidR="007A7D12" w:rsidRPr="006C3197"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990" w:type="dxa"/>
            <w:vAlign w:val="center"/>
          </w:tcPr>
          <w:p w14:paraId="3B4B04BD" w14:textId="77777777" w:rsidR="007A7D12" w:rsidRPr="006C3197" w:rsidRDefault="007A7D12" w:rsidP="0081408F">
            <w:pPr>
              <w:widowControl/>
              <w:jc w:val="center"/>
              <w:rPr>
                <w:sz w:val="18"/>
              </w:rPr>
            </w:pPr>
          </w:p>
        </w:tc>
        <w:tc>
          <w:tcPr>
            <w:tcW w:w="810" w:type="dxa"/>
            <w:vAlign w:val="center"/>
          </w:tcPr>
          <w:p w14:paraId="3B4B04BE" w14:textId="77777777" w:rsidR="007A7D12" w:rsidRPr="006C3197" w:rsidRDefault="007A7D12" w:rsidP="0081408F">
            <w:pPr>
              <w:widowControl/>
              <w:jc w:val="center"/>
              <w:rPr>
                <w:sz w:val="18"/>
              </w:rPr>
            </w:pPr>
          </w:p>
        </w:tc>
        <w:tc>
          <w:tcPr>
            <w:tcW w:w="1440" w:type="dxa"/>
            <w:vAlign w:val="center"/>
          </w:tcPr>
          <w:p w14:paraId="3B4B04BF" w14:textId="77777777" w:rsidR="007A7D12" w:rsidRPr="006C3197" w:rsidRDefault="007A7D12" w:rsidP="0081408F">
            <w:pPr>
              <w:widowControl/>
              <w:jc w:val="center"/>
              <w:rPr>
                <w:sz w:val="18"/>
              </w:rPr>
            </w:pPr>
          </w:p>
        </w:tc>
        <w:tc>
          <w:tcPr>
            <w:tcW w:w="900" w:type="dxa"/>
            <w:vAlign w:val="center"/>
          </w:tcPr>
          <w:p w14:paraId="3B4B04C0" w14:textId="77777777" w:rsidR="007A7D12" w:rsidRDefault="007A7D12" w:rsidP="0081408F">
            <w:pPr>
              <w:widowControl/>
              <w:jc w:val="center"/>
              <w:rPr>
                <w:sz w:val="18"/>
              </w:rPr>
            </w:pPr>
          </w:p>
        </w:tc>
        <w:tc>
          <w:tcPr>
            <w:tcW w:w="900" w:type="dxa"/>
            <w:vAlign w:val="center"/>
          </w:tcPr>
          <w:p w14:paraId="3B4B04C1" w14:textId="77777777" w:rsidR="007A7D12" w:rsidRDefault="007A7D12" w:rsidP="0081408F">
            <w:pPr>
              <w:widowControl/>
              <w:jc w:val="center"/>
              <w:rPr>
                <w:sz w:val="18"/>
              </w:rPr>
            </w:pPr>
          </w:p>
        </w:tc>
        <w:tc>
          <w:tcPr>
            <w:tcW w:w="720" w:type="dxa"/>
            <w:vAlign w:val="center"/>
          </w:tcPr>
          <w:p w14:paraId="3B4B04C2" w14:textId="77777777" w:rsidR="007A7D12" w:rsidRDefault="007A7D12" w:rsidP="0081408F">
            <w:pPr>
              <w:widowControl/>
              <w:jc w:val="center"/>
              <w:rPr>
                <w:sz w:val="18"/>
              </w:rPr>
            </w:pPr>
          </w:p>
        </w:tc>
        <w:tc>
          <w:tcPr>
            <w:tcW w:w="814" w:type="dxa"/>
            <w:vAlign w:val="center"/>
          </w:tcPr>
          <w:p w14:paraId="3B4B04C3" w14:textId="77777777" w:rsidR="007A7D12" w:rsidRDefault="007A7D12" w:rsidP="0081408F">
            <w:pPr>
              <w:widowControl/>
              <w:jc w:val="center"/>
              <w:rPr>
                <w:sz w:val="18"/>
              </w:rPr>
            </w:pPr>
          </w:p>
        </w:tc>
      </w:tr>
      <w:tr w:rsidR="007A7D12" w14:paraId="3B4B04D0" w14:textId="77777777" w:rsidTr="0081408F">
        <w:trPr>
          <w:cantSplit/>
          <w:jc w:val="center"/>
        </w:trPr>
        <w:tc>
          <w:tcPr>
            <w:tcW w:w="5314" w:type="dxa"/>
          </w:tcPr>
          <w:p w14:paraId="3B4B04C5" w14:textId="77777777" w:rsidR="007A7D12" w:rsidRDefault="007A7D12">
            <w:pPr>
              <w:pStyle w:val="ListNumber"/>
              <w:widowControl/>
              <w:tabs>
                <w:tab w:val="clear" w:pos="288"/>
              </w:tabs>
            </w:pPr>
            <w:r>
              <w:t xml:space="preserve">Implement the Injury, Illness, and Exposure Reporting chapter by: (1) customizing the chapter with organization-specific information, (2) reviewing/updating the customized version annually, and (3) adopting the requirements and procedures in the chapter. </w:t>
            </w:r>
            <w:r>
              <w:rPr>
                <w:szCs w:val="18"/>
              </w:rPr>
              <w:t xml:space="preserve">Post the customized chapter to the </w:t>
            </w:r>
            <w:hyperlink r:id="rId146" w:history="1">
              <w:r w:rsidRPr="009A592C">
                <w:rPr>
                  <w:rStyle w:val="Hyperlink"/>
                  <w:szCs w:val="18"/>
                </w:rPr>
                <w:t>manual</w:t>
              </w:r>
              <w:r>
                <w:rPr>
                  <w:rStyle w:val="Hyperlink"/>
                  <w:szCs w:val="18"/>
                </w:rPr>
                <w:t>’</w:t>
              </w:r>
              <w:r w:rsidRPr="009A592C">
                <w:rPr>
                  <w:rStyle w:val="Hyperlink"/>
                  <w:szCs w:val="18"/>
                </w:rPr>
                <w:t xml:space="preserve">s </w:t>
              </w:r>
              <w:r>
                <w:rPr>
                  <w:rStyle w:val="Hyperlink"/>
                  <w:szCs w:val="18"/>
                </w:rPr>
                <w:t>w</w:t>
              </w:r>
              <w:r w:rsidRPr="009A592C">
                <w:rPr>
                  <w:rStyle w:val="Hyperlink"/>
                  <w:szCs w:val="18"/>
                </w:rPr>
                <w:t>ebsite</w:t>
              </w:r>
            </w:hyperlink>
            <w:r>
              <w:rPr>
                <w:szCs w:val="18"/>
              </w:rPr>
              <w:t xml:space="preserve"> and inform stakeholders of its availability.</w:t>
            </w:r>
          </w:p>
        </w:tc>
        <w:tc>
          <w:tcPr>
            <w:tcW w:w="900" w:type="dxa"/>
            <w:vAlign w:val="center"/>
          </w:tcPr>
          <w:p w14:paraId="3B4B04C6" w14:textId="77777777" w:rsidR="007A7D12" w:rsidRPr="006C3197"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4C7" w14:textId="77777777" w:rsidR="007A7D12" w:rsidRPr="006C3197"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720" w:type="dxa"/>
            <w:vAlign w:val="center"/>
          </w:tcPr>
          <w:p w14:paraId="3B4B04C8" w14:textId="77777777" w:rsidR="007A7D12" w:rsidRPr="006C3197"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990" w:type="dxa"/>
            <w:vAlign w:val="center"/>
          </w:tcPr>
          <w:p w14:paraId="3B4B04C9" w14:textId="77777777" w:rsidR="007A7D12" w:rsidRPr="006C3197" w:rsidRDefault="007A7D12" w:rsidP="0081408F">
            <w:pPr>
              <w:widowControl/>
              <w:jc w:val="center"/>
              <w:rPr>
                <w:rFonts w:ascii="WP IconicSymbolsA" w:hAnsi="WP IconicSymbolsA"/>
                <w:color w:val="000000"/>
                <w:sz w:val="18"/>
                <w:szCs w:val="18"/>
              </w:rPr>
            </w:pPr>
            <w:r w:rsidRPr="00164EE3">
              <w:rPr>
                <w:rFonts w:ascii="WP IconicSymbolsA" w:hAnsi="WP IconicSymbolsA"/>
                <w:color w:val="000000"/>
                <w:sz w:val="18"/>
                <w:szCs w:val="18"/>
              </w:rPr>
              <w:sym w:font="Wingdings" w:char="F0FC"/>
            </w:r>
          </w:p>
        </w:tc>
        <w:tc>
          <w:tcPr>
            <w:tcW w:w="810" w:type="dxa"/>
            <w:vAlign w:val="center"/>
          </w:tcPr>
          <w:p w14:paraId="3B4B04CA" w14:textId="77777777" w:rsidR="007A7D12" w:rsidRPr="006C3197"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4CB" w14:textId="77777777" w:rsidR="007A7D12" w:rsidRPr="006C3197"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4CC" w14:textId="77777777" w:rsidR="007A7D12" w:rsidRDefault="007A7D12" w:rsidP="0081408F">
            <w:pPr>
              <w:widowControl/>
              <w:jc w:val="center"/>
              <w:rPr>
                <w:sz w:val="18"/>
              </w:rPr>
            </w:pPr>
          </w:p>
        </w:tc>
        <w:tc>
          <w:tcPr>
            <w:tcW w:w="900" w:type="dxa"/>
            <w:vAlign w:val="center"/>
          </w:tcPr>
          <w:p w14:paraId="3B4B04CD" w14:textId="77777777" w:rsidR="007A7D12" w:rsidRDefault="007A7D12" w:rsidP="0081408F">
            <w:pPr>
              <w:widowControl/>
              <w:jc w:val="center"/>
              <w:rPr>
                <w:sz w:val="18"/>
              </w:rPr>
            </w:pPr>
          </w:p>
        </w:tc>
        <w:tc>
          <w:tcPr>
            <w:tcW w:w="720" w:type="dxa"/>
            <w:vAlign w:val="center"/>
          </w:tcPr>
          <w:p w14:paraId="3B4B04CE" w14:textId="77777777" w:rsidR="007A7D12" w:rsidRDefault="007A7D12" w:rsidP="0081408F">
            <w:pPr>
              <w:widowControl/>
              <w:jc w:val="center"/>
              <w:rPr>
                <w:sz w:val="18"/>
              </w:rPr>
            </w:pPr>
          </w:p>
        </w:tc>
        <w:tc>
          <w:tcPr>
            <w:tcW w:w="814" w:type="dxa"/>
            <w:vAlign w:val="center"/>
          </w:tcPr>
          <w:p w14:paraId="3B4B04CF" w14:textId="77777777" w:rsidR="007A7D12" w:rsidRDefault="007A7D12" w:rsidP="0081408F">
            <w:pPr>
              <w:widowControl/>
              <w:jc w:val="center"/>
              <w:rPr>
                <w:sz w:val="18"/>
              </w:rPr>
            </w:pPr>
          </w:p>
        </w:tc>
      </w:tr>
      <w:tr w:rsidR="007A7D12" w14:paraId="3B4B04D2" w14:textId="77777777" w:rsidTr="00D57F8F">
        <w:trPr>
          <w:cantSplit/>
          <w:trHeight w:val="259"/>
          <w:jc w:val="center"/>
        </w:trPr>
        <w:tc>
          <w:tcPr>
            <w:tcW w:w="14408" w:type="dxa"/>
            <w:gridSpan w:val="11"/>
            <w:shd w:val="pct10" w:color="auto" w:fill="FFFFFF"/>
            <w:vAlign w:val="center"/>
          </w:tcPr>
          <w:p w14:paraId="3B4B04D1" w14:textId="77777777" w:rsidR="007A7D12" w:rsidRDefault="007A7D12" w:rsidP="007A7D12">
            <w:pPr>
              <w:widowControl/>
              <w:jc w:val="center"/>
              <w:rPr>
                <w:b/>
                <w:sz w:val="18"/>
              </w:rPr>
            </w:pPr>
            <w:r w:rsidRPr="00246CD7">
              <w:rPr>
                <w:b/>
                <w:sz w:val="18"/>
              </w:rPr>
              <w:t>Tasks Associated with OSHA Injury and Illness Reporting and Recordkeeping (</w:t>
            </w:r>
            <w:hyperlink w:anchor="_3.1_OSHA's_Recordkeeping_Regulation" w:history="1">
              <w:r w:rsidRPr="00246CD7">
                <w:rPr>
                  <w:rStyle w:val="Hyperlink"/>
                  <w:b/>
                  <w:sz w:val="18"/>
                </w:rPr>
                <w:t>Section 3.1</w:t>
              </w:r>
            </w:hyperlink>
            <w:r w:rsidRPr="00246CD7">
              <w:rPr>
                <w:b/>
                <w:sz w:val="18"/>
              </w:rPr>
              <w:t>)</w:t>
            </w:r>
          </w:p>
        </w:tc>
      </w:tr>
      <w:tr w:rsidR="007A7D12" w14:paraId="3B4B04DE" w14:textId="77777777" w:rsidTr="0081408F">
        <w:trPr>
          <w:jc w:val="center"/>
        </w:trPr>
        <w:tc>
          <w:tcPr>
            <w:tcW w:w="5314" w:type="dxa"/>
          </w:tcPr>
          <w:p w14:paraId="3B4B04D3" w14:textId="77777777" w:rsidR="007A7D12" w:rsidRDefault="007A7D12">
            <w:pPr>
              <w:pStyle w:val="ListNumber"/>
              <w:widowControl/>
              <w:tabs>
                <w:tab w:val="clear" w:pos="288"/>
              </w:tabs>
            </w:pPr>
            <w:r>
              <w:t xml:space="preserve">Establish a way for workers to report work-related injuries, illnesses, and significant exposures promptly. Tell each worker how to report work-related injuries, illnesses, and significant exposures. Conduct an investigation to document the events as they transpired, complete an </w:t>
            </w:r>
            <w:r>
              <w:rPr>
                <w:i/>
              </w:rPr>
              <w:t>OSHA &amp; EPA 301 Injury, Illness and Near Miss Report</w:t>
            </w:r>
            <w:r>
              <w:t xml:space="preserve"> </w:t>
            </w:r>
            <w:r w:rsidRPr="00654756">
              <w:rPr>
                <w:b/>
              </w:rPr>
              <w:t>upon notification</w:t>
            </w:r>
            <w:r>
              <w:t xml:space="preserve"> of any i</w:t>
            </w:r>
            <w:bookmarkStart w:id="186" w:name="_GoBack"/>
            <w:bookmarkEnd w:id="186"/>
            <w:r>
              <w:t>njury, illness, or significant exposure, and submit the completed report to the SHEMP Manager.</w:t>
            </w:r>
          </w:p>
        </w:tc>
        <w:tc>
          <w:tcPr>
            <w:tcW w:w="900" w:type="dxa"/>
            <w:vAlign w:val="center"/>
          </w:tcPr>
          <w:p w14:paraId="3B4B04D4" w14:textId="77777777" w:rsidR="007A7D12" w:rsidRDefault="007A7D12" w:rsidP="0081408F">
            <w:pPr>
              <w:widowControl/>
              <w:jc w:val="center"/>
              <w:rPr>
                <w:sz w:val="18"/>
              </w:rPr>
            </w:pPr>
          </w:p>
        </w:tc>
        <w:tc>
          <w:tcPr>
            <w:tcW w:w="900" w:type="dxa"/>
            <w:vAlign w:val="center"/>
          </w:tcPr>
          <w:p w14:paraId="3B4B04D5" w14:textId="77777777" w:rsidR="007A7D12" w:rsidRDefault="007A7D12" w:rsidP="0081408F">
            <w:pPr>
              <w:widowControl/>
              <w:jc w:val="center"/>
              <w:rPr>
                <w:sz w:val="18"/>
              </w:rPr>
            </w:pPr>
          </w:p>
        </w:tc>
        <w:tc>
          <w:tcPr>
            <w:tcW w:w="720" w:type="dxa"/>
            <w:vAlign w:val="center"/>
          </w:tcPr>
          <w:p w14:paraId="3B4B04D6" w14:textId="77777777" w:rsidR="007A7D12" w:rsidRDefault="007A7D12" w:rsidP="0081408F">
            <w:pPr>
              <w:widowControl/>
              <w:jc w:val="center"/>
              <w:rPr>
                <w:sz w:val="18"/>
              </w:rPr>
            </w:pPr>
          </w:p>
        </w:tc>
        <w:tc>
          <w:tcPr>
            <w:tcW w:w="990" w:type="dxa"/>
            <w:vAlign w:val="center"/>
          </w:tcPr>
          <w:p w14:paraId="3B4B04D7" w14:textId="77777777" w:rsidR="007A7D12" w:rsidRPr="006C3197" w:rsidRDefault="007A7D12" w:rsidP="0081408F">
            <w:pPr>
              <w:widowControl/>
              <w:jc w:val="center"/>
              <w:rPr>
                <w:rFonts w:ascii="WP IconicSymbolsA" w:hAnsi="WP IconicSymbolsA"/>
                <w:color w:val="000000"/>
                <w:sz w:val="18"/>
                <w:szCs w:val="18"/>
              </w:rPr>
            </w:pPr>
            <w:r w:rsidRPr="00164EE3">
              <w:rPr>
                <w:rFonts w:ascii="WP IconicSymbolsA" w:hAnsi="WP IconicSymbolsA"/>
                <w:color w:val="000000"/>
                <w:sz w:val="18"/>
                <w:szCs w:val="18"/>
              </w:rPr>
              <w:sym w:font="Wingdings" w:char="F0FC"/>
            </w:r>
          </w:p>
        </w:tc>
        <w:tc>
          <w:tcPr>
            <w:tcW w:w="810" w:type="dxa"/>
            <w:vAlign w:val="center"/>
          </w:tcPr>
          <w:p w14:paraId="3B4B04D8"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4D9" w14:textId="77777777" w:rsidR="007A7D12" w:rsidRDefault="007A7D12" w:rsidP="0081408F">
            <w:pPr>
              <w:widowControl/>
              <w:jc w:val="center"/>
              <w:rPr>
                <w:sz w:val="18"/>
              </w:rPr>
            </w:pPr>
          </w:p>
        </w:tc>
        <w:tc>
          <w:tcPr>
            <w:tcW w:w="900" w:type="dxa"/>
            <w:vAlign w:val="center"/>
          </w:tcPr>
          <w:p w14:paraId="3B4B04DA" w14:textId="77777777" w:rsidR="007A7D12" w:rsidRDefault="007A7D12" w:rsidP="0081408F">
            <w:pPr>
              <w:widowControl/>
              <w:jc w:val="center"/>
              <w:rPr>
                <w:sz w:val="18"/>
              </w:rPr>
            </w:pPr>
          </w:p>
        </w:tc>
        <w:tc>
          <w:tcPr>
            <w:tcW w:w="900" w:type="dxa"/>
            <w:vAlign w:val="center"/>
          </w:tcPr>
          <w:p w14:paraId="3B4B04DB" w14:textId="77777777" w:rsidR="007A7D12" w:rsidRDefault="007A7D12" w:rsidP="0081408F">
            <w:pPr>
              <w:widowControl/>
              <w:jc w:val="center"/>
              <w:rPr>
                <w:sz w:val="18"/>
              </w:rPr>
            </w:pPr>
          </w:p>
        </w:tc>
        <w:tc>
          <w:tcPr>
            <w:tcW w:w="720" w:type="dxa"/>
            <w:vAlign w:val="center"/>
          </w:tcPr>
          <w:p w14:paraId="3B4B04DC" w14:textId="77777777" w:rsidR="007A7D12" w:rsidRDefault="007A7D12" w:rsidP="0081408F">
            <w:pPr>
              <w:widowControl/>
              <w:jc w:val="center"/>
              <w:rPr>
                <w:sz w:val="18"/>
              </w:rPr>
            </w:pPr>
          </w:p>
        </w:tc>
        <w:tc>
          <w:tcPr>
            <w:tcW w:w="814" w:type="dxa"/>
            <w:vAlign w:val="center"/>
          </w:tcPr>
          <w:p w14:paraId="3B4B04DD" w14:textId="77777777" w:rsidR="007A7D12" w:rsidRDefault="007A7D12" w:rsidP="0081408F">
            <w:pPr>
              <w:widowControl/>
              <w:jc w:val="center"/>
              <w:rPr>
                <w:sz w:val="18"/>
              </w:rPr>
            </w:pPr>
          </w:p>
        </w:tc>
      </w:tr>
      <w:tr w:rsidR="007A7D12" w14:paraId="3B4B04EA" w14:textId="77777777" w:rsidTr="0081408F">
        <w:trPr>
          <w:cantSplit/>
          <w:jc w:val="center"/>
        </w:trPr>
        <w:tc>
          <w:tcPr>
            <w:tcW w:w="5314" w:type="dxa"/>
          </w:tcPr>
          <w:p w14:paraId="3B4B04DF" w14:textId="77777777" w:rsidR="007A7D12" w:rsidRDefault="007A7D12">
            <w:pPr>
              <w:pStyle w:val="ListNumber"/>
              <w:widowControl/>
              <w:tabs>
                <w:tab w:val="clear" w:pos="288"/>
              </w:tabs>
            </w:pPr>
            <w:r>
              <w:t>Report all work-related injuries, illnesses, and significant exposures to your immediate supervisor.</w:t>
            </w:r>
          </w:p>
        </w:tc>
        <w:tc>
          <w:tcPr>
            <w:tcW w:w="900" w:type="dxa"/>
            <w:vAlign w:val="center"/>
          </w:tcPr>
          <w:p w14:paraId="3B4B04E0" w14:textId="77777777" w:rsidR="007A7D12" w:rsidRDefault="007A7D12" w:rsidP="0081408F">
            <w:pPr>
              <w:widowControl/>
              <w:jc w:val="center"/>
              <w:rPr>
                <w:sz w:val="18"/>
              </w:rPr>
            </w:pPr>
          </w:p>
        </w:tc>
        <w:tc>
          <w:tcPr>
            <w:tcW w:w="900" w:type="dxa"/>
            <w:vAlign w:val="center"/>
          </w:tcPr>
          <w:p w14:paraId="3B4B04E1" w14:textId="77777777" w:rsidR="007A7D12" w:rsidRDefault="007A7D12" w:rsidP="0081408F">
            <w:pPr>
              <w:widowControl/>
              <w:jc w:val="center"/>
              <w:rPr>
                <w:sz w:val="18"/>
              </w:rPr>
            </w:pPr>
          </w:p>
        </w:tc>
        <w:tc>
          <w:tcPr>
            <w:tcW w:w="720" w:type="dxa"/>
            <w:vAlign w:val="center"/>
          </w:tcPr>
          <w:p w14:paraId="3B4B04E2" w14:textId="77777777" w:rsidR="007A7D12" w:rsidRDefault="007A7D12" w:rsidP="0081408F">
            <w:pPr>
              <w:widowControl/>
              <w:jc w:val="center"/>
              <w:rPr>
                <w:sz w:val="18"/>
              </w:rPr>
            </w:pPr>
          </w:p>
        </w:tc>
        <w:tc>
          <w:tcPr>
            <w:tcW w:w="990" w:type="dxa"/>
            <w:vAlign w:val="center"/>
          </w:tcPr>
          <w:p w14:paraId="3B4B04E3" w14:textId="77777777" w:rsidR="007A7D12" w:rsidRDefault="007A7D12" w:rsidP="0081408F">
            <w:pPr>
              <w:widowControl/>
              <w:jc w:val="center"/>
              <w:rPr>
                <w:sz w:val="18"/>
              </w:rPr>
            </w:pPr>
          </w:p>
        </w:tc>
        <w:tc>
          <w:tcPr>
            <w:tcW w:w="810" w:type="dxa"/>
            <w:vAlign w:val="center"/>
          </w:tcPr>
          <w:p w14:paraId="3B4B04E4" w14:textId="77777777" w:rsidR="007A7D12" w:rsidRDefault="007A7D12" w:rsidP="0081408F">
            <w:pPr>
              <w:widowControl/>
              <w:jc w:val="center"/>
              <w:rPr>
                <w:sz w:val="18"/>
              </w:rPr>
            </w:pPr>
          </w:p>
        </w:tc>
        <w:tc>
          <w:tcPr>
            <w:tcW w:w="1440" w:type="dxa"/>
            <w:vAlign w:val="center"/>
          </w:tcPr>
          <w:p w14:paraId="3B4B04E5"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4E6" w14:textId="77777777" w:rsidR="007A7D12" w:rsidRDefault="007A7D12" w:rsidP="0081408F">
            <w:pPr>
              <w:widowControl/>
              <w:jc w:val="center"/>
              <w:rPr>
                <w:sz w:val="18"/>
              </w:rPr>
            </w:pPr>
          </w:p>
        </w:tc>
        <w:tc>
          <w:tcPr>
            <w:tcW w:w="900" w:type="dxa"/>
            <w:vAlign w:val="center"/>
          </w:tcPr>
          <w:p w14:paraId="3B4B04E7" w14:textId="77777777" w:rsidR="007A7D12" w:rsidRDefault="007A7D12" w:rsidP="0081408F">
            <w:pPr>
              <w:widowControl/>
              <w:jc w:val="center"/>
              <w:rPr>
                <w:sz w:val="18"/>
              </w:rPr>
            </w:pPr>
          </w:p>
        </w:tc>
        <w:tc>
          <w:tcPr>
            <w:tcW w:w="720" w:type="dxa"/>
            <w:vAlign w:val="center"/>
          </w:tcPr>
          <w:p w14:paraId="3B4B04E8" w14:textId="77777777" w:rsidR="007A7D12" w:rsidRDefault="007A7D12" w:rsidP="0081408F">
            <w:pPr>
              <w:widowControl/>
              <w:jc w:val="center"/>
              <w:rPr>
                <w:sz w:val="18"/>
              </w:rPr>
            </w:pPr>
          </w:p>
        </w:tc>
        <w:tc>
          <w:tcPr>
            <w:tcW w:w="814" w:type="dxa"/>
            <w:vAlign w:val="center"/>
          </w:tcPr>
          <w:p w14:paraId="3B4B04E9" w14:textId="77777777" w:rsidR="007A7D12" w:rsidRDefault="007A7D12" w:rsidP="0081408F">
            <w:pPr>
              <w:widowControl/>
              <w:jc w:val="center"/>
              <w:rPr>
                <w:sz w:val="18"/>
              </w:rPr>
            </w:pPr>
          </w:p>
        </w:tc>
      </w:tr>
      <w:tr w:rsidR="007A7D12" w14:paraId="3B4B04F6" w14:textId="77777777" w:rsidTr="0081408F">
        <w:trPr>
          <w:cantSplit/>
          <w:jc w:val="center"/>
        </w:trPr>
        <w:tc>
          <w:tcPr>
            <w:tcW w:w="5314" w:type="dxa"/>
          </w:tcPr>
          <w:p w14:paraId="3B4B04EB" w14:textId="77777777" w:rsidR="007A7D12" w:rsidRDefault="007A7D12">
            <w:pPr>
              <w:pStyle w:val="ListNumber"/>
              <w:widowControl/>
              <w:tabs>
                <w:tab w:val="clear" w:pos="288"/>
              </w:tabs>
            </w:pPr>
            <w:r>
              <w:t xml:space="preserve">Review the information on the </w:t>
            </w:r>
            <w:r>
              <w:rPr>
                <w:i/>
              </w:rPr>
              <w:t>OSHA &amp; EPA 301 Injury, Illness and Near Miss Report</w:t>
            </w:r>
            <w:r>
              <w:t>, determine if the injury or illness is OSHA-recordable, and complete the SHEMP Manager section of the report within 7 calendar days.</w:t>
            </w:r>
          </w:p>
        </w:tc>
        <w:tc>
          <w:tcPr>
            <w:tcW w:w="900" w:type="dxa"/>
            <w:vAlign w:val="center"/>
          </w:tcPr>
          <w:p w14:paraId="3B4B04EC" w14:textId="77777777" w:rsidR="007A7D12" w:rsidRDefault="007A7D12" w:rsidP="0081408F">
            <w:pPr>
              <w:widowControl/>
              <w:jc w:val="center"/>
              <w:rPr>
                <w:sz w:val="18"/>
              </w:rPr>
            </w:pPr>
          </w:p>
        </w:tc>
        <w:tc>
          <w:tcPr>
            <w:tcW w:w="900" w:type="dxa"/>
            <w:vAlign w:val="center"/>
          </w:tcPr>
          <w:p w14:paraId="3B4B04ED"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720" w:type="dxa"/>
            <w:vAlign w:val="center"/>
          </w:tcPr>
          <w:p w14:paraId="3B4B04EE" w14:textId="77777777" w:rsidR="007A7D12" w:rsidRDefault="007A7D12" w:rsidP="0081408F">
            <w:pPr>
              <w:widowControl/>
              <w:jc w:val="center"/>
              <w:rPr>
                <w:sz w:val="18"/>
              </w:rPr>
            </w:pPr>
          </w:p>
        </w:tc>
        <w:tc>
          <w:tcPr>
            <w:tcW w:w="990" w:type="dxa"/>
            <w:vAlign w:val="center"/>
          </w:tcPr>
          <w:p w14:paraId="3B4B04EF" w14:textId="77777777" w:rsidR="007A7D12" w:rsidRDefault="007A7D12" w:rsidP="0081408F">
            <w:pPr>
              <w:widowControl/>
              <w:jc w:val="center"/>
              <w:rPr>
                <w:sz w:val="18"/>
              </w:rPr>
            </w:pPr>
          </w:p>
        </w:tc>
        <w:tc>
          <w:tcPr>
            <w:tcW w:w="810" w:type="dxa"/>
            <w:vAlign w:val="center"/>
          </w:tcPr>
          <w:p w14:paraId="3B4B04F0" w14:textId="77777777" w:rsidR="007A7D12" w:rsidRDefault="007A7D12" w:rsidP="0081408F">
            <w:pPr>
              <w:widowControl/>
              <w:jc w:val="center"/>
              <w:rPr>
                <w:sz w:val="18"/>
              </w:rPr>
            </w:pPr>
          </w:p>
        </w:tc>
        <w:tc>
          <w:tcPr>
            <w:tcW w:w="1440" w:type="dxa"/>
            <w:vAlign w:val="center"/>
          </w:tcPr>
          <w:p w14:paraId="3B4B04F1" w14:textId="77777777" w:rsidR="007A7D12" w:rsidRDefault="007A7D12" w:rsidP="0081408F">
            <w:pPr>
              <w:widowControl/>
              <w:jc w:val="center"/>
              <w:rPr>
                <w:sz w:val="18"/>
              </w:rPr>
            </w:pPr>
          </w:p>
        </w:tc>
        <w:tc>
          <w:tcPr>
            <w:tcW w:w="900" w:type="dxa"/>
            <w:vAlign w:val="center"/>
          </w:tcPr>
          <w:p w14:paraId="3B4B04F2" w14:textId="77777777" w:rsidR="007A7D12" w:rsidRDefault="007A7D12" w:rsidP="0081408F">
            <w:pPr>
              <w:widowControl/>
              <w:jc w:val="center"/>
              <w:rPr>
                <w:sz w:val="18"/>
              </w:rPr>
            </w:pPr>
          </w:p>
        </w:tc>
        <w:tc>
          <w:tcPr>
            <w:tcW w:w="900" w:type="dxa"/>
            <w:vAlign w:val="center"/>
          </w:tcPr>
          <w:p w14:paraId="3B4B04F3" w14:textId="77777777" w:rsidR="007A7D12" w:rsidRDefault="007A7D12" w:rsidP="0081408F">
            <w:pPr>
              <w:widowControl/>
              <w:jc w:val="center"/>
              <w:rPr>
                <w:sz w:val="18"/>
              </w:rPr>
            </w:pPr>
          </w:p>
        </w:tc>
        <w:tc>
          <w:tcPr>
            <w:tcW w:w="720" w:type="dxa"/>
            <w:vAlign w:val="center"/>
          </w:tcPr>
          <w:p w14:paraId="3B4B04F4" w14:textId="77777777" w:rsidR="007A7D12" w:rsidRDefault="007A7D12" w:rsidP="0081408F">
            <w:pPr>
              <w:widowControl/>
              <w:jc w:val="center"/>
              <w:rPr>
                <w:sz w:val="18"/>
              </w:rPr>
            </w:pPr>
          </w:p>
        </w:tc>
        <w:tc>
          <w:tcPr>
            <w:tcW w:w="814" w:type="dxa"/>
            <w:vAlign w:val="center"/>
          </w:tcPr>
          <w:p w14:paraId="3B4B04F5" w14:textId="77777777" w:rsidR="007A7D12" w:rsidRDefault="007A7D12" w:rsidP="0081408F">
            <w:pPr>
              <w:widowControl/>
              <w:jc w:val="center"/>
              <w:rPr>
                <w:sz w:val="18"/>
              </w:rPr>
            </w:pPr>
          </w:p>
        </w:tc>
      </w:tr>
      <w:tr w:rsidR="007A7D12" w14:paraId="3B4B0502" w14:textId="77777777" w:rsidTr="0081408F">
        <w:trPr>
          <w:cantSplit/>
          <w:jc w:val="center"/>
        </w:trPr>
        <w:tc>
          <w:tcPr>
            <w:tcW w:w="5314" w:type="dxa"/>
          </w:tcPr>
          <w:p w14:paraId="3B4B04F7" w14:textId="77777777" w:rsidR="007A7D12" w:rsidRDefault="007A7D12">
            <w:pPr>
              <w:pStyle w:val="ListNumber"/>
              <w:widowControl/>
              <w:tabs>
                <w:tab w:val="clear" w:pos="288"/>
              </w:tabs>
            </w:pPr>
            <w:r>
              <w:lastRenderedPageBreak/>
              <w:t xml:space="preserve">Document the organization’s OSHA-recordable injuries and illnesses (including those that occur in the field) on the </w:t>
            </w:r>
            <w:r>
              <w:rPr>
                <w:i/>
              </w:rPr>
              <w:t>OSHA 300 Log</w:t>
            </w:r>
            <w:r>
              <w:t>.</w:t>
            </w:r>
          </w:p>
        </w:tc>
        <w:tc>
          <w:tcPr>
            <w:tcW w:w="900" w:type="dxa"/>
            <w:vAlign w:val="center"/>
          </w:tcPr>
          <w:p w14:paraId="3B4B04F8" w14:textId="77777777" w:rsidR="007A7D12" w:rsidRDefault="007A7D12" w:rsidP="0081408F">
            <w:pPr>
              <w:widowControl/>
              <w:jc w:val="center"/>
              <w:rPr>
                <w:sz w:val="18"/>
              </w:rPr>
            </w:pPr>
          </w:p>
        </w:tc>
        <w:tc>
          <w:tcPr>
            <w:tcW w:w="900" w:type="dxa"/>
            <w:vAlign w:val="center"/>
          </w:tcPr>
          <w:p w14:paraId="3B4B04F9"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720" w:type="dxa"/>
            <w:vAlign w:val="center"/>
          </w:tcPr>
          <w:p w14:paraId="3B4B04FA" w14:textId="77777777" w:rsidR="007A7D12" w:rsidRDefault="007A7D12" w:rsidP="0081408F">
            <w:pPr>
              <w:widowControl/>
              <w:jc w:val="center"/>
              <w:rPr>
                <w:sz w:val="18"/>
              </w:rPr>
            </w:pPr>
          </w:p>
        </w:tc>
        <w:tc>
          <w:tcPr>
            <w:tcW w:w="990" w:type="dxa"/>
            <w:vAlign w:val="center"/>
          </w:tcPr>
          <w:p w14:paraId="3B4B04FB" w14:textId="77777777" w:rsidR="007A7D12" w:rsidRDefault="007A7D12" w:rsidP="0081408F">
            <w:pPr>
              <w:widowControl/>
              <w:jc w:val="center"/>
              <w:rPr>
                <w:sz w:val="18"/>
              </w:rPr>
            </w:pPr>
          </w:p>
        </w:tc>
        <w:tc>
          <w:tcPr>
            <w:tcW w:w="810" w:type="dxa"/>
            <w:vAlign w:val="center"/>
          </w:tcPr>
          <w:p w14:paraId="3B4B04FC" w14:textId="77777777" w:rsidR="007A7D12" w:rsidRDefault="007A7D12" w:rsidP="0081408F">
            <w:pPr>
              <w:widowControl/>
              <w:jc w:val="center"/>
              <w:rPr>
                <w:sz w:val="18"/>
              </w:rPr>
            </w:pPr>
          </w:p>
        </w:tc>
        <w:tc>
          <w:tcPr>
            <w:tcW w:w="1440" w:type="dxa"/>
            <w:vAlign w:val="center"/>
          </w:tcPr>
          <w:p w14:paraId="3B4B04FD" w14:textId="77777777" w:rsidR="007A7D12" w:rsidRDefault="007A7D12" w:rsidP="0081408F">
            <w:pPr>
              <w:widowControl/>
              <w:jc w:val="center"/>
              <w:rPr>
                <w:sz w:val="18"/>
              </w:rPr>
            </w:pPr>
          </w:p>
        </w:tc>
        <w:tc>
          <w:tcPr>
            <w:tcW w:w="900" w:type="dxa"/>
            <w:vAlign w:val="center"/>
          </w:tcPr>
          <w:p w14:paraId="3B4B04FE" w14:textId="77777777" w:rsidR="007A7D12" w:rsidRDefault="007A7D12" w:rsidP="0081408F">
            <w:pPr>
              <w:widowControl/>
              <w:jc w:val="center"/>
              <w:rPr>
                <w:sz w:val="18"/>
              </w:rPr>
            </w:pPr>
          </w:p>
        </w:tc>
        <w:tc>
          <w:tcPr>
            <w:tcW w:w="900" w:type="dxa"/>
            <w:vAlign w:val="center"/>
          </w:tcPr>
          <w:p w14:paraId="3B4B04FF" w14:textId="77777777" w:rsidR="007A7D12" w:rsidRDefault="007A7D12" w:rsidP="0081408F">
            <w:pPr>
              <w:widowControl/>
              <w:jc w:val="center"/>
              <w:rPr>
                <w:sz w:val="18"/>
              </w:rPr>
            </w:pPr>
          </w:p>
        </w:tc>
        <w:tc>
          <w:tcPr>
            <w:tcW w:w="720" w:type="dxa"/>
            <w:vAlign w:val="center"/>
          </w:tcPr>
          <w:p w14:paraId="3B4B0500" w14:textId="77777777" w:rsidR="007A7D12" w:rsidRDefault="007A7D12" w:rsidP="0081408F">
            <w:pPr>
              <w:widowControl/>
              <w:jc w:val="center"/>
              <w:rPr>
                <w:sz w:val="18"/>
              </w:rPr>
            </w:pPr>
          </w:p>
        </w:tc>
        <w:tc>
          <w:tcPr>
            <w:tcW w:w="814" w:type="dxa"/>
            <w:vAlign w:val="center"/>
          </w:tcPr>
          <w:p w14:paraId="3B4B0501" w14:textId="77777777" w:rsidR="007A7D12" w:rsidRDefault="007A7D12" w:rsidP="0081408F">
            <w:pPr>
              <w:widowControl/>
              <w:jc w:val="center"/>
              <w:rPr>
                <w:sz w:val="18"/>
              </w:rPr>
            </w:pPr>
          </w:p>
        </w:tc>
      </w:tr>
      <w:tr w:rsidR="007A7D12" w14:paraId="3B4B050E" w14:textId="77777777" w:rsidTr="0081408F">
        <w:trPr>
          <w:cantSplit/>
          <w:jc w:val="center"/>
        </w:trPr>
        <w:tc>
          <w:tcPr>
            <w:tcW w:w="5314" w:type="dxa"/>
          </w:tcPr>
          <w:p w14:paraId="3B4B0503" w14:textId="77777777" w:rsidR="007A7D12" w:rsidRDefault="007A7D12">
            <w:pPr>
              <w:pStyle w:val="ListNumber"/>
              <w:widowControl/>
              <w:tabs>
                <w:tab w:val="clear" w:pos="288"/>
              </w:tabs>
            </w:pPr>
            <w:r>
              <w:t xml:space="preserve">Document OSHA-recordable injuries and illnesses (on your </w:t>
            </w:r>
            <w:r>
              <w:rPr>
                <w:i/>
              </w:rPr>
              <w:t>OSHA 300 Log</w:t>
            </w:r>
            <w:r>
              <w:t xml:space="preserve">) that an employee experiences when visiting or on temporary work assignment to your organization. </w:t>
            </w:r>
          </w:p>
        </w:tc>
        <w:tc>
          <w:tcPr>
            <w:tcW w:w="900" w:type="dxa"/>
            <w:vAlign w:val="center"/>
          </w:tcPr>
          <w:p w14:paraId="3B4B0504" w14:textId="77777777" w:rsidR="007A7D12" w:rsidRDefault="007A7D12" w:rsidP="0081408F">
            <w:pPr>
              <w:widowControl/>
              <w:jc w:val="center"/>
              <w:rPr>
                <w:sz w:val="18"/>
              </w:rPr>
            </w:pPr>
          </w:p>
        </w:tc>
        <w:tc>
          <w:tcPr>
            <w:tcW w:w="900" w:type="dxa"/>
            <w:vAlign w:val="center"/>
          </w:tcPr>
          <w:p w14:paraId="3B4B0505" w14:textId="77777777" w:rsidR="007A7D12" w:rsidRDefault="007A7D12" w:rsidP="0081408F">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720" w:type="dxa"/>
            <w:vAlign w:val="center"/>
          </w:tcPr>
          <w:p w14:paraId="3B4B0506" w14:textId="77777777" w:rsidR="007A7D12" w:rsidRDefault="007A7D12" w:rsidP="0081408F">
            <w:pPr>
              <w:widowControl/>
              <w:jc w:val="center"/>
              <w:rPr>
                <w:sz w:val="18"/>
              </w:rPr>
            </w:pPr>
          </w:p>
        </w:tc>
        <w:tc>
          <w:tcPr>
            <w:tcW w:w="990" w:type="dxa"/>
            <w:vAlign w:val="center"/>
          </w:tcPr>
          <w:p w14:paraId="3B4B0507" w14:textId="77777777" w:rsidR="007A7D12" w:rsidRDefault="007A7D12" w:rsidP="0081408F">
            <w:pPr>
              <w:widowControl/>
              <w:jc w:val="center"/>
              <w:rPr>
                <w:sz w:val="18"/>
              </w:rPr>
            </w:pPr>
          </w:p>
        </w:tc>
        <w:tc>
          <w:tcPr>
            <w:tcW w:w="810" w:type="dxa"/>
            <w:vAlign w:val="center"/>
          </w:tcPr>
          <w:p w14:paraId="3B4B0508" w14:textId="77777777" w:rsidR="007A7D12" w:rsidRDefault="007A7D12" w:rsidP="0081408F">
            <w:pPr>
              <w:widowControl/>
              <w:jc w:val="center"/>
              <w:rPr>
                <w:sz w:val="18"/>
              </w:rPr>
            </w:pPr>
          </w:p>
        </w:tc>
        <w:tc>
          <w:tcPr>
            <w:tcW w:w="1440" w:type="dxa"/>
            <w:vAlign w:val="center"/>
          </w:tcPr>
          <w:p w14:paraId="3B4B0509" w14:textId="77777777" w:rsidR="007A7D12" w:rsidRDefault="007A7D12" w:rsidP="0081408F">
            <w:pPr>
              <w:widowControl/>
              <w:jc w:val="center"/>
              <w:rPr>
                <w:sz w:val="18"/>
              </w:rPr>
            </w:pPr>
          </w:p>
        </w:tc>
        <w:tc>
          <w:tcPr>
            <w:tcW w:w="900" w:type="dxa"/>
            <w:vAlign w:val="center"/>
          </w:tcPr>
          <w:p w14:paraId="3B4B050A" w14:textId="77777777" w:rsidR="007A7D12" w:rsidRDefault="007A7D12" w:rsidP="0081408F">
            <w:pPr>
              <w:widowControl/>
              <w:jc w:val="center"/>
              <w:rPr>
                <w:sz w:val="18"/>
              </w:rPr>
            </w:pPr>
          </w:p>
        </w:tc>
        <w:tc>
          <w:tcPr>
            <w:tcW w:w="900" w:type="dxa"/>
            <w:vAlign w:val="center"/>
          </w:tcPr>
          <w:p w14:paraId="3B4B050B" w14:textId="77777777" w:rsidR="007A7D12" w:rsidRDefault="007A7D12" w:rsidP="0081408F">
            <w:pPr>
              <w:widowControl/>
              <w:jc w:val="center"/>
              <w:rPr>
                <w:sz w:val="18"/>
              </w:rPr>
            </w:pPr>
          </w:p>
        </w:tc>
        <w:tc>
          <w:tcPr>
            <w:tcW w:w="720" w:type="dxa"/>
            <w:vAlign w:val="center"/>
          </w:tcPr>
          <w:p w14:paraId="3B4B050C" w14:textId="77777777" w:rsidR="007A7D12" w:rsidRDefault="007A7D12" w:rsidP="0081408F">
            <w:pPr>
              <w:widowControl/>
              <w:jc w:val="center"/>
              <w:rPr>
                <w:sz w:val="18"/>
              </w:rPr>
            </w:pPr>
          </w:p>
        </w:tc>
        <w:tc>
          <w:tcPr>
            <w:tcW w:w="814" w:type="dxa"/>
            <w:vAlign w:val="center"/>
          </w:tcPr>
          <w:p w14:paraId="3B4B050D" w14:textId="77777777" w:rsidR="007A7D12" w:rsidRDefault="007A7D12" w:rsidP="0081408F">
            <w:pPr>
              <w:widowControl/>
              <w:jc w:val="center"/>
              <w:rPr>
                <w:sz w:val="18"/>
              </w:rPr>
            </w:pPr>
          </w:p>
        </w:tc>
      </w:tr>
      <w:tr w:rsidR="007A7D12" w14:paraId="3B4B051A" w14:textId="77777777" w:rsidTr="0081408F">
        <w:trPr>
          <w:cantSplit/>
          <w:jc w:val="center"/>
        </w:trPr>
        <w:tc>
          <w:tcPr>
            <w:tcW w:w="5314" w:type="dxa"/>
          </w:tcPr>
          <w:p w14:paraId="3B4B050F" w14:textId="77777777" w:rsidR="007A7D12" w:rsidRDefault="007A7D12">
            <w:pPr>
              <w:pStyle w:val="ListNumber"/>
              <w:widowControl/>
              <w:tabs>
                <w:tab w:val="clear" w:pos="288"/>
              </w:tabs>
            </w:pPr>
            <w:r>
              <w:t xml:space="preserve">Upon request, provide an employee access to the </w:t>
            </w:r>
            <w:r>
              <w:rPr>
                <w:i/>
              </w:rPr>
              <w:t xml:space="preserve">OSHA 300 Log(s) </w:t>
            </w:r>
            <w:r>
              <w:t xml:space="preserve">for the location(s) the employee worked. </w:t>
            </w:r>
          </w:p>
        </w:tc>
        <w:tc>
          <w:tcPr>
            <w:tcW w:w="900" w:type="dxa"/>
            <w:vAlign w:val="center"/>
          </w:tcPr>
          <w:p w14:paraId="3B4B0510" w14:textId="77777777" w:rsidR="007A7D12" w:rsidRDefault="007A7D12" w:rsidP="0081408F">
            <w:pPr>
              <w:widowControl/>
              <w:jc w:val="center"/>
              <w:rPr>
                <w:sz w:val="18"/>
              </w:rPr>
            </w:pPr>
          </w:p>
        </w:tc>
        <w:tc>
          <w:tcPr>
            <w:tcW w:w="900" w:type="dxa"/>
            <w:vAlign w:val="center"/>
          </w:tcPr>
          <w:p w14:paraId="3B4B0511" w14:textId="77777777" w:rsidR="007A7D12" w:rsidRDefault="007A7D12" w:rsidP="0081408F">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720" w:type="dxa"/>
            <w:vAlign w:val="center"/>
          </w:tcPr>
          <w:p w14:paraId="3B4B0512" w14:textId="77777777" w:rsidR="007A7D12" w:rsidRDefault="007A7D12" w:rsidP="0081408F">
            <w:pPr>
              <w:widowControl/>
              <w:jc w:val="center"/>
              <w:rPr>
                <w:sz w:val="18"/>
              </w:rPr>
            </w:pPr>
          </w:p>
        </w:tc>
        <w:tc>
          <w:tcPr>
            <w:tcW w:w="990" w:type="dxa"/>
            <w:vAlign w:val="center"/>
          </w:tcPr>
          <w:p w14:paraId="3B4B0513" w14:textId="77777777" w:rsidR="007A7D12" w:rsidRDefault="007A7D12" w:rsidP="0081408F">
            <w:pPr>
              <w:widowControl/>
              <w:jc w:val="center"/>
              <w:rPr>
                <w:sz w:val="18"/>
              </w:rPr>
            </w:pPr>
          </w:p>
        </w:tc>
        <w:tc>
          <w:tcPr>
            <w:tcW w:w="810" w:type="dxa"/>
            <w:vAlign w:val="center"/>
          </w:tcPr>
          <w:p w14:paraId="3B4B0514" w14:textId="77777777" w:rsidR="007A7D12" w:rsidRDefault="007A7D12" w:rsidP="0081408F">
            <w:pPr>
              <w:widowControl/>
              <w:jc w:val="center"/>
              <w:rPr>
                <w:sz w:val="18"/>
              </w:rPr>
            </w:pPr>
          </w:p>
        </w:tc>
        <w:tc>
          <w:tcPr>
            <w:tcW w:w="1440" w:type="dxa"/>
            <w:vAlign w:val="center"/>
          </w:tcPr>
          <w:p w14:paraId="3B4B0515" w14:textId="77777777" w:rsidR="007A7D12" w:rsidRDefault="007A7D12" w:rsidP="0081408F">
            <w:pPr>
              <w:widowControl/>
              <w:jc w:val="center"/>
              <w:rPr>
                <w:sz w:val="18"/>
              </w:rPr>
            </w:pPr>
          </w:p>
        </w:tc>
        <w:tc>
          <w:tcPr>
            <w:tcW w:w="900" w:type="dxa"/>
            <w:vAlign w:val="center"/>
          </w:tcPr>
          <w:p w14:paraId="3B4B0516" w14:textId="77777777" w:rsidR="007A7D12" w:rsidRDefault="007A7D12" w:rsidP="0081408F">
            <w:pPr>
              <w:widowControl/>
              <w:jc w:val="center"/>
              <w:rPr>
                <w:sz w:val="18"/>
              </w:rPr>
            </w:pPr>
          </w:p>
        </w:tc>
        <w:tc>
          <w:tcPr>
            <w:tcW w:w="900" w:type="dxa"/>
            <w:vAlign w:val="center"/>
          </w:tcPr>
          <w:p w14:paraId="3B4B0517" w14:textId="77777777" w:rsidR="007A7D12" w:rsidRDefault="007A7D12" w:rsidP="0081408F">
            <w:pPr>
              <w:widowControl/>
              <w:jc w:val="center"/>
              <w:rPr>
                <w:sz w:val="18"/>
              </w:rPr>
            </w:pPr>
          </w:p>
        </w:tc>
        <w:tc>
          <w:tcPr>
            <w:tcW w:w="720" w:type="dxa"/>
            <w:vAlign w:val="center"/>
          </w:tcPr>
          <w:p w14:paraId="3B4B0518" w14:textId="77777777" w:rsidR="007A7D12" w:rsidRDefault="007A7D12" w:rsidP="0081408F">
            <w:pPr>
              <w:widowControl/>
              <w:jc w:val="center"/>
              <w:rPr>
                <w:sz w:val="18"/>
              </w:rPr>
            </w:pPr>
          </w:p>
        </w:tc>
        <w:tc>
          <w:tcPr>
            <w:tcW w:w="814" w:type="dxa"/>
            <w:vAlign w:val="center"/>
          </w:tcPr>
          <w:p w14:paraId="3B4B0519" w14:textId="77777777" w:rsidR="007A7D12" w:rsidRDefault="007A7D12" w:rsidP="0081408F">
            <w:pPr>
              <w:widowControl/>
              <w:jc w:val="center"/>
              <w:rPr>
                <w:sz w:val="18"/>
              </w:rPr>
            </w:pPr>
          </w:p>
        </w:tc>
      </w:tr>
      <w:tr w:rsidR="007A7D12" w14:paraId="3B4B0526" w14:textId="77777777" w:rsidTr="0081408F">
        <w:trPr>
          <w:cantSplit/>
          <w:jc w:val="center"/>
        </w:trPr>
        <w:tc>
          <w:tcPr>
            <w:tcW w:w="5314" w:type="dxa"/>
          </w:tcPr>
          <w:p w14:paraId="3B4B051B" w14:textId="77777777" w:rsidR="007A7D12" w:rsidRDefault="007A7D12">
            <w:pPr>
              <w:pStyle w:val="ListNumber"/>
              <w:widowControl/>
              <w:tabs>
                <w:tab w:val="clear" w:pos="288"/>
              </w:tabs>
            </w:pPr>
            <w:r>
              <w:t xml:space="preserve">Upon request, provide employees, former employees, and their representatives with copies of the </w:t>
            </w:r>
            <w:r>
              <w:rPr>
                <w:i/>
              </w:rPr>
              <w:t>OSHA &amp; EPA 301 Injury, Illness and Near Miss Report</w:t>
            </w:r>
            <w:r>
              <w:t xml:space="preserve"> for their own injuries.</w:t>
            </w:r>
          </w:p>
        </w:tc>
        <w:tc>
          <w:tcPr>
            <w:tcW w:w="900" w:type="dxa"/>
            <w:vAlign w:val="center"/>
          </w:tcPr>
          <w:p w14:paraId="3B4B051C" w14:textId="77777777" w:rsidR="007A7D12" w:rsidRDefault="007A7D12" w:rsidP="0081408F">
            <w:pPr>
              <w:widowControl/>
              <w:jc w:val="center"/>
              <w:rPr>
                <w:sz w:val="18"/>
              </w:rPr>
            </w:pPr>
          </w:p>
        </w:tc>
        <w:tc>
          <w:tcPr>
            <w:tcW w:w="900" w:type="dxa"/>
            <w:vAlign w:val="center"/>
          </w:tcPr>
          <w:p w14:paraId="3B4B051D" w14:textId="77777777" w:rsidR="007A7D12" w:rsidRDefault="007A7D12" w:rsidP="0081408F">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720" w:type="dxa"/>
            <w:vAlign w:val="center"/>
          </w:tcPr>
          <w:p w14:paraId="3B4B051E" w14:textId="77777777" w:rsidR="007A7D12" w:rsidRDefault="007A7D12" w:rsidP="0081408F">
            <w:pPr>
              <w:widowControl/>
              <w:jc w:val="center"/>
              <w:rPr>
                <w:sz w:val="18"/>
              </w:rPr>
            </w:pPr>
          </w:p>
        </w:tc>
        <w:tc>
          <w:tcPr>
            <w:tcW w:w="990" w:type="dxa"/>
            <w:vAlign w:val="center"/>
          </w:tcPr>
          <w:p w14:paraId="3B4B051F" w14:textId="77777777" w:rsidR="007A7D12" w:rsidRDefault="007A7D12" w:rsidP="0081408F">
            <w:pPr>
              <w:widowControl/>
              <w:jc w:val="center"/>
              <w:rPr>
                <w:sz w:val="18"/>
              </w:rPr>
            </w:pPr>
          </w:p>
        </w:tc>
        <w:tc>
          <w:tcPr>
            <w:tcW w:w="810" w:type="dxa"/>
            <w:vAlign w:val="center"/>
          </w:tcPr>
          <w:p w14:paraId="3B4B0520" w14:textId="77777777" w:rsidR="007A7D12" w:rsidRDefault="007A7D12" w:rsidP="0081408F">
            <w:pPr>
              <w:widowControl/>
              <w:jc w:val="center"/>
              <w:rPr>
                <w:sz w:val="18"/>
              </w:rPr>
            </w:pPr>
          </w:p>
        </w:tc>
        <w:tc>
          <w:tcPr>
            <w:tcW w:w="1440" w:type="dxa"/>
            <w:vAlign w:val="center"/>
          </w:tcPr>
          <w:p w14:paraId="3B4B0521" w14:textId="77777777" w:rsidR="007A7D12" w:rsidRDefault="007A7D12" w:rsidP="0081408F">
            <w:pPr>
              <w:widowControl/>
              <w:jc w:val="center"/>
              <w:rPr>
                <w:sz w:val="18"/>
              </w:rPr>
            </w:pPr>
          </w:p>
        </w:tc>
        <w:tc>
          <w:tcPr>
            <w:tcW w:w="900" w:type="dxa"/>
            <w:vAlign w:val="center"/>
          </w:tcPr>
          <w:p w14:paraId="3B4B0522" w14:textId="77777777" w:rsidR="007A7D12" w:rsidRDefault="007A7D12" w:rsidP="0081408F">
            <w:pPr>
              <w:widowControl/>
              <w:jc w:val="center"/>
              <w:rPr>
                <w:sz w:val="18"/>
              </w:rPr>
            </w:pPr>
          </w:p>
        </w:tc>
        <w:tc>
          <w:tcPr>
            <w:tcW w:w="900" w:type="dxa"/>
            <w:vAlign w:val="center"/>
          </w:tcPr>
          <w:p w14:paraId="3B4B0523" w14:textId="77777777" w:rsidR="007A7D12" w:rsidRDefault="007A7D12" w:rsidP="0081408F">
            <w:pPr>
              <w:widowControl/>
              <w:jc w:val="center"/>
              <w:rPr>
                <w:sz w:val="18"/>
              </w:rPr>
            </w:pPr>
          </w:p>
        </w:tc>
        <w:tc>
          <w:tcPr>
            <w:tcW w:w="720" w:type="dxa"/>
            <w:vAlign w:val="center"/>
          </w:tcPr>
          <w:p w14:paraId="3B4B0524" w14:textId="77777777" w:rsidR="007A7D12" w:rsidRDefault="007A7D12" w:rsidP="0081408F">
            <w:pPr>
              <w:widowControl/>
              <w:jc w:val="center"/>
              <w:rPr>
                <w:sz w:val="18"/>
              </w:rPr>
            </w:pPr>
          </w:p>
        </w:tc>
        <w:tc>
          <w:tcPr>
            <w:tcW w:w="814" w:type="dxa"/>
            <w:vAlign w:val="center"/>
          </w:tcPr>
          <w:p w14:paraId="3B4B0525" w14:textId="77777777" w:rsidR="007A7D12" w:rsidRDefault="007A7D12" w:rsidP="0081408F">
            <w:pPr>
              <w:widowControl/>
              <w:jc w:val="center"/>
              <w:rPr>
                <w:sz w:val="18"/>
              </w:rPr>
            </w:pPr>
          </w:p>
        </w:tc>
      </w:tr>
      <w:tr w:rsidR="007A7D12" w14:paraId="3B4B0532" w14:textId="77777777" w:rsidTr="0081408F">
        <w:trPr>
          <w:cantSplit/>
          <w:jc w:val="center"/>
        </w:trPr>
        <w:tc>
          <w:tcPr>
            <w:tcW w:w="5314" w:type="dxa"/>
          </w:tcPr>
          <w:p w14:paraId="3B4B0527" w14:textId="77777777" w:rsidR="007A7D12" w:rsidRDefault="007A7D12" w:rsidP="00C3142D">
            <w:pPr>
              <w:pStyle w:val="ListNumber"/>
              <w:widowControl/>
              <w:tabs>
                <w:tab w:val="clear" w:pos="288"/>
              </w:tabs>
            </w:pPr>
            <w:r>
              <w:t xml:space="preserve">Enter “privacy case” in the space used for the employee’s name on the </w:t>
            </w:r>
            <w:r>
              <w:rPr>
                <w:i/>
              </w:rPr>
              <w:t>OSHA 300 Log</w:t>
            </w:r>
            <w:r>
              <w:t xml:space="preserve"> when applicable (see </w:t>
            </w:r>
            <w:hyperlink w:anchor="_3.1.5_Employee_Privacy" w:history="1">
              <w:r w:rsidRPr="00D50F74">
                <w:rPr>
                  <w:rStyle w:val="Hyperlink"/>
                </w:rPr>
                <w:t>Section 3.1.5</w:t>
              </w:r>
            </w:hyperlink>
            <w:r>
              <w:t>).</w:t>
            </w:r>
          </w:p>
        </w:tc>
        <w:tc>
          <w:tcPr>
            <w:tcW w:w="900" w:type="dxa"/>
            <w:vAlign w:val="center"/>
          </w:tcPr>
          <w:p w14:paraId="3B4B0528" w14:textId="77777777" w:rsidR="007A7D12" w:rsidRDefault="007A7D12" w:rsidP="0081408F">
            <w:pPr>
              <w:widowControl/>
              <w:jc w:val="center"/>
              <w:rPr>
                <w:sz w:val="18"/>
              </w:rPr>
            </w:pPr>
          </w:p>
        </w:tc>
        <w:tc>
          <w:tcPr>
            <w:tcW w:w="900" w:type="dxa"/>
            <w:vAlign w:val="center"/>
          </w:tcPr>
          <w:p w14:paraId="3B4B0529" w14:textId="77777777" w:rsidR="007A7D12" w:rsidRDefault="007A7D12" w:rsidP="0081408F">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720" w:type="dxa"/>
            <w:vAlign w:val="center"/>
          </w:tcPr>
          <w:p w14:paraId="3B4B052A" w14:textId="77777777" w:rsidR="007A7D12" w:rsidRDefault="007A7D12" w:rsidP="0081408F">
            <w:pPr>
              <w:widowControl/>
              <w:jc w:val="center"/>
              <w:rPr>
                <w:sz w:val="18"/>
              </w:rPr>
            </w:pPr>
          </w:p>
        </w:tc>
        <w:tc>
          <w:tcPr>
            <w:tcW w:w="990" w:type="dxa"/>
            <w:vAlign w:val="center"/>
          </w:tcPr>
          <w:p w14:paraId="3B4B052B" w14:textId="77777777" w:rsidR="007A7D12" w:rsidRDefault="007A7D12" w:rsidP="0081408F">
            <w:pPr>
              <w:widowControl/>
              <w:jc w:val="center"/>
              <w:rPr>
                <w:sz w:val="18"/>
              </w:rPr>
            </w:pPr>
          </w:p>
        </w:tc>
        <w:tc>
          <w:tcPr>
            <w:tcW w:w="810" w:type="dxa"/>
            <w:vAlign w:val="center"/>
          </w:tcPr>
          <w:p w14:paraId="3B4B052C" w14:textId="77777777" w:rsidR="007A7D12" w:rsidRDefault="007A7D12" w:rsidP="0081408F">
            <w:pPr>
              <w:widowControl/>
              <w:jc w:val="center"/>
              <w:rPr>
                <w:sz w:val="18"/>
              </w:rPr>
            </w:pPr>
          </w:p>
        </w:tc>
        <w:tc>
          <w:tcPr>
            <w:tcW w:w="1440" w:type="dxa"/>
            <w:vAlign w:val="center"/>
          </w:tcPr>
          <w:p w14:paraId="3B4B052D" w14:textId="77777777" w:rsidR="007A7D12" w:rsidRDefault="007A7D12" w:rsidP="0081408F">
            <w:pPr>
              <w:widowControl/>
              <w:jc w:val="center"/>
              <w:rPr>
                <w:sz w:val="18"/>
              </w:rPr>
            </w:pPr>
          </w:p>
        </w:tc>
        <w:tc>
          <w:tcPr>
            <w:tcW w:w="900" w:type="dxa"/>
            <w:vAlign w:val="center"/>
          </w:tcPr>
          <w:p w14:paraId="3B4B052E" w14:textId="77777777" w:rsidR="007A7D12" w:rsidRDefault="007A7D12" w:rsidP="0081408F">
            <w:pPr>
              <w:widowControl/>
              <w:jc w:val="center"/>
              <w:rPr>
                <w:sz w:val="18"/>
              </w:rPr>
            </w:pPr>
          </w:p>
        </w:tc>
        <w:tc>
          <w:tcPr>
            <w:tcW w:w="900" w:type="dxa"/>
            <w:vAlign w:val="center"/>
          </w:tcPr>
          <w:p w14:paraId="3B4B052F" w14:textId="77777777" w:rsidR="007A7D12" w:rsidRDefault="007A7D12" w:rsidP="0081408F">
            <w:pPr>
              <w:widowControl/>
              <w:jc w:val="center"/>
              <w:rPr>
                <w:sz w:val="18"/>
              </w:rPr>
            </w:pPr>
          </w:p>
        </w:tc>
        <w:tc>
          <w:tcPr>
            <w:tcW w:w="720" w:type="dxa"/>
            <w:vAlign w:val="center"/>
          </w:tcPr>
          <w:p w14:paraId="3B4B0530" w14:textId="77777777" w:rsidR="007A7D12" w:rsidRDefault="007A7D12" w:rsidP="0081408F">
            <w:pPr>
              <w:widowControl/>
              <w:jc w:val="center"/>
              <w:rPr>
                <w:sz w:val="18"/>
              </w:rPr>
            </w:pPr>
          </w:p>
        </w:tc>
        <w:tc>
          <w:tcPr>
            <w:tcW w:w="814" w:type="dxa"/>
            <w:vAlign w:val="center"/>
          </w:tcPr>
          <w:p w14:paraId="3B4B0531" w14:textId="77777777" w:rsidR="007A7D12" w:rsidRDefault="007A7D12" w:rsidP="0081408F">
            <w:pPr>
              <w:widowControl/>
              <w:jc w:val="center"/>
              <w:rPr>
                <w:sz w:val="18"/>
              </w:rPr>
            </w:pPr>
          </w:p>
        </w:tc>
      </w:tr>
      <w:tr w:rsidR="007A7D12" w14:paraId="3B4B053E" w14:textId="77777777" w:rsidTr="0081408F">
        <w:trPr>
          <w:cantSplit/>
          <w:jc w:val="center"/>
        </w:trPr>
        <w:tc>
          <w:tcPr>
            <w:tcW w:w="5314" w:type="dxa"/>
          </w:tcPr>
          <w:p w14:paraId="3B4B0533" w14:textId="43B278C4" w:rsidR="007A7D12" w:rsidRPr="0065335A" w:rsidRDefault="0065335A" w:rsidP="0065335A">
            <w:pPr>
              <w:pStyle w:val="ListParagraph"/>
              <w:numPr>
                <w:ilvl w:val="0"/>
                <w:numId w:val="38"/>
              </w:numPr>
              <w:tabs>
                <w:tab w:val="clear" w:pos="720"/>
                <w:tab w:val="num" w:pos="342"/>
              </w:tabs>
              <w:ind w:left="342" w:hanging="342"/>
              <w:rPr>
                <w:sz w:val="18"/>
              </w:rPr>
            </w:pPr>
            <w:r w:rsidRPr="0065335A">
              <w:rPr>
                <w:sz w:val="18"/>
              </w:rPr>
              <w:t>Notify OSHA within 8 hours of a work-related fatality or within 24 hours for all work-related in-patient hospitalizations, amputations and losses of an eye</w:t>
            </w:r>
          </w:p>
        </w:tc>
        <w:tc>
          <w:tcPr>
            <w:tcW w:w="900" w:type="dxa"/>
            <w:vAlign w:val="center"/>
          </w:tcPr>
          <w:p w14:paraId="3B4B0534" w14:textId="77777777" w:rsidR="007A7D12" w:rsidRDefault="007A7D12" w:rsidP="0081408F">
            <w:pPr>
              <w:widowControl/>
              <w:jc w:val="center"/>
              <w:rPr>
                <w:sz w:val="18"/>
              </w:rPr>
            </w:pPr>
          </w:p>
        </w:tc>
        <w:tc>
          <w:tcPr>
            <w:tcW w:w="900" w:type="dxa"/>
            <w:vAlign w:val="center"/>
          </w:tcPr>
          <w:p w14:paraId="3B4B0535" w14:textId="77777777" w:rsidR="007A7D12" w:rsidRDefault="007A7D12" w:rsidP="0081408F">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720" w:type="dxa"/>
            <w:vAlign w:val="center"/>
          </w:tcPr>
          <w:p w14:paraId="3B4B0536" w14:textId="77777777" w:rsidR="007A7D12" w:rsidRDefault="007A7D12" w:rsidP="0081408F">
            <w:pPr>
              <w:widowControl/>
              <w:jc w:val="center"/>
              <w:rPr>
                <w:sz w:val="18"/>
              </w:rPr>
            </w:pPr>
          </w:p>
        </w:tc>
        <w:tc>
          <w:tcPr>
            <w:tcW w:w="990" w:type="dxa"/>
            <w:vAlign w:val="center"/>
          </w:tcPr>
          <w:p w14:paraId="3B4B0537" w14:textId="77777777" w:rsidR="007A7D12" w:rsidRPr="006C3197" w:rsidRDefault="007A7D12" w:rsidP="0081408F">
            <w:pPr>
              <w:widowControl/>
              <w:jc w:val="center"/>
              <w:rPr>
                <w:rFonts w:ascii="WP IconicSymbolsA" w:hAnsi="WP IconicSymbolsA"/>
                <w:color w:val="000000"/>
                <w:sz w:val="18"/>
                <w:szCs w:val="18"/>
              </w:rPr>
            </w:pPr>
            <w:r w:rsidRPr="00164EE3">
              <w:rPr>
                <w:rFonts w:ascii="WP IconicSymbolsA" w:hAnsi="WP IconicSymbolsA"/>
                <w:color w:val="000000"/>
                <w:sz w:val="18"/>
                <w:szCs w:val="18"/>
              </w:rPr>
              <w:sym w:font="Wingdings" w:char="F0FC"/>
            </w:r>
          </w:p>
        </w:tc>
        <w:tc>
          <w:tcPr>
            <w:tcW w:w="810" w:type="dxa"/>
            <w:vAlign w:val="center"/>
          </w:tcPr>
          <w:p w14:paraId="3B4B0538"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39" w14:textId="77777777" w:rsidR="007A7D12" w:rsidRDefault="007A7D12" w:rsidP="0081408F">
            <w:pPr>
              <w:widowControl/>
              <w:jc w:val="center"/>
              <w:rPr>
                <w:sz w:val="18"/>
              </w:rPr>
            </w:pPr>
          </w:p>
        </w:tc>
        <w:tc>
          <w:tcPr>
            <w:tcW w:w="900" w:type="dxa"/>
            <w:vAlign w:val="center"/>
          </w:tcPr>
          <w:p w14:paraId="3B4B053A" w14:textId="77777777" w:rsidR="007A7D12" w:rsidRDefault="007A7D12" w:rsidP="0081408F">
            <w:pPr>
              <w:widowControl/>
              <w:jc w:val="center"/>
              <w:rPr>
                <w:sz w:val="18"/>
              </w:rPr>
            </w:pPr>
          </w:p>
        </w:tc>
        <w:tc>
          <w:tcPr>
            <w:tcW w:w="900" w:type="dxa"/>
            <w:vAlign w:val="center"/>
          </w:tcPr>
          <w:p w14:paraId="3B4B053B" w14:textId="77777777" w:rsidR="007A7D12" w:rsidRDefault="007A7D12" w:rsidP="0081408F">
            <w:pPr>
              <w:widowControl/>
              <w:jc w:val="center"/>
              <w:rPr>
                <w:sz w:val="18"/>
              </w:rPr>
            </w:pPr>
          </w:p>
        </w:tc>
        <w:tc>
          <w:tcPr>
            <w:tcW w:w="720" w:type="dxa"/>
            <w:vAlign w:val="center"/>
          </w:tcPr>
          <w:p w14:paraId="3B4B053C" w14:textId="77777777" w:rsidR="007A7D12" w:rsidRDefault="007A7D12" w:rsidP="0081408F">
            <w:pPr>
              <w:widowControl/>
              <w:jc w:val="center"/>
              <w:rPr>
                <w:sz w:val="18"/>
              </w:rPr>
            </w:pPr>
          </w:p>
        </w:tc>
        <w:tc>
          <w:tcPr>
            <w:tcW w:w="814" w:type="dxa"/>
            <w:vAlign w:val="center"/>
          </w:tcPr>
          <w:p w14:paraId="3B4B053D" w14:textId="77777777" w:rsidR="007A7D12" w:rsidRDefault="007A7D12" w:rsidP="0081408F">
            <w:pPr>
              <w:widowControl/>
              <w:jc w:val="center"/>
              <w:rPr>
                <w:sz w:val="18"/>
              </w:rPr>
            </w:pPr>
          </w:p>
        </w:tc>
      </w:tr>
      <w:tr w:rsidR="007A7D12" w14:paraId="3B4B0540" w14:textId="77777777" w:rsidTr="00D57F8F">
        <w:trPr>
          <w:cantSplit/>
          <w:jc w:val="center"/>
        </w:trPr>
        <w:tc>
          <w:tcPr>
            <w:tcW w:w="14408" w:type="dxa"/>
            <w:gridSpan w:val="11"/>
            <w:shd w:val="pct10" w:color="auto" w:fill="FFFFFF"/>
          </w:tcPr>
          <w:p w14:paraId="3B4B053F" w14:textId="77777777" w:rsidR="007A7D12" w:rsidRDefault="007A7D12">
            <w:pPr>
              <w:keepNext/>
              <w:keepLines/>
              <w:widowControl/>
              <w:jc w:val="center"/>
              <w:rPr>
                <w:b/>
                <w:sz w:val="18"/>
              </w:rPr>
            </w:pPr>
            <w:r w:rsidRPr="00E76714">
              <w:rPr>
                <w:b/>
                <w:sz w:val="18"/>
              </w:rPr>
              <w:t>Tasks Associated with Workers’ Compensation Benefits and Reporting Procedures (</w:t>
            </w:r>
            <w:hyperlink w:anchor="_3.2_Workers'_Compensation_Benefits_" w:history="1">
              <w:r w:rsidRPr="00E76714">
                <w:rPr>
                  <w:rStyle w:val="Hyperlink"/>
                  <w:b/>
                  <w:sz w:val="18"/>
                </w:rPr>
                <w:t>Section 3.2</w:t>
              </w:r>
            </w:hyperlink>
            <w:r w:rsidRPr="00E76714">
              <w:rPr>
                <w:b/>
                <w:sz w:val="18"/>
              </w:rPr>
              <w:t>)</w:t>
            </w:r>
          </w:p>
        </w:tc>
      </w:tr>
      <w:tr w:rsidR="007A7D12" w14:paraId="3B4B054C" w14:textId="77777777" w:rsidTr="0081408F">
        <w:trPr>
          <w:cantSplit/>
          <w:jc w:val="center"/>
        </w:trPr>
        <w:tc>
          <w:tcPr>
            <w:tcW w:w="5314" w:type="dxa"/>
          </w:tcPr>
          <w:p w14:paraId="3B4B0541" w14:textId="77777777" w:rsidR="007A7D12" w:rsidRDefault="007A7D12">
            <w:pPr>
              <w:pStyle w:val="ListNumber"/>
              <w:keepNext/>
              <w:keepLines/>
              <w:widowControl/>
              <w:tabs>
                <w:tab w:val="clear" w:pos="288"/>
              </w:tabs>
            </w:pPr>
            <w:r>
              <w:t>Contact the WCC to discuss procedures for medical care or workers’ compensation when an employee reports a work-related injury, illness, or significant exposure.</w:t>
            </w:r>
          </w:p>
        </w:tc>
        <w:tc>
          <w:tcPr>
            <w:tcW w:w="900" w:type="dxa"/>
            <w:vAlign w:val="center"/>
          </w:tcPr>
          <w:p w14:paraId="3B4B0542" w14:textId="77777777" w:rsidR="007A7D12" w:rsidRDefault="007A7D12" w:rsidP="0081408F">
            <w:pPr>
              <w:widowControl/>
              <w:jc w:val="center"/>
              <w:rPr>
                <w:sz w:val="18"/>
              </w:rPr>
            </w:pPr>
          </w:p>
        </w:tc>
        <w:tc>
          <w:tcPr>
            <w:tcW w:w="900" w:type="dxa"/>
            <w:vAlign w:val="center"/>
          </w:tcPr>
          <w:p w14:paraId="3B4B0543" w14:textId="77777777" w:rsidR="007A7D12" w:rsidRDefault="007A7D12" w:rsidP="0081408F">
            <w:pPr>
              <w:widowControl/>
              <w:jc w:val="center"/>
              <w:rPr>
                <w:sz w:val="18"/>
              </w:rPr>
            </w:pPr>
          </w:p>
        </w:tc>
        <w:tc>
          <w:tcPr>
            <w:tcW w:w="720" w:type="dxa"/>
            <w:vAlign w:val="center"/>
          </w:tcPr>
          <w:p w14:paraId="3B4B0544" w14:textId="77777777" w:rsidR="007A7D12" w:rsidRDefault="007A7D12" w:rsidP="0081408F">
            <w:pPr>
              <w:widowControl/>
              <w:jc w:val="center"/>
              <w:rPr>
                <w:sz w:val="18"/>
              </w:rPr>
            </w:pPr>
          </w:p>
        </w:tc>
        <w:tc>
          <w:tcPr>
            <w:tcW w:w="990" w:type="dxa"/>
            <w:vAlign w:val="center"/>
          </w:tcPr>
          <w:p w14:paraId="3B4B0545"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810" w:type="dxa"/>
            <w:vAlign w:val="center"/>
          </w:tcPr>
          <w:p w14:paraId="3B4B0546"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47"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548" w14:textId="77777777" w:rsidR="007A7D12" w:rsidRDefault="007A7D12" w:rsidP="0081408F">
            <w:pPr>
              <w:widowControl/>
              <w:jc w:val="center"/>
              <w:rPr>
                <w:sz w:val="18"/>
              </w:rPr>
            </w:pPr>
          </w:p>
        </w:tc>
        <w:tc>
          <w:tcPr>
            <w:tcW w:w="900" w:type="dxa"/>
            <w:vAlign w:val="center"/>
          </w:tcPr>
          <w:p w14:paraId="3B4B0549" w14:textId="77777777" w:rsidR="007A7D12" w:rsidRDefault="007A7D12" w:rsidP="0081408F">
            <w:pPr>
              <w:widowControl/>
              <w:jc w:val="center"/>
              <w:rPr>
                <w:sz w:val="18"/>
              </w:rPr>
            </w:pPr>
          </w:p>
        </w:tc>
        <w:tc>
          <w:tcPr>
            <w:tcW w:w="720" w:type="dxa"/>
            <w:vAlign w:val="center"/>
          </w:tcPr>
          <w:p w14:paraId="3B4B054A" w14:textId="77777777" w:rsidR="007A7D12" w:rsidRDefault="007A7D12" w:rsidP="0081408F">
            <w:pPr>
              <w:widowControl/>
              <w:jc w:val="center"/>
              <w:rPr>
                <w:sz w:val="18"/>
              </w:rPr>
            </w:pPr>
          </w:p>
        </w:tc>
        <w:tc>
          <w:tcPr>
            <w:tcW w:w="814" w:type="dxa"/>
            <w:vAlign w:val="center"/>
          </w:tcPr>
          <w:p w14:paraId="3B4B054B" w14:textId="77777777" w:rsidR="007A7D12" w:rsidRDefault="007A7D12" w:rsidP="0081408F">
            <w:pPr>
              <w:widowControl/>
              <w:jc w:val="center"/>
              <w:rPr>
                <w:sz w:val="18"/>
              </w:rPr>
            </w:pPr>
          </w:p>
        </w:tc>
      </w:tr>
      <w:tr w:rsidR="007A7D12" w14:paraId="3B4B0558" w14:textId="77777777" w:rsidTr="0081408F">
        <w:trPr>
          <w:cantSplit/>
          <w:jc w:val="center"/>
        </w:trPr>
        <w:tc>
          <w:tcPr>
            <w:tcW w:w="5314" w:type="dxa"/>
          </w:tcPr>
          <w:p w14:paraId="3B4B054D" w14:textId="77777777" w:rsidR="007A7D12" w:rsidRDefault="007A7D12">
            <w:pPr>
              <w:pStyle w:val="ListNumber"/>
              <w:widowControl/>
              <w:tabs>
                <w:tab w:val="clear" w:pos="288"/>
              </w:tabs>
            </w:pPr>
            <w:r>
              <w:t xml:space="preserve">Complete </w:t>
            </w:r>
            <w:hyperlink r:id="rId147" w:history="1">
              <w:r w:rsidRPr="00160AEB">
                <w:rPr>
                  <w:rStyle w:val="Hyperlink"/>
                </w:rPr>
                <w:t>Form CA-1</w:t>
              </w:r>
            </w:hyperlink>
            <w:r>
              <w:t xml:space="preserve">, </w:t>
            </w:r>
            <w:r>
              <w:rPr>
                <w:i/>
              </w:rPr>
              <w:t>Federal Employee’s Notice of Traumatic Injury and Claim for Continuation of Pay/Compensation</w:t>
            </w:r>
            <w:r>
              <w:t>, for traumatic injuries and other conditions that occur in the course of one work shift. [Employees should submit Form CA-1 to their supervisor within 24 hours from the date of injury. Form CA-1 MUST be filed within 30 days of the date of injury to be eligible for COP.]</w:t>
            </w:r>
          </w:p>
        </w:tc>
        <w:tc>
          <w:tcPr>
            <w:tcW w:w="900" w:type="dxa"/>
            <w:vAlign w:val="center"/>
          </w:tcPr>
          <w:p w14:paraId="3B4B054E" w14:textId="77777777" w:rsidR="007A7D12" w:rsidRDefault="007A7D12" w:rsidP="0081408F">
            <w:pPr>
              <w:widowControl/>
              <w:jc w:val="center"/>
              <w:rPr>
                <w:sz w:val="18"/>
              </w:rPr>
            </w:pPr>
          </w:p>
        </w:tc>
        <w:tc>
          <w:tcPr>
            <w:tcW w:w="900" w:type="dxa"/>
            <w:vAlign w:val="center"/>
          </w:tcPr>
          <w:p w14:paraId="3B4B054F" w14:textId="77777777" w:rsidR="007A7D12" w:rsidRDefault="007A7D12" w:rsidP="0081408F">
            <w:pPr>
              <w:widowControl/>
              <w:jc w:val="center"/>
              <w:rPr>
                <w:sz w:val="18"/>
              </w:rPr>
            </w:pPr>
          </w:p>
        </w:tc>
        <w:tc>
          <w:tcPr>
            <w:tcW w:w="720" w:type="dxa"/>
            <w:vAlign w:val="center"/>
          </w:tcPr>
          <w:p w14:paraId="3B4B0550" w14:textId="77777777" w:rsidR="007A7D12" w:rsidRDefault="007A7D12" w:rsidP="0081408F">
            <w:pPr>
              <w:widowControl/>
              <w:jc w:val="center"/>
              <w:rPr>
                <w:sz w:val="18"/>
              </w:rPr>
            </w:pPr>
          </w:p>
        </w:tc>
        <w:tc>
          <w:tcPr>
            <w:tcW w:w="990" w:type="dxa"/>
            <w:vAlign w:val="center"/>
          </w:tcPr>
          <w:p w14:paraId="3B4B0551"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810" w:type="dxa"/>
            <w:vAlign w:val="center"/>
          </w:tcPr>
          <w:p w14:paraId="3B4B0552"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53"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554" w14:textId="77777777" w:rsidR="007A7D12" w:rsidRDefault="007A7D12" w:rsidP="0081408F">
            <w:pPr>
              <w:widowControl/>
              <w:jc w:val="center"/>
              <w:rPr>
                <w:sz w:val="18"/>
              </w:rPr>
            </w:pPr>
          </w:p>
        </w:tc>
        <w:tc>
          <w:tcPr>
            <w:tcW w:w="900" w:type="dxa"/>
            <w:vAlign w:val="center"/>
          </w:tcPr>
          <w:p w14:paraId="3B4B0555" w14:textId="77777777" w:rsidR="007A7D12" w:rsidRDefault="007A7D12" w:rsidP="0081408F">
            <w:pPr>
              <w:widowControl/>
              <w:jc w:val="center"/>
              <w:rPr>
                <w:sz w:val="18"/>
              </w:rPr>
            </w:pPr>
          </w:p>
        </w:tc>
        <w:tc>
          <w:tcPr>
            <w:tcW w:w="720" w:type="dxa"/>
            <w:vAlign w:val="center"/>
          </w:tcPr>
          <w:p w14:paraId="3B4B0556" w14:textId="77777777" w:rsidR="007A7D12" w:rsidRDefault="007A7D12" w:rsidP="0081408F">
            <w:pPr>
              <w:widowControl/>
              <w:jc w:val="center"/>
              <w:rPr>
                <w:sz w:val="18"/>
              </w:rPr>
            </w:pPr>
          </w:p>
        </w:tc>
        <w:tc>
          <w:tcPr>
            <w:tcW w:w="814" w:type="dxa"/>
            <w:vAlign w:val="center"/>
          </w:tcPr>
          <w:p w14:paraId="3B4B0557" w14:textId="77777777" w:rsidR="007A7D12" w:rsidRDefault="007A7D12" w:rsidP="0081408F">
            <w:pPr>
              <w:widowControl/>
              <w:jc w:val="center"/>
              <w:rPr>
                <w:sz w:val="18"/>
              </w:rPr>
            </w:pPr>
          </w:p>
        </w:tc>
      </w:tr>
      <w:tr w:rsidR="007A7D12" w14:paraId="3B4B0564" w14:textId="77777777" w:rsidTr="0081408F">
        <w:trPr>
          <w:cantSplit/>
          <w:jc w:val="center"/>
        </w:trPr>
        <w:tc>
          <w:tcPr>
            <w:tcW w:w="5314" w:type="dxa"/>
          </w:tcPr>
          <w:p w14:paraId="3B4B0559" w14:textId="77777777" w:rsidR="007A7D12" w:rsidRDefault="007A7D12">
            <w:pPr>
              <w:pStyle w:val="ListNumber"/>
              <w:widowControl/>
              <w:tabs>
                <w:tab w:val="clear" w:pos="288"/>
              </w:tabs>
            </w:pPr>
            <w:r>
              <w:t>Advise employees submitting Form CA-1 (1) of their responsibility to submit medical evidence of injury-related disabilities within 10 calendar days; (2) their right to elect COP, or annual or sick leave if time loss will occur; and (3) whether COP will be denied, and if so, whether pay will be terminated.</w:t>
            </w:r>
          </w:p>
        </w:tc>
        <w:tc>
          <w:tcPr>
            <w:tcW w:w="900" w:type="dxa"/>
            <w:vAlign w:val="center"/>
          </w:tcPr>
          <w:p w14:paraId="3B4B055A" w14:textId="77777777" w:rsidR="007A7D12" w:rsidRDefault="007A7D12" w:rsidP="0081408F">
            <w:pPr>
              <w:widowControl/>
              <w:jc w:val="center"/>
              <w:rPr>
                <w:sz w:val="18"/>
              </w:rPr>
            </w:pPr>
          </w:p>
        </w:tc>
        <w:tc>
          <w:tcPr>
            <w:tcW w:w="900" w:type="dxa"/>
            <w:vAlign w:val="center"/>
          </w:tcPr>
          <w:p w14:paraId="3B4B055B" w14:textId="77777777" w:rsidR="007A7D12" w:rsidRDefault="007A7D12" w:rsidP="0081408F">
            <w:pPr>
              <w:widowControl/>
              <w:jc w:val="center"/>
              <w:rPr>
                <w:sz w:val="18"/>
              </w:rPr>
            </w:pPr>
          </w:p>
        </w:tc>
        <w:tc>
          <w:tcPr>
            <w:tcW w:w="720" w:type="dxa"/>
            <w:vAlign w:val="center"/>
          </w:tcPr>
          <w:p w14:paraId="3B4B055C" w14:textId="77777777" w:rsidR="007A7D12" w:rsidRDefault="007A7D12" w:rsidP="0081408F">
            <w:pPr>
              <w:widowControl/>
              <w:jc w:val="center"/>
              <w:rPr>
                <w:sz w:val="18"/>
              </w:rPr>
            </w:pPr>
          </w:p>
        </w:tc>
        <w:tc>
          <w:tcPr>
            <w:tcW w:w="990" w:type="dxa"/>
            <w:vAlign w:val="center"/>
          </w:tcPr>
          <w:p w14:paraId="3B4B055D"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810" w:type="dxa"/>
            <w:vAlign w:val="center"/>
          </w:tcPr>
          <w:p w14:paraId="3B4B055E"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5F"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560" w14:textId="77777777" w:rsidR="007A7D12" w:rsidRDefault="007A7D12" w:rsidP="0081408F">
            <w:pPr>
              <w:widowControl/>
              <w:jc w:val="center"/>
              <w:rPr>
                <w:sz w:val="18"/>
              </w:rPr>
            </w:pPr>
          </w:p>
        </w:tc>
        <w:tc>
          <w:tcPr>
            <w:tcW w:w="900" w:type="dxa"/>
            <w:vAlign w:val="center"/>
          </w:tcPr>
          <w:p w14:paraId="3B4B0561" w14:textId="77777777" w:rsidR="007A7D12" w:rsidRDefault="007A7D12" w:rsidP="0081408F">
            <w:pPr>
              <w:widowControl/>
              <w:jc w:val="center"/>
              <w:rPr>
                <w:sz w:val="18"/>
              </w:rPr>
            </w:pPr>
          </w:p>
        </w:tc>
        <w:tc>
          <w:tcPr>
            <w:tcW w:w="720" w:type="dxa"/>
            <w:vAlign w:val="center"/>
          </w:tcPr>
          <w:p w14:paraId="3B4B0562" w14:textId="77777777" w:rsidR="007A7D12" w:rsidRDefault="007A7D12" w:rsidP="0081408F">
            <w:pPr>
              <w:widowControl/>
              <w:jc w:val="center"/>
              <w:rPr>
                <w:sz w:val="18"/>
              </w:rPr>
            </w:pPr>
            <w:r w:rsidRPr="006C3197">
              <w:rPr>
                <w:rFonts w:ascii="WP IconicSymbolsA" w:hAnsi="WP IconicSymbolsA"/>
                <w:color w:val="000000"/>
                <w:sz w:val="18"/>
                <w:szCs w:val="18"/>
              </w:rPr>
              <w:sym w:font="Wingdings" w:char="F0FC"/>
            </w:r>
          </w:p>
        </w:tc>
        <w:tc>
          <w:tcPr>
            <w:tcW w:w="814" w:type="dxa"/>
            <w:vAlign w:val="center"/>
          </w:tcPr>
          <w:p w14:paraId="3B4B0563" w14:textId="77777777" w:rsidR="007A7D12" w:rsidRDefault="007A7D12" w:rsidP="0081408F">
            <w:pPr>
              <w:widowControl/>
              <w:jc w:val="center"/>
              <w:rPr>
                <w:sz w:val="18"/>
              </w:rPr>
            </w:pPr>
          </w:p>
        </w:tc>
      </w:tr>
      <w:tr w:rsidR="007A7D12" w14:paraId="3B4B0570" w14:textId="77777777" w:rsidTr="007A7D12">
        <w:trPr>
          <w:cantSplit/>
          <w:jc w:val="center"/>
        </w:trPr>
        <w:tc>
          <w:tcPr>
            <w:tcW w:w="5314" w:type="dxa"/>
          </w:tcPr>
          <w:p w14:paraId="3B4B0565" w14:textId="77777777" w:rsidR="007A7D12" w:rsidRDefault="007A7D12">
            <w:pPr>
              <w:pStyle w:val="ListNumber"/>
              <w:widowControl/>
              <w:tabs>
                <w:tab w:val="clear" w:pos="288"/>
              </w:tabs>
            </w:pPr>
            <w:r>
              <w:t xml:space="preserve">Complete </w:t>
            </w:r>
            <w:hyperlink r:id="rId148" w:history="1">
              <w:r w:rsidRPr="00FE3CFB">
                <w:rPr>
                  <w:rStyle w:val="Hyperlink"/>
                </w:rPr>
                <w:t>Form CA-2</w:t>
              </w:r>
            </w:hyperlink>
            <w:r>
              <w:t xml:space="preserve">, </w:t>
            </w:r>
            <w:r>
              <w:rPr>
                <w:i/>
              </w:rPr>
              <w:t>Notice of Occupational Disease and Claim for Compensation</w:t>
            </w:r>
            <w:r>
              <w:t>, for illnesses and other conditions that occur over the course of more than one work shift. [Employees should submit Form CA-2 to their supervisor within 24 hours of the date they realized the illness or condition was caused (or aggravated) by employment.]</w:t>
            </w:r>
          </w:p>
        </w:tc>
        <w:tc>
          <w:tcPr>
            <w:tcW w:w="900" w:type="dxa"/>
            <w:vAlign w:val="center"/>
          </w:tcPr>
          <w:p w14:paraId="3B4B0566" w14:textId="77777777" w:rsidR="007A7D12" w:rsidRDefault="007A7D12">
            <w:pPr>
              <w:widowControl/>
              <w:jc w:val="center"/>
              <w:rPr>
                <w:sz w:val="18"/>
              </w:rPr>
            </w:pPr>
          </w:p>
        </w:tc>
        <w:tc>
          <w:tcPr>
            <w:tcW w:w="900" w:type="dxa"/>
            <w:vAlign w:val="center"/>
          </w:tcPr>
          <w:p w14:paraId="3B4B0567" w14:textId="77777777" w:rsidR="007A7D12" w:rsidRDefault="007A7D12">
            <w:pPr>
              <w:widowControl/>
              <w:jc w:val="center"/>
              <w:rPr>
                <w:sz w:val="18"/>
              </w:rPr>
            </w:pPr>
          </w:p>
        </w:tc>
        <w:tc>
          <w:tcPr>
            <w:tcW w:w="720" w:type="dxa"/>
            <w:vAlign w:val="center"/>
          </w:tcPr>
          <w:p w14:paraId="3B4B0568" w14:textId="77777777" w:rsidR="007A7D12" w:rsidRDefault="007A7D12">
            <w:pPr>
              <w:widowControl/>
              <w:jc w:val="center"/>
              <w:rPr>
                <w:sz w:val="18"/>
              </w:rPr>
            </w:pPr>
          </w:p>
        </w:tc>
        <w:tc>
          <w:tcPr>
            <w:tcW w:w="990" w:type="dxa"/>
            <w:vAlign w:val="center"/>
          </w:tcPr>
          <w:p w14:paraId="3B4B0569" w14:textId="77777777" w:rsidR="007A7D12" w:rsidRDefault="007A7D12" w:rsidP="00C846E4">
            <w:pPr>
              <w:widowControl/>
              <w:jc w:val="center"/>
              <w:rPr>
                <w:sz w:val="18"/>
              </w:rPr>
            </w:pPr>
            <w:r w:rsidRPr="006C3197">
              <w:rPr>
                <w:rFonts w:ascii="WP IconicSymbolsA" w:hAnsi="WP IconicSymbolsA"/>
                <w:color w:val="000000"/>
                <w:sz w:val="18"/>
                <w:szCs w:val="18"/>
              </w:rPr>
              <w:sym w:font="Wingdings" w:char="F0FC"/>
            </w:r>
          </w:p>
        </w:tc>
        <w:tc>
          <w:tcPr>
            <w:tcW w:w="810" w:type="dxa"/>
            <w:vAlign w:val="center"/>
          </w:tcPr>
          <w:p w14:paraId="3B4B056A"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6B"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56C" w14:textId="77777777" w:rsidR="007A7D12" w:rsidRDefault="007A7D12">
            <w:pPr>
              <w:widowControl/>
              <w:jc w:val="center"/>
              <w:rPr>
                <w:sz w:val="18"/>
              </w:rPr>
            </w:pPr>
          </w:p>
        </w:tc>
        <w:tc>
          <w:tcPr>
            <w:tcW w:w="900" w:type="dxa"/>
            <w:vAlign w:val="center"/>
          </w:tcPr>
          <w:p w14:paraId="3B4B056D" w14:textId="77777777" w:rsidR="007A7D12" w:rsidRDefault="007A7D12">
            <w:pPr>
              <w:widowControl/>
              <w:jc w:val="center"/>
              <w:rPr>
                <w:sz w:val="18"/>
              </w:rPr>
            </w:pPr>
          </w:p>
        </w:tc>
        <w:tc>
          <w:tcPr>
            <w:tcW w:w="720" w:type="dxa"/>
            <w:vAlign w:val="center"/>
          </w:tcPr>
          <w:p w14:paraId="3B4B056E" w14:textId="77777777" w:rsidR="007A7D12" w:rsidRDefault="007A7D12">
            <w:pPr>
              <w:widowControl/>
              <w:jc w:val="center"/>
              <w:rPr>
                <w:sz w:val="18"/>
              </w:rPr>
            </w:pPr>
          </w:p>
        </w:tc>
        <w:tc>
          <w:tcPr>
            <w:tcW w:w="814" w:type="dxa"/>
            <w:vAlign w:val="center"/>
          </w:tcPr>
          <w:p w14:paraId="3B4B056F" w14:textId="77777777" w:rsidR="007A7D12" w:rsidRDefault="007A7D12">
            <w:pPr>
              <w:widowControl/>
              <w:jc w:val="center"/>
              <w:rPr>
                <w:sz w:val="18"/>
              </w:rPr>
            </w:pPr>
          </w:p>
        </w:tc>
      </w:tr>
      <w:tr w:rsidR="007A7D12" w14:paraId="3B4B057C" w14:textId="77777777" w:rsidTr="007A7D12">
        <w:trPr>
          <w:cantSplit/>
          <w:jc w:val="center"/>
        </w:trPr>
        <w:tc>
          <w:tcPr>
            <w:tcW w:w="5314" w:type="dxa"/>
          </w:tcPr>
          <w:p w14:paraId="3B4B0571" w14:textId="77777777" w:rsidR="007A7D12" w:rsidRDefault="007A7D12">
            <w:pPr>
              <w:pStyle w:val="ListNumber"/>
              <w:widowControl/>
              <w:tabs>
                <w:tab w:val="clear" w:pos="288"/>
              </w:tabs>
            </w:pPr>
            <w:r>
              <w:lastRenderedPageBreak/>
              <w:t xml:space="preserve">Give employees submitting Form CA-2 two copies of the appropriate checklist from </w:t>
            </w:r>
            <w:hyperlink r:id="rId149" w:history="1">
              <w:r w:rsidRPr="00FE3CFB">
                <w:rPr>
                  <w:rStyle w:val="Hyperlink"/>
                </w:rPr>
                <w:t>Form CA-35</w:t>
              </w:r>
            </w:hyperlink>
            <w:r>
              <w:t xml:space="preserve">, </w:t>
            </w:r>
            <w:r>
              <w:rPr>
                <w:i/>
              </w:rPr>
              <w:t>Evidence Required in Support of a Claim for Occupational Disease</w:t>
            </w:r>
            <w:r>
              <w:t>, and advise them of their responsibility to furnish the supporting factual and medical information requested on the checklist.</w:t>
            </w:r>
          </w:p>
        </w:tc>
        <w:tc>
          <w:tcPr>
            <w:tcW w:w="900" w:type="dxa"/>
            <w:vAlign w:val="center"/>
          </w:tcPr>
          <w:p w14:paraId="3B4B0572" w14:textId="77777777" w:rsidR="007A7D12" w:rsidRDefault="007A7D12">
            <w:pPr>
              <w:widowControl/>
              <w:jc w:val="center"/>
              <w:rPr>
                <w:sz w:val="18"/>
              </w:rPr>
            </w:pPr>
          </w:p>
        </w:tc>
        <w:tc>
          <w:tcPr>
            <w:tcW w:w="900" w:type="dxa"/>
            <w:vAlign w:val="center"/>
          </w:tcPr>
          <w:p w14:paraId="3B4B0573" w14:textId="77777777" w:rsidR="007A7D12" w:rsidRDefault="007A7D12">
            <w:pPr>
              <w:widowControl/>
              <w:jc w:val="center"/>
              <w:rPr>
                <w:sz w:val="18"/>
              </w:rPr>
            </w:pPr>
          </w:p>
        </w:tc>
        <w:tc>
          <w:tcPr>
            <w:tcW w:w="720" w:type="dxa"/>
            <w:vAlign w:val="center"/>
          </w:tcPr>
          <w:p w14:paraId="3B4B0574" w14:textId="77777777" w:rsidR="007A7D12" w:rsidRDefault="007A7D12">
            <w:pPr>
              <w:widowControl/>
              <w:jc w:val="center"/>
              <w:rPr>
                <w:sz w:val="18"/>
              </w:rPr>
            </w:pPr>
          </w:p>
        </w:tc>
        <w:tc>
          <w:tcPr>
            <w:tcW w:w="990" w:type="dxa"/>
            <w:vAlign w:val="center"/>
          </w:tcPr>
          <w:p w14:paraId="3B4B0575" w14:textId="77777777" w:rsidR="007A7D12" w:rsidRDefault="007A7D12" w:rsidP="00C846E4">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810" w:type="dxa"/>
            <w:vAlign w:val="center"/>
          </w:tcPr>
          <w:p w14:paraId="3B4B0576"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77" w14:textId="77777777" w:rsidR="007A7D12" w:rsidRDefault="007A7D12">
            <w:pPr>
              <w:widowControl/>
              <w:jc w:val="center"/>
              <w:rPr>
                <w:sz w:val="18"/>
              </w:rPr>
            </w:pPr>
          </w:p>
        </w:tc>
        <w:tc>
          <w:tcPr>
            <w:tcW w:w="900" w:type="dxa"/>
            <w:vAlign w:val="center"/>
          </w:tcPr>
          <w:p w14:paraId="3B4B0578" w14:textId="77777777" w:rsidR="007A7D12" w:rsidRDefault="007A7D12">
            <w:pPr>
              <w:widowControl/>
              <w:jc w:val="center"/>
              <w:rPr>
                <w:sz w:val="18"/>
              </w:rPr>
            </w:pPr>
          </w:p>
        </w:tc>
        <w:tc>
          <w:tcPr>
            <w:tcW w:w="900" w:type="dxa"/>
            <w:vAlign w:val="center"/>
          </w:tcPr>
          <w:p w14:paraId="3B4B0579" w14:textId="77777777" w:rsidR="007A7D12" w:rsidRDefault="007A7D12">
            <w:pPr>
              <w:widowControl/>
              <w:jc w:val="center"/>
              <w:rPr>
                <w:sz w:val="18"/>
              </w:rPr>
            </w:pPr>
          </w:p>
        </w:tc>
        <w:tc>
          <w:tcPr>
            <w:tcW w:w="720" w:type="dxa"/>
            <w:vAlign w:val="center"/>
          </w:tcPr>
          <w:p w14:paraId="3B4B057A"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814" w:type="dxa"/>
            <w:vAlign w:val="center"/>
          </w:tcPr>
          <w:p w14:paraId="3B4B057B" w14:textId="77777777" w:rsidR="007A7D12" w:rsidRDefault="007A7D12">
            <w:pPr>
              <w:widowControl/>
              <w:jc w:val="center"/>
              <w:rPr>
                <w:sz w:val="18"/>
              </w:rPr>
            </w:pPr>
          </w:p>
        </w:tc>
      </w:tr>
      <w:tr w:rsidR="007A7D12" w14:paraId="3B4B0588" w14:textId="77777777" w:rsidTr="007A7D12">
        <w:trPr>
          <w:cantSplit/>
          <w:jc w:val="center"/>
        </w:trPr>
        <w:tc>
          <w:tcPr>
            <w:tcW w:w="5314" w:type="dxa"/>
          </w:tcPr>
          <w:p w14:paraId="3B4B057D" w14:textId="77777777" w:rsidR="007A7D12" w:rsidRDefault="007A7D12">
            <w:pPr>
              <w:pStyle w:val="ListNumber"/>
              <w:widowControl/>
              <w:tabs>
                <w:tab w:val="clear" w:pos="288"/>
              </w:tabs>
            </w:pPr>
            <w:r>
              <w:t>Complete the appropriate checklist from Form CA-35.</w:t>
            </w:r>
          </w:p>
        </w:tc>
        <w:tc>
          <w:tcPr>
            <w:tcW w:w="900" w:type="dxa"/>
            <w:vAlign w:val="center"/>
          </w:tcPr>
          <w:p w14:paraId="3B4B057E" w14:textId="77777777" w:rsidR="007A7D12" w:rsidRDefault="007A7D12">
            <w:pPr>
              <w:widowControl/>
              <w:jc w:val="center"/>
              <w:rPr>
                <w:sz w:val="18"/>
              </w:rPr>
            </w:pPr>
          </w:p>
        </w:tc>
        <w:tc>
          <w:tcPr>
            <w:tcW w:w="900" w:type="dxa"/>
            <w:vAlign w:val="center"/>
          </w:tcPr>
          <w:p w14:paraId="3B4B057F" w14:textId="77777777" w:rsidR="007A7D12" w:rsidRDefault="007A7D12">
            <w:pPr>
              <w:widowControl/>
              <w:jc w:val="center"/>
              <w:rPr>
                <w:sz w:val="18"/>
              </w:rPr>
            </w:pPr>
          </w:p>
        </w:tc>
        <w:tc>
          <w:tcPr>
            <w:tcW w:w="720" w:type="dxa"/>
            <w:vAlign w:val="center"/>
          </w:tcPr>
          <w:p w14:paraId="3B4B0580" w14:textId="77777777" w:rsidR="007A7D12" w:rsidRDefault="007A7D12">
            <w:pPr>
              <w:widowControl/>
              <w:jc w:val="center"/>
              <w:rPr>
                <w:sz w:val="18"/>
              </w:rPr>
            </w:pPr>
          </w:p>
        </w:tc>
        <w:tc>
          <w:tcPr>
            <w:tcW w:w="990" w:type="dxa"/>
            <w:vAlign w:val="center"/>
          </w:tcPr>
          <w:p w14:paraId="3B4B0581" w14:textId="77777777" w:rsidR="007A7D12" w:rsidRDefault="007A7D12" w:rsidP="00C846E4">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810" w:type="dxa"/>
            <w:vAlign w:val="center"/>
          </w:tcPr>
          <w:p w14:paraId="3B4B0582"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83"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584" w14:textId="77777777" w:rsidR="007A7D12" w:rsidRDefault="007A7D12">
            <w:pPr>
              <w:widowControl/>
              <w:jc w:val="center"/>
              <w:rPr>
                <w:sz w:val="18"/>
              </w:rPr>
            </w:pPr>
          </w:p>
        </w:tc>
        <w:tc>
          <w:tcPr>
            <w:tcW w:w="900" w:type="dxa"/>
            <w:vAlign w:val="center"/>
          </w:tcPr>
          <w:p w14:paraId="3B4B0585" w14:textId="77777777" w:rsidR="007A7D12" w:rsidRDefault="007A7D12">
            <w:pPr>
              <w:widowControl/>
              <w:jc w:val="center"/>
              <w:rPr>
                <w:sz w:val="18"/>
              </w:rPr>
            </w:pPr>
          </w:p>
        </w:tc>
        <w:tc>
          <w:tcPr>
            <w:tcW w:w="720" w:type="dxa"/>
            <w:vAlign w:val="center"/>
          </w:tcPr>
          <w:p w14:paraId="3B4B0586" w14:textId="77777777" w:rsidR="007A7D12" w:rsidRDefault="007A7D12">
            <w:pPr>
              <w:widowControl/>
              <w:jc w:val="center"/>
              <w:rPr>
                <w:sz w:val="18"/>
              </w:rPr>
            </w:pPr>
          </w:p>
        </w:tc>
        <w:tc>
          <w:tcPr>
            <w:tcW w:w="814" w:type="dxa"/>
            <w:vAlign w:val="center"/>
          </w:tcPr>
          <w:p w14:paraId="3B4B0587" w14:textId="77777777" w:rsidR="007A7D12" w:rsidRDefault="007A7D12">
            <w:pPr>
              <w:widowControl/>
              <w:jc w:val="center"/>
              <w:rPr>
                <w:sz w:val="18"/>
              </w:rPr>
            </w:pPr>
          </w:p>
        </w:tc>
      </w:tr>
      <w:tr w:rsidR="007A7D12" w14:paraId="3B4B0594" w14:textId="77777777" w:rsidTr="007A7D12">
        <w:trPr>
          <w:cantSplit/>
          <w:jc w:val="center"/>
        </w:trPr>
        <w:tc>
          <w:tcPr>
            <w:tcW w:w="5314" w:type="dxa"/>
          </w:tcPr>
          <w:p w14:paraId="3B4B0589" w14:textId="77777777" w:rsidR="007A7D12" w:rsidRDefault="007A7D12">
            <w:pPr>
              <w:pStyle w:val="ListNumber"/>
              <w:widowControl/>
              <w:tabs>
                <w:tab w:val="clear" w:pos="288"/>
              </w:tabs>
            </w:pPr>
            <w:r>
              <w:t xml:space="preserve">Advise employees submitting Form CA-2 of the right to elect sick or annual leave or leave without pay, pending approval of their claim. </w:t>
            </w:r>
          </w:p>
        </w:tc>
        <w:tc>
          <w:tcPr>
            <w:tcW w:w="900" w:type="dxa"/>
            <w:vAlign w:val="center"/>
          </w:tcPr>
          <w:p w14:paraId="3B4B058A" w14:textId="77777777" w:rsidR="007A7D12" w:rsidRDefault="007A7D12">
            <w:pPr>
              <w:widowControl/>
              <w:jc w:val="center"/>
              <w:rPr>
                <w:sz w:val="18"/>
              </w:rPr>
            </w:pPr>
          </w:p>
        </w:tc>
        <w:tc>
          <w:tcPr>
            <w:tcW w:w="900" w:type="dxa"/>
            <w:vAlign w:val="center"/>
          </w:tcPr>
          <w:p w14:paraId="3B4B058B" w14:textId="77777777" w:rsidR="007A7D12" w:rsidRDefault="007A7D12">
            <w:pPr>
              <w:widowControl/>
              <w:jc w:val="center"/>
              <w:rPr>
                <w:sz w:val="18"/>
              </w:rPr>
            </w:pPr>
          </w:p>
        </w:tc>
        <w:tc>
          <w:tcPr>
            <w:tcW w:w="720" w:type="dxa"/>
            <w:vAlign w:val="center"/>
          </w:tcPr>
          <w:p w14:paraId="3B4B058C" w14:textId="77777777" w:rsidR="007A7D12" w:rsidRDefault="007A7D12">
            <w:pPr>
              <w:widowControl/>
              <w:jc w:val="center"/>
              <w:rPr>
                <w:sz w:val="18"/>
              </w:rPr>
            </w:pPr>
          </w:p>
        </w:tc>
        <w:tc>
          <w:tcPr>
            <w:tcW w:w="990" w:type="dxa"/>
            <w:vAlign w:val="center"/>
          </w:tcPr>
          <w:p w14:paraId="3B4B058D" w14:textId="77777777" w:rsidR="007A7D12" w:rsidRDefault="007A7D12" w:rsidP="00C846E4">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810" w:type="dxa"/>
            <w:vAlign w:val="center"/>
          </w:tcPr>
          <w:p w14:paraId="3B4B058E"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8F"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590" w14:textId="77777777" w:rsidR="007A7D12" w:rsidRDefault="007A7D12">
            <w:pPr>
              <w:widowControl/>
              <w:jc w:val="center"/>
              <w:rPr>
                <w:sz w:val="18"/>
              </w:rPr>
            </w:pPr>
          </w:p>
        </w:tc>
        <w:tc>
          <w:tcPr>
            <w:tcW w:w="900" w:type="dxa"/>
            <w:vAlign w:val="center"/>
          </w:tcPr>
          <w:p w14:paraId="3B4B0591" w14:textId="77777777" w:rsidR="007A7D12" w:rsidRDefault="007A7D12">
            <w:pPr>
              <w:widowControl/>
              <w:jc w:val="center"/>
              <w:rPr>
                <w:sz w:val="18"/>
              </w:rPr>
            </w:pPr>
          </w:p>
        </w:tc>
        <w:tc>
          <w:tcPr>
            <w:tcW w:w="720" w:type="dxa"/>
            <w:vAlign w:val="center"/>
          </w:tcPr>
          <w:p w14:paraId="3B4B0592"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814" w:type="dxa"/>
            <w:vAlign w:val="center"/>
          </w:tcPr>
          <w:p w14:paraId="3B4B0593" w14:textId="77777777" w:rsidR="007A7D12" w:rsidRDefault="007A7D12">
            <w:pPr>
              <w:widowControl/>
              <w:jc w:val="center"/>
              <w:rPr>
                <w:sz w:val="18"/>
              </w:rPr>
            </w:pPr>
          </w:p>
        </w:tc>
      </w:tr>
      <w:tr w:rsidR="007A7D12" w14:paraId="3B4B05A0" w14:textId="77777777" w:rsidTr="007A7D12">
        <w:trPr>
          <w:cantSplit/>
          <w:jc w:val="center"/>
        </w:trPr>
        <w:tc>
          <w:tcPr>
            <w:tcW w:w="5314" w:type="dxa"/>
          </w:tcPr>
          <w:p w14:paraId="3B4B0595" w14:textId="77777777" w:rsidR="007A7D12" w:rsidRDefault="007A7D12">
            <w:pPr>
              <w:pStyle w:val="ListNumber"/>
              <w:widowControl/>
              <w:tabs>
                <w:tab w:val="clear" w:pos="288"/>
              </w:tabs>
            </w:pPr>
            <w:r>
              <w:t>Sign and return to employees the receipts attached to Forms CA-1 and CA-2 and give them copies of the completed forms.</w:t>
            </w:r>
          </w:p>
        </w:tc>
        <w:tc>
          <w:tcPr>
            <w:tcW w:w="900" w:type="dxa"/>
            <w:vAlign w:val="center"/>
          </w:tcPr>
          <w:p w14:paraId="3B4B0596" w14:textId="77777777" w:rsidR="007A7D12" w:rsidRDefault="007A7D12">
            <w:pPr>
              <w:widowControl/>
              <w:jc w:val="center"/>
              <w:rPr>
                <w:sz w:val="18"/>
              </w:rPr>
            </w:pPr>
          </w:p>
        </w:tc>
        <w:tc>
          <w:tcPr>
            <w:tcW w:w="900" w:type="dxa"/>
            <w:vAlign w:val="center"/>
          </w:tcPr>
          <w:p w14:paraId="3B4B0597" w14:textId="77777777" w:rsidR="007A7D12" w:rsidRDefault="007A7D12">
            <w:pPr>
              <w:widowControl/>
              <w:jc w:val="center"/>
              <w:rPr>
                <w:sz w:val="18"/>
              </w:rPr>
            </w:pPr>
          </w:p>
        </w:tc>
        <w:tc>
          <w:tcPr>
            <w:tcW w:w="720" w:type="dxa"/>
            <w:vAlign w:val="center"/>
          </w:tcPr>
          <w:p w14:paraId="3B4B0598" w14:textId="77777777" w:rsidR="007A7D12" w:rsidRDefault="007A7D12">
            <w:pPr>
              <w:widowControl/>
              <w:jc w:val="center"/>
              <w:rPr>
                <w:sz w:val="18"/>
              </w:rPr>
            </w:pPr>
          </w:p>
        </w:tc>
        <w:tc>
          <w:tcPr>
            <w:tcW w:w="990" w:type="dxa"/>
            <w:vAlign w:val="center"/>
          </w:tcPr>
          <w:p w14:paraId="3B4B0599" w14:textId="77777777" w:rsidR="007A7D12" w:rsidRDefault="007A7D12" w:rsidP="00C846E4">
            <w:pPr>
              <w:widowControl/>
              <w:jc w:val="center"/>
              <w:rPr>
                <w:sz w:val="18"/>
              </w:rPr>
            </w:pPr>
            <w:r w:rsidRPr="006C3197">
              <w:rPr>
                <w:rFonts w:ascii="WP IconicSymbolsA" w:hAnsi="WP IconicSymbolsA"/>
                <w:color w:val="000000"/>
                <w:sz w:val="18"/>
                <w:szCs w:val="18"/>
              </w:rPr>
              <w:sym w:font="Wingdings" w:char="F0FC"/>
            </w:r>
          </w:p>
        </w:tc>
        <w:tc>
          <w:tcPr>
            <w:tcW w:w="810" w:type="dxa"/>
            <w:vAlign w:val="center"/>
          </w:tcPr>
          <w:p w14:paraId="3B4B059A"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9B" w14:textId="77777777" w:rsidR="007A7D12" w:rsidRDefault="007A7D12">
            <w:pPr>
              <w:widowControl/>
              <w:jc w:val="center"/>
              <w:rPr>
                <w:sz w:val="18"/>
              </w:rPr>
            </w:pPr>
          </w:p>
        </w:tc>
        <w:tc>
          <w:tcPr>
            <w:tcW w:w="900" w:type="dxa"/>
            <w:vAlign w:val="center"/>
          </w:tcPr>
          <w:p w14:paraId="3B4B059C" w14:textId="77777777" w:rsidR="007A7D12" w:rsidRDefault="007A7D12">
            <w:pPr>
              <w:widowControl/>
              <w:jc w:val="center"/>
              <w:rPr>
                <w:sz w:val="18"/>
              </w:rPr>
            </w:pPr>
          </w:p>
        </w:tc>
        <w:tc>
          <w:tcPr>
            <w:tcW w:w="900" w:type="dxa"/>
            <w:vAlign w:val="center"/>
          </w:tcPr>
          <w:p w14:paraId="3B4B059D" w14:textId="77777777" w:rsidR="007A7D12" w:rsidRDefault="007A7D12">
            <w:pPr>
              <w:widowControl/>
              <w:jc w:val="center"/>
              <w:rPr>
                <w:sz w:val="18"/>
              </w:rPr>
            </w:pPr>
          </w:p>
        </w:tc>
        <w:tc>
          <w:tcPr>
            <w:tcW w:w="720" w:type="dxa"/>
            <w:vAlign w:val="center"/>
          </w:tcPr>
          <w:p w14:paraId="3B4B059E" w14:textId="77777777" w:rsidR="007A7D12" w:rsidRDefault="007A7D12">
            <w:pPr>
              <w:widowControl/>
              <w:jc w:val="center"/>
              <w:rPr>
                <w:sz w:val="18"/>
              </w:rPr>
            </w:pPr>
          </w:p>
        </w:tc>
        <w:tc>
          <w:tcPr>
            <w:tcW w:w="814" w:type="dxa"/>
            <w:vAlign w:val="center"/>
          </w:tcPr>
          <w:p w14:paraId="3B4B059F" w14:textId="77777777" w:rsidR="007A7D12" w:rsidRDefault="007A7D12">
            <w:pPr>
              <w:widowControl/>
              <w:jc w:val="center"/>
              <w:rPr>
                <w:sz w:val="18"/>
              </w:rPr>
            </w:pPr>
          </w:p>
        </w:tc>
      </w:tr>
      <w:tr w:rsidR="007A7D12" w14:paraId="3B4B05AC" w14:textId="77777777" w:rsidTr="007A7D12">
        <w:trPr>
          <w:cantSplit/>
          <w:jc w:val="center"/>
        </w:trPr>
        <w:tc>
          <w:tcPr>
            <w:tcW w:w="5314" w:type="dxa"/>
          </w:tcPr>
          <w:p w14:paraId="3B4B05A1" w14:textId="77777777" w:rsidR="007A7D12" w:rsidRDefault="007A7D12">
            <w:pPr>
              <w:pStyle w:val="ListNumber"/>
              <w:widowControl/>
              <w:tabs>
                <w:tab w:val="clear" w:pos="288"/>
              </w:tabs>
            </w:pPr>
            <w:r>
              <w:t>Submit completed Forms CA-1 and CA-2 with supporting information and forms to OWCP within 10 workdays from the date of receipt.</w:t>
            </w:r>
          </w:p>
        </w:tc>
        <w:tc>
          <w:tcPr>
            <w:tcW w:w="900" w:type="dxa"/>
            <w:vAlign w:val="center"/>
          </w:tcPr>
          <w:p w14:paraId="3B4B05A2" w14:textId="77777777" w:rsidR="007A7D12" w:rsidRDefault="007A7D12">
            <w:pPr>
              <w:widowControl/>
              <w:jc w:val="center"/>
              <w:rPr>
                <w:sz w:val="18"/>
              </w:rPr>
            </w:pPr>
          </w:p>
        </w:tc>
        <w:tc>
          <w:tcPr>
            <w:tcW w:w="900" w:type="dxa"/>
            <w:vAlign w:val="center"/>
          </w:tcPr>
          <w:p w14:paraId="3B4B05A3" w14:textId="77777777" w:rsidR="007A7D12" w:rsidRDefault="007A7D12">
            <w:pPr>
              <w:widowControl/>
              <w:jc w:val="center"/>
              <w:rPr>
                <w:sz w:val="18"/>
              </w:rPr>
            </w:pPr>
          </w:p>
        </w:tc>
        <w:tc>
          <w:tcPr>
            <w:tcW w:w="720" w:type="dxa"/>
            <w:vAlign w:val="center"/>
          </w:tcPr>
          <w:p w14:paraId="3B4B05A4" w14:textId="77777777" w:rsidR="007A7D12" w:rsidRDefault="007A7D12">
            <w:pPr>
              <w:widowControl/>
              <w:jc w:val="center"/>
              <w:rPr>
                <w:sz w:val="18"/>
              </w:rPr>
            </w:pPr>
          </w:p>
        </w:tc>
        <w:tc>
          <w:tcPr>
            <w:tcW w:w="990" w:type="dxa"/>
            <w:vAlign w:val="center"/>
          </w:tcPr>
          <w:p w14:paraId="3B4B05A5" w14:textId="77777777" w:rsidR="007A7D12" w:rsidRDefault="007A7D12" w:rsidP="00C846E4">
            <w:pPr>
              <w:widowControl/>
              <w:jc w:val="center"/>
              <w:rPr>
                <w:rFonts w:ascii="WP IconicSymbolsA" w:hAnsi="WP IconicSymbolsA"/>
                <w:color w:val="000000"/>
                <w:sz w:val="18"/>
                <w:szCs w:val="18"/>
              </w:rPr>
            </w:pPr>
          </w:p>
        </w:tc>
        <w:tc>
          <w:tcPr>
            <w:tcW w:w="810" w:type="dxa"/>
            <w:vAlign w:val="center"/>
          </w:tcPr>
          <w:p w14:paraId="3B4B05A6" w14:textId="77777777" w:rsidR="007A7D12" w:rsidRDefault="007A7D12">
            <w:pPr>
              <w:widowControl/>
              <w:jc w:val="center"/>
              <w:rPr>
                <w:sz w:val="18"/>
              </w:rPr>
            </w:pPr>
          </w:p>
        </w:tc>
        <w:tc>
          <w:tcPr>
            <w:tcW w:w="1440" w:type="dxa"/>
            <w:vAlign w:val="center"/>
          </w:tcPr>
          <w:p w14:paraId="3B4B05A7"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5A8" w14:textId="77777777" w:rsidR="007A7D12" w:rsidRDefault="007A7D12">
            <w:pPr>
              <w:widowControl/>
              <w:jc w:val="center"/>
              <w:rPr>
                <w:sz w:val="18"/>
              </w:rPr>
            </w:pPr>
          </w:p>
        </w:tc>
        <w:tc>
          <w:tcPr>
            <w:tcW w:w="900" w:type="dxa"/>
            <w:vAlign w:val="center"/>
          </w:tcPr>
          <w:p w14:paraId="3B4B05A9" w14:textId="77777777" w:rsidR="007A7D12" w:rsidRDefault="007A7D12">
            <w:pPr>
              <w:widowControl/>
              <w:jc w:val="center"/>
              <w:rPr>
                <w:sz w:val="18"/>
              </w:rPr>
            </w:pPr>
          </w:p>
        </w:tc>
        <w:tc>
          <w:tcPr>
            <w:tcW w:w="720" w:type="dxa"/>
            <w:vAlign w:val="center"/>
          </w:tcPr>
          <w:p w14:paraId="3B4B05AA"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814" w:type="dxa"/>
            <w:vAlign w:val="center"/>
          </w:tcPr>
          <w:p w14:paraId="3B4B05AB" w14:textId="77777777" w:rsidR="007A7D12" w:rsidRDefault="007A7D12">
            <w:pPr>
              <w:widowControl/>
              <w:jc w:val="center"/>
              <w:rPr>
                <w:sz w:val="18"/>
              </w:rPr>
            </w:pPr>
          </w:p>
        </w:tc>
      </w:tr>
      <w:tr w:rsidR="007A7D12" w14:paraId="3B4B05B8" w14:textId="77777777" w:rsidTr="007A7D12">
        <w:trPr>
          <w:cantSplit/>
          <w:jc w:val="center"/>
        </w:trPr>
        <w:tc>
          <w:tcPr>
            <w:tcW w:w="5314" w:type="dxa"/>
          </w:tcPr>
          <w:p w14:paraId="3B4B05AD" w14:textId="77777777" w:rsidR="007A7D12" w:rsidRDefault="007A7D12">
            <w:pPr>
              <w:pStyle w:val="ListNumber"/>
              <w:widowControl/>
              <w:tabs>
                <w:tab w:val="clear" w:pos="288"/>
              </w:tabs>
            </w:pPr>
            <w:r>
              <w:t xml:space="preserve">Authorize medical treatment for traumatic injury by completing Form CA-16, </w:t>
            </w:r>
            <w:r>
              <w:rPr>
                <w:i/>
              </w:rPr>
              <w:t>Authorization for Examination and/or Treatment</w:t>
            </w:r>
            <w:r>
              <w:t xml:space="preserve">. In an emergency, authorize medical treatment by telephone and then send or fax the completed form to the medical facility within 48 hours. For an occupational illness or disease, issue Form CA-16 ONLY if OWCP has given prior approval. </w:t>
            </w:r>
          </w:p>
        </w:tc>
        <w:tc>
          <w:tcPr>
            <w:tcW w:w="900" w:type="dxa"/>
            <w:vAlign w:val="center"/>
          </w:tcPr>
          <w:p w14:paraId="3B4B05AE" w14:textId="77777777" w:rsidR="007A7D12" w:rsidRDefault="007A7D12">
            <w:pPr>
              <w:widowControl/>
              <w:jc w:val="center"/>
              <w:rPr>
                <w:sz w:val="18"/>
              </w:rPr>
            </w:pPr>
          </w:p>
        </w:tc>
        <w:tc>
          <w:tcPr>
            <w:tcW w:w="900" w:type="dxa"/>
            <w:vAlign w:val="center"/>
          </w:tcPr>
          <w:p w14:paraId="3B4B05AF" w14:textId="77777777" w:rsidR="007A7D12" w:rsidRDefault="007A7D12">
            <w:pPr>
              <w:widowControl/>
              <w:jc w:val="center"/>
              <w:rPr>
                <w:sz w:val="18"/>
              </w:rPr>
            </w:pPr>
          </w:p>
        </w:tc>
        <w:tc>
          <w:tcPr>
            <w:tcW w:w="720" w:type="dxa"/>
            <w:vAlign w:val="center"/>
          </w:tcPr>
          <w:p w14:paraId="3B4B05B0" w14:textId="77777777" w:rsidR="007A7D12" w:rsidRDefault="007A7D12">
            <w:pPr>
              <w:widowControl/>
              <w:jc w:val="center"/>
              <w:rPr>
                <w:sz w:val="18"/>
              </w:rPr>
            </w:pPr>
          </w:p>
        </w:tc>
        <w:tc>
          <w:tcPr>
            <w:tcW w:w="990" w:type="dxa"/>
            <w:vAlign w:val="center"/>
          </w:tcPr>
          <w:p w14:paraId="3B4B05B1" w14:textId="77777777" w:rsidR="007A7D12" w:rsidRDefault="007A7D12" w:rsidP="00C846E4">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810" w:type="dxa"/>
            <w:vAlign w:val="center"/>
          </w:tcPr>
          <w:p w14:paraId="3B4B05B2"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1440" w:type="dxa"/>
            <w:vAlign w:val="center"/>
          </w:tcPr>
          <w:p w14:paraId="3B4B05B3"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5B4" w14:textId="77777777" w:rsidR="007A7D12" w:rsidRDefault="007A7D12">
            <w:pPr>
              <w:widowControl/>
              <w:jc w:val="center"/>
              <w:rPr>
                <w:sz w:val="18"/>
              </w:rPr>
            </w:pPr>
          </w:p>
        </w:tc>
        <w:tc>
          <w:tcPr>
            <w:tcW w:w="900" w:type="dxa"/>
            <w:vAlign w:val="center"/>
          </w:tcPr>
          <w:p w14:paraId="3B4B05B5" w14:textId="77777777" w:rsidR="007A7D12" w:rsidRDefault="007A7D12">
            <w:pPr>
              <w:widowControl/>
              <w:jc w:val="center"/>
              <w:rPr>
                <w:sz w:val="18"/>
              </w:rPr>
            </w:pPr>
          </w:p>
        </w:tc>
        <w:tc>
          <w:tcPr>
            <w:tcW w:w="720" w:type="dxa"/>
            <w:vAlign w:val="center"/>
          </w:tcPr>
          <w:p w14:paraId="3B4B05B6"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814" w:type="dxa"/>
            <w:vAlign w:val="center"/>
          </w:tcPr>
          <w:p w14:paraId="3B4B05B7" w14:textId="77777777" w:rsidR="007A7D12" w:rsidRDefault="007A7D12">
            <w:pPr>
              <w:widowControl/>
              <w:jc w:val="center"/>
              <w:rPr>
                <w:sz w:val="18"/>
              </w:rPr>
            </w:pPr>
          </w:p>
        </w:tc>
      </w:tr>
      <w:tr w:rsidR="007A7D12" w14:paraId="3B4B05C4" w14:textId="77777777" w:rsidTr="007A7D12">
        <w:trPr>
          <w:cantSplit/>
          <w:jc w:val="center"/>
        </w:trPr>
        <w:tc>
          <w:tcPr>
            <w:tcW w:w="5314" w:type="dxa"/>
          </w:tcPr>
          <w:p w14:paraId="3B4B05B9" w14:textId="77777777" w:rsidR="007A7D12" w:rsidRDefault="007A7D12">
            <w:pPr>
              <w:pStyle w:val="ListNumber"/>
              <w:widowControl/>
              <w:tabs>
                <w:tab w:val="clear" w:pos="288"/>
              </w:tabs>
            </w:pPr>
            <w:r>
              <w:t xml:space="preserve">Bring Form CA-16 (completed and signed by the WCC) and </w:t>
            </w:r>
            <w:hyperlink r:id="rId150" w:history="1">
              <w:r>
                <w:rPr>
                  <w:rStyle w:val="Hyperlink"/>
                </w:rPr>
                <w:t>Form OWCP-1500</w:t>
              </w:r>
            </w:hyperlink>
            <w:r>
              <w:t xml:space="preserve">, </w:t>
            </w:r>
            <w:r>
              <w:rPr>
                <w:i/>
              </w:rPr>
              <w:t>Health Insurance Claim Form</w:t>
            </w:r>
            <w:r>
              <w:t xml:space="preserve">, to the health care provider when obtaining medical treatment. </w:t>
            </w:r>
          </w:p>
        </w:tc>
        <w:tc>
          <w:tcPr>
            <w:tcW w:w="900" w:type="dxa"/>
            <w:vAlign w:val="center"/>
          </w:tcPr>
          <w:p w14:paraId="3B4B05BA" w14:textId="77777777" w:rsidR="007A7D12" w:rsidRDefault="007A7D12">
            <w:pPr>
              <w:widowControl/>
              <w:jc w:val="center"/>
              <w:rPr>
                <w:sz w:val="18"/>
              </w:rPr>
            </w:pPr>
          </w:p>
        </w:tc>
        <w:tc>
          <w:tcPr>
            <w:tcW w:w="900" w:type="dxa"/>
            <w:vAlign w:val="center"/>
          </w:tcPr>
          <w:p w14:paraId="3B4B05BB" w14:textId="77777777" w:rsidR="007A7D12" w:rsidRDefault="007A7D12">
            <w:pPr>
              <w:widowControl/>
              <w:jc w:val="center"/>
              <w:rPr>
                <w:sz w:val="18"/>
              </w:rPr>
            </w:pPr>
          </w:p>
        </w:tc>
        <w:tc>
          <w:tcPr>
            <w:tcW w:w="720" w:type="dxa"/>
            <w:vAlign w:val="center"/>
          </w:tcPr>
          <w:p w14:paraId="3B4B05BC" w14:textId="77777777" w:rsidR="007A7D12" w:rsidRDefault="007A7D12">
            <w:pPr>
              <w:widowControl/>
              <w:jc w:val="center"/>
              <w:rPr>
                <w:sz w:val="18"/>
              </w:rPr>
            </w:pPr>
          </w:p>
        </w:tc>
        <w:tc>
          <w:tcPr>
            <w:tcW w:w="990" w:type="dxa"/>
            <w:vAlign w:val="center"/>
          </w:tcPr>
          <w:p w14:paraId="3B4B05BD" w14:textId="77777777" w:rsidR="007A7D12" w:rsidRDefault="007A7D12" w:rsidP="00C846E4">
            <w:pPr>
              <w:widowControl/>
              <w:jc w:val="center"/>
              <w:rPr>
                <w:rFonts w:ascii="WP IconicSymbolsA" w:hAnsi="WP IconicSymbolsA"/>
                <w:color w:val="000000"/>
                <w:sz w:val="18"/>
                <w:szCs w:val="18"/>
              </w:rPr>
            </w:pPr>
          </w:p>
        </w:tc>
        <w:tc>
          <w:tcPr>
            <w:tcW w:w="810" w:type="dxa"/>
            <w:vAlign w:val="center"/>
          </w:tcPr>
          <w:p w14:paraId="3B4B05BE" w14:textId="77777777" w:rsidR="007A7D12" w:rsidRDefault="007A7D12">
            <w:pPr>
              <w:widowControl/>
              <w:jc w:val="center"/>
              <w:rPr>
                <w:sz w:val="18"/>
              </w:rPr>
            </w:pPr>
          </w:p>
        </w:tc>
        <w:tc>
          <w:tcPr>
            <w:tcW w:w="1440" w:type="dxa"/>
            <w:vAlign w:val="center"/>
          </w:tcPr>
          <w:p w14:paraId="3B4B05BF" w14:textId="77777777" w:rsidR="007A7D12" w:rsidRDefault="007A7D12">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900" w:type="dxa"/>
            <w:vAlign w:val="center"/>
          </w:tcPr>
          <w:p w14:paraId="3B4B05C0" w14:textId="77777777" w:rsidR="007A7D12" w:rsidRDefault="007A7D12">
            <w:pPr>
              <w:widowControl/>
              <w:jc w:val="center"/>
              <w:rPr>
                <w:sz w:val="18"/>
              </w:rPr>
            </w:pPr>
          </w:p>
        </w:tc>
        <w:tc>
          <w:tcPr>
            <w:tcW w:w="900" w:type="dxa"/>
            <w:vAlign w:val="center"/>
          </w:tcPr>
          <w:p w14:paraId="3B4B05C1" w14:textId="77777777" w:rsidR="007A7D12" w:rsidRDefault="007A7D12">
            <w:pPr>
              <w:widowControl/>
              <w:jc w:val="center"/>
              <w:rPr>
                <w:sz w:val="18"/>
              </w:rPr>
            </w:pPr>
          </w:p>
        </w:tc>
        <w:tc>
          <w:tcPr>
            <w:tcW w:w="720" w:type="dxa"/>
            <w:vAlign w:val="center"/>
          </w:tcPr>
          <w:p w14:paraId="3B4B05C2" w14:textId="77777777" w:rsidR="007A7D12" w:rsidRDefault="007A7D12">
            <w:pPr>
              <w:widowControl/>
              <w:jc w:val="center"/>
              <w:rPr>
                <w:sz w:val="18"/>
              </w:rPr>
            </w:pPr>
          </w:p>
        </w:tc>
        <w:tc>
          <w:tcPr>
            <w:tcW w:w="814" w:type="dxa"/>
            <w:vAlign w:val="center"/>
          </w:tcPr>
          <w:p w14:paraId="3B4B05C3" w14:textId="77777777" w:rsidR="007A7D12" w:rsidRDefault="007A7D12">
            <w:pPr>
              <w:widowControl/>
              <w:jc w:val="center"/>
              <w:rPr>
                <w:sz w:val="18"/>
              </w:rPr>
            </w:pPr>
          </w:p>
        </w:tc>
      </w:tr>
      <w:tr w:rsidR="007A7D12" w14:paraId="3B4B05D0" w14:textId="77777777" w:rsidTr="007A7D12">
        <w:trPr>
          <w:cantSplit/>
          <w:jc w:val="center"/>
        </w:trPr>
        <w:tc>
          <w:tcPr>
            <w:tcW w:w="5314" w:type="dxa"/>
          </w:tcPr>
          <w:p w14:paraId="3B4B05C5" w14:textId="77777777" w:rsidR="007A7D12" w:rsidRDefault="007A7D12">
            <w:pPr>
              <w:pStyle w:val="ListNumber"/>
              <w:widowControl/>
              <w:tabs>
                <w:tab w:val="clear" w:pos="288"/>
              </w:tabs>
            </w:pPr>
            <w:r>
              <w:t>Complete the reverse of Forms CA-16 and OWCP-1500 and forward them to OWCP.</w:t>
            </w:r>
          </w:p>
        </w:tc>
        <w:tc>
          <w:tcPr>
            <w:tcW w:w="900" w:type="dxa"/>
            <w:vAlign w:val="center"/>
          </w:tcPr>
          <w:p w14:paraId="3B4B05C6" w14:textId="77777777" w:rsidR="007A7D12" w:rsidRDefault="007A7D12">
            <w:pPr>
              <w:widowControl/>
              <w:jc w:val="center"/>
              <w:rPr>
                <w:sz w:val="18"/>
              </w:rPr>
            </w:pPr>
          </w:p>
        </w:tc>
        <w:tc>
          <w:tcPr>
            <w:tcW w:w="900" w:type="dxa"/>
            <w:vAlign w:val="center"/>
          </w:tcPr>
          <w:p w14:paraId="3B4B05C7" w14:textId="77777777" w:rsidR="007A7D12" w:rsidRDefault="007A7D12">
            <w:pPr>
              <w:widowControl/>
              <w:jc w:val="center"/>
              <w:rPr>
                <w:sz w:val="18"/>
              </w:rPr>
            </w:pPr>
          </w:p>
        </w:tc>
        <w:tc>
          <w:tcPr>
            <w:tcW w:w="720" w:type="dxa"/>
            <w:vAlign w:val="center"/>
          </w:tcPr>
          <w:p w14:paraId="3B4B05C8" w14:textId="77777777" w:rsidR="007A7D12" w:rsidRDefault="007A7D12">
            <w:pPr>
              <w:widowControl/>
              <w:jc w:val="center"/>
              <w:rPr>
                <w:sz w:val="18"/>
              </w:rPr>
            </w:pPr>
          </w:p>
        </w:tc>
        <w:tc>
          <w:tcPr>
            <w:tcW w:w="990" w:type="dxa"/>
            <w:vAlign w:val="center"/>
          </w:tcPr>
          <w:p w14:paraId="3B4B05C9" w14:textId="77777777" w:rsidR="007A7D12" w:rsidRDefault="007A7D12" w:rsidP="00C846E4">
            <w:pPr>
              <w:widowControl/>
              <w:jc w:val="center"/>
              <w:rPr>
                <w:rFonts w:ascii="WP IconicSymbolsA" w:hAnsi="WP IconicSymbolsA"/>
                <w:color w:val="000000"/>
                <w:sz w:val="18"/>
                <w:szCs w:val="18"/>
              </w:rPr>
            </w:pPr>
          </w:p>
        </w:tc>
        <w:tc>
          <w:tcPr>
            <w:tcW w:w="810" w:type="dxa"/>
            <w:vAlign w:val="center"/>
          </w:tcPr>
          <w:p w14:paraId="3B4B05CA" w14:textId="77777777" w:rsidR="007A7D12" w:rsidRDefault="007A7D12">
            <w:pPr>
              <w:widowControl/>
              <w:jc w:val="center"/>
              <w:rPr>
                <w:sz w:val="18"/>
              </w:rPr>
            </w:pPr>
          </w:p>
        </w:tc>
        <w:tc>
          <w:tcPr>
            <w:tcW w:w="1440" w:type="dxa"/>
            <w:vAlign w:val="center"/>
          </w:tcPr>
          <w:p w14:paraId="3B4B05CB"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5CC" w14:textId="77777777" w:rsidR="007A7D12" w:rsidRDefault="007A7D12">
            <w:pPr>
              <w:widowControl/>
              <w:jc w:val="center"/>
              <w:rPr>
                <w:sz w:val="18"/>
              </w:rPr>
            </w:pPr>
            <w:r w:rsidRPr="006C3197">
              <w:rPr>
                <w:rFonts w:ascii="WP IconicSymbolsA" w:hAnsi="WP IconicSymbolsA"/>
                <w:color w:val="000000"/>
                <w:sz w:val="18"/>
                <w:szCs w:val="18"/>
              </w:rPr>
              <w:sym w:font="Wingdings" w:char="F0FC"/>
            </w:r>
          </w:p>
        </w:tc>
        <w:tc>
          <w:tcPr>
            <w:tcW w:w="900" w:type="dxa"/>
            <w:vAlign w:val="center"/>
          </w:tcPr>
          <w:p w14:paraId="3B4B05CD" w14:textId="77777777" w:rsidR="007A7D12" w:rsidRDefault="007A7D12">
            <w:pPr>
              <w:widowControl/>
              <w:jc w:val="center"/>
              <w:rPr>
                <w:sz w:val="18"/>
              </w:rPr>
            </w:pPr>
          </w:p>
        </w:tc>
        <w:tc>
          <w:tcPr>
            <w:tcW w:w="720" w:type="dxa"/>
            <w:vAlign w:val="center"/>
          </w:tcPr>
          <w:p w14:paraId="3B4B05CE" w14:textId="77777777" w:rsidR="007A7D12" w:rsidRDefault="007A7D12">
            <w:pPr>
              <w:widowControl/>
              <w:jc w:val="center"/>
              <w:rPr>
                <w:sz w:val="18"/>
              </w:rPr>
            </w:pPr>
          </w:p>
        </w:tc>
        <w:tc>
          <w:tcPr>
            <w:tcW w:w="814" w:type="dxa"/>
            <w:vAlign w:val="center"/>
          </w:tcPr>
          <w:p w14:paraId="3B4B05CF" w14:textId="77777777" w:rsidR="007A7D12" w:rsidRDefault="007A7D12">
            <w:pPr>
              <w:widowControl/>
              <w:jc w:val="center"/>
              <w:rPr>
                <w:sz w:val="18"/>
              </w:rPr>
            </w:pPr>
          </w:p>
        </w:tc>
      </w:tr>
      <w:tr w:rsidR="007A7D12" w14:paraId="3B4B05DC" w14:textId="77777777" w:rsidTr="007A7D12">
        <w:trPr>
          <w:cantSplit/>
          <w:jc w:val="center"/>
        </w:trPr>
        <w:tc>
          <w:tcPr>
            <w:tcW w:w="5314" w:type="dxa"/>
          </w:tcPr>
          <w:p w14:paraId="3B4B05D1" w14:textId="77777777" w:rsidR="007A7D12" w:rsidRDefault="007A7D12">
            <w:pPr>
              <w:pStyle w:val="ListNumber"/>
              <w:widowControl/>
              <w:tabs>
                <w:tab w:val="clear" w:pos="288"/>
              </w:tabs>
            </w:pPr>
            <w:r>
              <w:t xml:space="preserve">Submit promptly to the WCC itemized bills from the health care provider with a completed Form OWCP-1500 signed by the provider, and </w:t>
            </w:r>
            <w:hyperlink r:id="rId151" w:history="1">
              <w:r w:rsidRPr="00FE3CFB">
                <w:rPr>
                  <w:rStyle w:val="Hyperlink"/>
                </w:rPr>
                <w:t>Form OWCP-915</w:t>
              </w:r>
            </w:hyperlink>
            <w:r>
              <w:t xml:space="preserve">, </w:t>
            </w:r>
            <w:r>
              <w:rPr>
                <w:i/>
              </w:rPr>
              <w:t>Claim for Medical Reimbursement</w:t>
            </w:r>
            <w:r>
              <w:t xml:space="preserve">, when claiming reimbursement for medical treatment billed directly to the employee. Submit </w:t>
            </w:r>
            <w:hyperlink r:id="rId152" w:history="1">
              <w:r w:rsidRPr="00FF2BB7">
                <w:rPr>
                  <w:rStyle w:val="Hyperlink"/>
                </w:rPr>
                <w:t>Form OWCP-957</w:t>
              </w:r>
            </w:hyperlink>
            <w:r>
              <w:t xml:space="preserve">, </w:t>
            </w:r>
            <w:r w:rsidRPr="00FF2BB7">
              <w:rPr>
                <w:i/>
              </w:rPr>
              <w:t>Medical Travel Refund Request</w:t>
            </w:r>
            <w:r>
              <w:t>, when claiming reimbursement for medical travel expenses.</w:t>
            </w:r>
          </w:p>
        </w:tc>
        <w:tc>
          <w:tcPr>
            <w:tcW w:w="900" w:type="dxa"/>
            <w:vAlign w:val="center"/>
          </w:tcPr>
          <w:p w14:paraId="3B4B05D2" w14:textId="77777777" w:rsidR="007A7D12" w:rsidRDefault="007A7D12">
            <w:pPr>
              <w:widowControl/>
              <w:jc w:val="center"/>
              <w:rPr>
                <w:sz w:val="18"/>
              </w:rPr>
            </w:pPr>
          </w:p>
        </w:tc>
        <w:tc>
          <w:tcPr>
            <w:tcW w:w="900" w:type="dxa"/>
            <w:vAlign w:val="center"/>
          </w:tcPr>
          <w:p w14:paraId="3B4B05D3" w14:textId="77777777" w:rsidR="007A7D12" w:rsidRDefault="007A7D12">
            <w:pPr>
              <w:widowControl/>
              <w:jc w:val="center"/>
              <w:rPr>
                <w:sz w:val="18"/>
              </w:rPr>
            </w:pPr>
          </w:p>
        </w:tc>
        <w:tc>
          <w:tcPr>
            <w:tcW w:w="720" w:type="dxa"/>
            <w:vAlign w:val="center"/>
          </w:tcPr>
          <w:p w14:paraId="3B4B05D4" w14:textId="77777777" w:rsidR="007A7D12" w:rsidRDefault="007A7D12">
            <w:pPr>
              <w:widowControl/>
              <w:jc w:val="center"/>
              <w:rPr>
                <w:sz w:val="18"/>
              </w:rPr>
            </w:pPr>
          </w:p>
        </w:tc>
        <w:tc>
          <w:tcPr>
            <w:tcW w:w="990" w:type="dxa"/>
            <w:vAlign w:val="center"/>
          </w:tcPr>
          <w:p w14:paraId="3B4B05D5" w14:textId="77777777" w:rsidR="007A7D12" w:rsidRDefault="007A7D12" w:rsidP="00C846E4">
            <w:pPr>
              <w:widowControl/>
              <w:jc w:val="center"/>
              <w:rPr>
                <w:rFonts w:ascii="WP IconicSymbolsA" w:hAnsi="WP IconicSymbolsA"/>
                <w:color w:val="000000"/>
                <w:sz w:val="18"/>
                <w:szCs w:val="18"/>
              </w:rPr>
            </w:pPr>
          </w:p>
        </w:tc>
        <w:tc>
          <w:tcPr>
            <w:tcW w:w="810" w:type="dxa"/>
            <w:vAlign w:val="center"/>
          </w:tcPr>
          <w:p w14:paraId="3B4B05D6" w14:textId="77777777" w:rsidR="007A7D12" w:rsidRDefault="007A7D12">
            <w:pPr>
              <w:widowControl/>
              <w:jc w:val="center"/>
              <w:rPr>
                <w:sz w:val="18"/>
              </w:rPr>
            </w:pPr>
          </w:p>
        </w:tc>
        <w:tc>
          <w:tcPr>
            <w:tcW w:w="1440" w:type="dxa"/>
            <w:vAlign w:val="center"/>
          </w:tcPr>
          <w:p w14:paraId="3B4B05D7" w14:textId="77777777" w:rsidR="007A7D12" w:rsidRDefault="007A7D12">
            <w:pPr>
              <w:widowControl/>
              <w:jc w:val="center"/>
              <w:rPr>
                <w:rFonts w:ascii="WP IconicSymbolsA" w:hAnsi="WP IconicSymbolsA"/>
                <w:color w:val="000000"/>
                <w:sz w:val="18"/>
                <w:szCs w:val="18"/>
              </w:rPr>
            </w:pPr>
            <w:r w:rsidRPr="006C3197">
              <w:rPr>
                <w:rFonts w:ascii="WP IconicSymbolsA" w:hAnsi="WP IconicSymbolsA"/>
                <w:color w:val="000000"/>
                <w:sz w:val="18"/>
                <w:szCs w:val="18"/>
              </w:rPr>
              <w:sym w:font="Wingdings" w:char="F0FC"/>
            </w:r>
          </w:p>
        </w:tc>
        <w:tc>
          <w:tcPr>
            <w:tcW w:w="900" w:type="dxa"/>
            <w:vAlign w:val="center"/>
          </w:tcPr>
          <w:p w14:paraId="3B4B05D8"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5D9" w14:textId="77777777" w:rsidR="007A7D12" w:rsidRDefault="007A7D12">
            <w:pPr>
              <w:widowControl/>
              <w:jc w:val="center"/>
              <w:rPr>
                <w:sz w:val="18"/>
              </w:rPr>
            </w:pPr>
          </w:p>
        </w:tc>
        <w:tc>
          <w:tcPr>
            <w:tcW w:w="720" w:type="dxa"/>
            <w:vAlign w:val="center"/>
          </w:tcPr>
          <w:p w14:paraId="3B4B05DA" w14:textId="77777777" w:rsidR="007A7D12" w:rsidRDefault="007A7D12">
            <w:pPr>
              <w:widowControl/>
              <w:jc w:val="center"/>
              <w:rPr>
                <w:sz w:val="18"/>
              </w:rPr>
            </w:pPr>
          </w:p>
        </w:tc>
        <w:tc>
          <w:tcPr>
            <w:tcW w:w="814" w:type="dxa"/>
            <w:vAlign w:val="center"/>
          </w:tcPr>
          <w:p w14:paraId="3B4B05DB" w14:textId="77777777" w:rsidR="007A7D12" w:rsidRDefault="007A7D12">
            <w:pPr>
              <w:widowControl/>
              <w:jc w:val="center"/>
              <w:rPr>
                <w:sz w:val="18"/>
              </w:rPr>
            </w:pPr>
          </w:p>
        </w:tc>
      </w:tr>
      <w:tr w:rsidR="007A7D12" w14:paraId="3B4B05E8" w14:textId="77777777" w:rsidTr="007A7D12">
        <w:trPr>
          <w:cantSplit/>
          <w:jc w:val="center"/>
        </w:trPr>
        <w:tc>
          <w:tcPr>
            <w:tcW w:w="5314" w:type="dxa"/>
          </w:tcPr>
          <w:p w14:paraId="3B4B05DD" w14:textId="77777777" w:rsidR="007A7D12" w:rsidRDefault="007A7D12">
            <w:pPr>
              <w:pStyle w:val="ListNumber"/>
              <w:widowControl/>
              <w:tabs>
                <w:tab w:val="clear" w:pos="288"/>
              </w:tabs>
            </w:pPr>
            <w:r>
              <w:t xml:space="preserve">File a claim for workers’ compensation when wage loss occurs and the employee cannot perform the duties of his or her regular job by submitting </w:t>
            </w:r>
            <w:hyperlink r:id="rId153" w:history="1">
              <w:r w:rsidRPr="00FE3CFB">
                <w:rPr>
                  <w:rStyle w:val="Hyperlink"/>
                </w:rPr>
                <w:t>Form CA-7</w:t>
              </w:r>
            </w:hyperlink>
            <w:r>
              <w:t xml:space="preserve">, </w:t>
            </w:r>
            <w:r>
              <w:rPr>
                <w:i/>
              </w:rPr>
              <w:t>Claim for Compensation</w:t>
            </w:r>
            <w:r>
              <w:t>, with the supporting medical evidence (</w:t>
            </w:r>
            <w:hyperlink r:id="rId154" w:history="1">
              <w:r w:rsidRPr="00FE3CFB">
                <w:rPr>
                  <w:rStyle w:val="Hyperlink"/>
                </w:rPr>
                <w:t>Form CA-20</w:t>
              </w:r>
            </w:hyperlink>
            <w:r>
              <w:t xml:space="preserve">, </w:t>
            </w:r>
            <w:r>
              <w:rPr>
                <w:i/>
              </w:rPr>
              <w:t>Attending Physician’s Report</w:t>
            </w:r>
            <w:r>
              <w:t>, or equivalent) to the WCC.</w:t>
            </w:r>
          </w:p>
        </w:tc>
        <w:tc>
          <w:tcPr>
            <w:tcW w:w="900" w:type="dxa"/>
            <w:vAlign w:val="center"/>
          </w:tcPr>
          <w:p w14:paraId="3B4B05DE" w14:textId="77777777" w:rsidR="007A7D12" w:rsidRDefault="007A7D12">
            <w:pPr>
              <w:widowControl/>
              <w:jc w:val="center"/>
              <w:rPr>
                <w:sz w:val="18"/>
              </w:rPr>
            </w:pPr>
          </w:p>
        </w:tc>
        <w:tc>
          <w:tcPr>
            <w:tcW w:w="900" w:type="dxa"/>
            <w:vAlign w:val="center"/>
          </w:tcPr>
          <w:p w14:paraId="3B4B05DF" w14:textId="77777777" w:rsidR="007A7D12" w:rsidRDefault="007A7D12">
            <w:pPr>
              <w:widowControl/>
              <w:jc w:val="center"/>
              <w:rPr>
                <w:sz w:val="18"/>
              </w:rPr>
            </w:pPr>
          </w:p>
        </w:tc>
        <w:tc>
          <w:tcPr>
            <w:tcW w:w="720" w:type="dxa"/>
            <w:vAlign w:val="center"/>
          </w:tcPr>
          <w:p w14:paraId="3B4B05E0" w14:textId="77777777" w:rsidR="007A7D12" w:rsidRDefault="007A7D12">
            <w:pPr>
              <w:widowControl/>
              <w:jc w:val="center"/>
              <w:rPr>
                <w:sz w:val="18"/>
              </w:rPr>
            </w:pPr>
          </w:p>
        </w:tc>
        <w:tc>
          <w:tcPr>
            <w:tcW w:w="990" w:type="dxa"/>
            <w:vAlign w:val="center"/>
          </w:tcPr>
          <w:p w14:paraId="3B4B05E1" w14:textId="77777777" w:rsidR="007A7D12" w:rsidRDefault="007A7D12" w:rsidP="00C846E4">
            <w:pPr>
              <w:widowControl/>
              <w:jc w:val="center"/>
              <w:rPr>
                <w:rFonts w:ascii="WP IconicSymbolsA" w:hAnsi="WP IconicSymbolsA"/>
                <w:color w:val="000000"/>
                <w:sz w:val="18"/>
                <w:szCs w:val="18"/>
              </w:rPr>
            </w:pPr>
            <w:r w:rsidRPr="002546B0">
              <w:rPr>
                <w:rFonts w:ascii="WP IconicSymbolsA" w:hAnsi="WP IconicSymbolsA"/>
                <w:color w:val="000000"/>
                <w:sz w:val="18"/>
                <w:szCs w:val="18"/>
              </w:rPr>
              <w:sym w:font="Wingdings" w:char="F0FC"/>
            </w:r>
          </w:p>
        </w:tc>
        <w:tc>
          <w:tcPr>
            <w:tcW w:w="810" w:type="dxa"/>
            <w:vAlign w:val="center"/>
          </w:tcPr>
          <w:p w14:paraId="3B4B05E2" w14:textId="77777777" w:rsidR="007A7D12" w:rsidRDefault="007A7D12">
            <w:pPr>
              <w:widowControl/>
              <w:jc w:val="center"/>
              <w:rPr>
                <w:sz w:val="18"/>
              </w:rPr>
            </w:pPr>
          </w:p>
        </w:tc>
        <w:tc>
          <w:tcPr>
            <w:tcW w:w="1440" w:type="dxa"/>
            <w:vAlign w:val="center"/>
          </w:tcPr>
          <w:p w14:paraId="3B4B05E3" w14:textId="77777777" w:rsidR="007A7D12" w:rsidRDefault="007A7D12">
            <w:pPr>
              <w:widowControl/>
              <w:jc w:val="center"/>
              <w:rPr>
                <w:rFonts w:ascii="WP IconicSymbolsA" w:hAnsi="WP IconicSymbolsA"/>
                <w:color w:val="000000"/>
                <w:sz w:val="18"/>
                <w:szCs w:val="18"/>
              </w:rPr>
            </w:pPr>
            <w:r w:rsidRPr="002546B0">
              <w:rPr>
                <w:rFonts w:ascii="WP IconicSymbolsA" w:hAnsi="WP IconicSymbolsA"/>
                <w:color w:val="000000"/>
                <w:sz w:val="18"/>
                <w:szCs w:val="18"/>
              </w:rPr>
              <w:sym w:font="Wingdings" w:char="F0FC"/>
            </w:r>
          </w:p>
        </w:tc>
        <w:tc>
          <w:tcPr>
            <w:tcW w:w="900" w:type="dxa"/>
            <w:vAlign w:val="center"/>
          </w:tcPr>
          <w:p w14:paraId="3B4B05E4" w14:textId="77777777" w:rsidR="007A7D12" w:rsidRDefault="007A7D12">
            <w:pPr>
              <w:widowControl/>
              <w:jc w:val="center"/>
              <w:rPr>
                <w:rFonts w:ascii="WP IconicSymbolsA" w:hAnsi="WP IconicSymbolsA"/>
                <w:color w:val="000000"/>
                <w:sz w:val="18"/>
                <w:szCs w:val="18"/>
              </w:rPr>
            </w:pPr>
            <w:r w:rsidRPr="002546B0">
              <w:rPr>
                <w:rFonts w:ascii="WP IconicSymbolsA" w:hAnsi="WP IconicSymbolsA"/>
                <w:color w:val="000000"/>
                <w:sz w:val="18"/>
                <w:szCs w:val="18"/>
              </w:rPr>
              <w:sym w:font="Wingdings" w:char="F0FC"/>
            </w:r>
          </w:p>
        </w:tc>
        <w:tc>
          <w:tcPr>
            <w:tcW w:w="900" w:type="dxa"/>
            <w:vAlign w:val="center"/>
          </w:tcPr>
          <w:p w14:paraId="3B4B05E5" w14:textId="77777777" w:rsidR="007A7D12" w:rsidRDefault="007A7D12">
            <w:pPr>
              <w:widowControl/>
              <w:jc w:val="center"/>
              <w:rPr>
                <w:sz w:val="18"/>
              </w:rPr>
            </w:pPr>
          </w:p>
        </w:tc>
        <w:tc>
          <w:tcPr>
            <w:tcW w:w="720" w:type="dxa"/>
            <w:vAlign w:val="center"/>
          </w:tcPr>
          <w:p w14:paraId="3B4B05E6" w14:textId="77777777" w:rsidR="007A7D12" w:rsidRDefault="007A7D12">
            <w:pPr>
              <w:widowControl/>
              <w:jc w:val="center"/>
              <w:rPr>
                <w:sz w:val="18"/>
              </w:rPr>
            </w:pPr>
            <w:r w:rsidRPr="002546B0">
              <w:rPr>
                <w:rFonts w:ascii="WP IconicSymbolsA" w:hAnsi="WP IconicSymbolsA"/>
                <w:color w:val="000000"/>
                <w:sz w:val="18"/>
                <w:szCs w:val="18"/>
              </w:rPr>
              <w:sym w:font="Wingdings" w:char="F0FC"/>
            </w:r>
          </w:p>
        </w:tc>
        <w:tc>
          <w:tcPr>
            <w:tcW w:w="814" w:type="dxa"/>
            <w:vAlign w:val="center"/>
          </w:tcPr>
          <w:p w14:paraId="3B4B05E7" w14:textId="77777777" w:rsidR="007A7D12" w:rsidRDefault="007A7D12">
            <w:pPr>
              <w:widowControl/>
              <w:jc w:val="center"/>
              <w:rPr>
                <w:sz w:val="18"/>
              </w:rPr>
            </w:pPr>
          </w:p>
        </w:tc>
      </w:tr>
      <w:tr w:rsidR="007A7D12" w14:paraId="3B4B05F4" w14:textId="77777777" w:rsidTr="007A7D12">
        <w:trPr>
          <w:cantSplit/>
          <w:jc w:val="center"/>
        </w:trPr>
        <w:tc>
          <w:tcPr>
            <w:tcW w:w="5314" w:type="dxa"/>
          </w:tcPr>
          <w:p w14:paraId="3B4B05E9" w14:textId="77777777" w:rsidR="007A7D12" w:rsidRDefault="007A7D12">
            <w:pPr>
              <w:pStyle w:val="ListNumber"/>
              <w:widowControl/>
              <w:tabs>
                <w:tab w:val="clear" w:pos="288"/>
              </w:tabs>
            </w:pPr>
            <w:r>
              <w:t>Send the completed Form CA-7 to the appropriate OWCP district office within 5 workdays from the date of receipt.</w:t>
            </w:r>
          </w:p>
        </w:tc>
        <w:tc>
          <w:tcPr>
            <w:tcW w:w="900" w:type="dxa"/>
            <w:vAlign w:val="center"/>
          </w:tcPr>
          <w:p w14:paraId="3B4B05EA" w14:textId="77777777" w:rsidR="007A7D12" w:rsidRDefault="007A7D12">
            <w:pPr>
              <w:widowControl/>
              <w:jc w:val="center"/>
              <w:rPr>
                <w:sz w:val="18"/>
              </w:rPr>
            </w:pPr>
          </w:p>
        </w:tc>
        <w:tc>
          <w:tcPr>
            <w:tcW w:w="900" w:type="dxa"/>
            <w:vAlign w:val="center"/>
          </w:tcPr>
          <w:p w14:paraId="3B4B05EB" w14:textId="77777777" w:rsidR="007A7D12" w:rsidRDefault="007A7D12">
            <w:pPr>
              <w:widowControl/>
              <w:jc w:val="center"/>
              <w:rPr>
                <w:sz w:val="18"/>
              </w:rPr>
            </w:pPr>
          </w:p>
        </w:tc>
        <w:tc>
          <w:tcPr>
            <w:tcW w:w="720" w:type="dxa"/>
            <w:vAlign w:val="center"/>
          </w:tcPr>
          <w:p w14:paraId="3B4B05EC" w14:textId="77777777" w:rsidR="007A7D12" w:rsidRDefault="007A7D12">
            <w:pPr>
              <w:widowControl/>
              <w:jc w:val="center"/>
              <w:rPr>
                <w:sz w:val="18"/>
              </w:rPr>
            </w:pPr>
          </w:p>
        </w:tc>
        <w:tc>
          <w:tcPr>
            <w:tcW w:w="990" w:type="dxa"/>
            <w:vAlign w:val="center"/>
          </w:tcPr>
          <w:p w14:paraId="3B4B05ED" w14:textId="77777777" w:rsidR="007A7D12" w:rsidRDefault="007A7D12" w:rsidP="00C846E4">
            <w:pPr>
              <w:widowControl/>
              <w:jc w:val="center"/>
              <w:rPr>
                <w:rFonts w:ascii="WP IconicSymbolsA" w:hAnsi="WP IconicSymbolsA"/>
                <w:color w:val="000000"/>
                <w:sz w:val="18"/>
                <w:szCs w:val="18"/>
              </w:rPr>
            </w:pPr>
          </w:p>
        </w:tc>
        <w:tc>
          <w:tcPr>
            <w:tcW w:w="810" w:type="dxa"/>
            <w:vAlign w:val="center"/>
          </w:tcPr>
          <w:p w14:paraId="3B4B05EE" w14:textId="77777777" w:rsidR="007A7D12" w:rsidRDefault="007A7D12">
            <w:pPr>
              <w:widowControl/>
              <w:jc w:val="center"/>
              <w:rPr>
                <w:sz w:val="18"/>
              </w:rPr>
            </w:pPr>
          </w:p>
        </w:tc>
        <w:tc>
          <w:tcPr>
            <w:tcW w:w="1440" w:type="dxa"/>
            <w:vAlign w:val="center"/>
          </w:tcPr>
          <w:p w14:paraId="3B4B05EF"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5F0"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5F1" w14:textId="77777777" w:rsidR="007A7D12" w:rsidRDefault="007A7D12">
            <w:pPr>
              <w:widowControl/>
              <w:jc w:val="center"/>
              <w:rPr>
                <w:sz w:val="18"/>
              </w:rPr>
            </w:pPr>
          </w:p>
        </w:tc>
        <w:tc>
          <w:tcPr>
            <w:tcW w:w="720" w:type="dxa"/>
            <w:vAlign w:val="center"/>
          </w:tcPr>
          <w:p w14:paraId="3B4B05F2" w14:textId="77777777" w:rsidR="007A7D12" w:rsidRDefault="007A7D12">
            <w:pPr>
              <w:widowControl/>
              <w:jc w:val="center"/>
              <w:rPr>
                <w:sz w:val="18"/>
              </w:rPr>
            </w:pPr>
            <w:r w:rsidRPr="002546B0">
              <w:rPr>
                <w:rFonts w:ascii="WP IconicSymbolsA" w:hAnsi="WP IconicSymbolsA"/>
                <w:color w:val="000000"/>
                <w:sz w:val="18"/>
                <w:szCs w:val="18"/>
              </w:rPr>
              <w:sym w:font="Wingdings" w:char="F0FC"/>
            </w:r>
          </w:p>
        </w:tc>
        <w:tc>
          <w:tcPr>
            <w:tcW w:w="814" w:type="dxa"/>
            <w:vAlign w:val="center"/>
          </w:tcPr>
          <w:p w14:paraId="3B4B05F3" w14:textId="77777777" w:rsidR="007A7D12" w:rsidRDefault="007A7D12">
            <w:pPr>
              <w:widowControl/>
              <w:jc w:val="center"/>
              <w:rPr>
                <w:sz w:val="18"/>
              </w:rPr>
            </w:pPr>
          </w:p>
        </w:tc>
      </w:tr>
      <w:tr w:rsidR="007A7D12" w14:paraId="3B4B0600" w14:textId="77777777" w:rsidTr="007A7D12">
        <w:trPr>
          <w:cantSplit/>
          <w:jc w:val="center"/>
        </w:trPr>
        <w:tc>
          <w:tcPr>
            <w:tcW w:w="5314" w:type="dxa"/>
          </w:tcPr>
          <w:p w14:paraId="3B4B05F5" w14:textId="77777777" w:rsidR="007A7D12" w:rsidRDefault="007A7D12">
            <w:pPr>
              <w:pStyle w:val="ListNumber"/>
              <w:widowControl/>
              <w:tabs>
                <w:tab w:val="clear" w:pos="288"/>
              </w:tabs>
            </w:pPr>
            <w:r>
              <w:t xml:space="preserve">Consult </w:t>
            </w:r>
            <w:hyperlink r:id="rId155" w:history="1">
              <w:r w:rsidRPr="002E74B5">
                <w:rPr>
                  <w:rStyle w:val="Hyperlink"/>
                </w:rPr>
                <w:t>Publication CA-810</w:t>
              </w:r>
            </w:hyperlink>
            <w:r>
              <w:t xml:space="preserve">, </w:t>
            </w:r>
            <w:r>
              <w:rPr>
                <w:i/>
              </w:rPr>
              <w:t>Injury Compensation for Federal Employees</w:t>
            </w:r>
            <w:r>
              <w:t>, for comprehensive information on the workers’ compensation claims process.</w:t>
            </w:r>
          </w:p>
        </w:tc>
        <w:tc>
          <w:tcPr>
            <w:tcW w:w="900" w:type="dxa"/>
            <w:vAlign w:val="center"/>
          </w:tcPr>
          <w:p w14:paraId="3B4B05F6" w14:textId="77777777" w:rsidR="007A7D12" w:rsidRDefault="007A7D12">
            <w:pPr>
              <w:widowControl/>
              <w:jc w:val="center"/>
              <w:rPr>
                <w:sz w:val="18"/>
              </w:rPr>
            </w:pPr>
          </w:p>
        </w:tc>
        <w:tc>
          <w:tcPr>
            <w:tcW w:w="900" w:type="dxa"/>
            <w:vAlign w:val="center"/>
          </w:tcPr>
          <w:p w14:paraId="3B4B05F7" w14:textId="77777777" w:rsidR="007A7D12" w:rsidRDefault="007A7D12">
            <w:pPr>
              <w:widowControl/>
              <w:jc w:val="center"/>
              <w:rPr>
                <w:sz w:val="18"/>
              </w:rPr>
            </w:pPr>
          </w:p>
        </w:tc>
        <w:tc>
          <w:tcPr>
            <w:tcW w:w="720" w:type="dxa"/>
            <w:vAlign w:val="center"/>
          </w:tcPr>
          <w:p w14:paraId="3B4B05F8" w14:textId="77777777" w:rsidR="007A7D12" w:rsidRDefault="007A7D12">
            <w:pPr>
              <w:widowControl/>
              <w:jc w:val="center"/>
              <w:rPr>
                <w:sz w:val="18"/>
              </w:rPr>
            </w:pPr>
          </w:p>
        </w:tc>
        <w:tc>
          <w:tcPr>
            <w:tcW w:w="990" w:type="dxa"/>
            <w:vAlign w:val="center"/>
          </w:tcPr>
          <w:p w14:paraId="3B4B05F9" w14:textId="77777777" w:rsidR="007A7D12" w:rsidRDefault="007A7D12" w:rsidP="00C846E4">
            <w:pPr>
              <w:widowControl/>
              <w:jc w:val="center"/>
              <w:rPr>
                <w:rFonts w:ascii="WP IconicSymbolsA" w:hAnsi="WP IconicSymbolsA"/>
                <w:color w:val="000000"/>
                <w:sz w:val="18"/>
                <w:szCs w:val="18"/>
              </w:rPr>
            </w:pPr>
            <w:r w:rsidRPr="002546B0">
              <w:rPr>
                <w:rFonts w:ascii="WP IconicSymbolsA" w:hAnsi="WP IconicSymbolsA"/>
                <w:color w:val="000000"/>
                <w:sz w:val="18"/>
                <w:szCs w:val="18"/>
              </w:rPr>
              <w:sym w:font="Wingdings" w:char="F0FC"/>
            </w:r>
          </w:p>
        </w:tc>
        <w:tc>
          <w:tcPr>
            <w:tcW w:w="810" w:type="dxa"/>
            <w:vAlign w:val="center"/>
          </w:tcPr>
          <w:p w14:paraId="3B4B05FA" w14:textId="77777777" w:rsidR="007A7D12" w:rsidRDefault="007A7D12">
            <w:pPr>
              <w:widowControl/>
              <w:jc w:val="center"/>
              <w:rPr>
                <w:sz w:val="18"/>
              </w:rPr>
            </w:pPr>
          </w:p>
        </w:tc>
        <w:tc>
          <w:tcPr>
            <w:tcW w:w="1440" w:type="dxa"/>
            <w:vAlign w:val="center"/>
          </w:tcPr>
          <w:p w14:paraId="3B4B05FB" w14:textId="77777777" w:rsidR="007A7D12" w:rsidRDefault="007A7D12">
            <w:pPr>
              <w:widowControl/>
              <w:jc w:val="center"/>
              <w:rPr>
                <w:rFonts w:ascii="WP IconicSymbolsA" w:hAnsi="WP IconicSymbolsA"/>
                <w:color w:val="000000"/>
                <w:sz w:val="18"/>
                <w:szCs w:val="18"/>
              </w:rPr>
            </w:pPr>
            <w:r w:rsidRPr="002546B0">
              <w:rPr>
                <w:rFonts w:ascii="WP IconicSymbolsA" w:hAnsi="WP IconicSymbolsA"/>
                <w:color w:val="000000"/>
                <w:sz w:val="18"/>
                <w:szCs w:val="18"/>
              </w:rPr>
              <w:sym w:font="Wingdings" w:char="F0FC"/>
            </w:r>
          </w:p>
        </w:tc>
        <w:tc>
          <w:tcPr>
            <w:tcW w:w="900" w:type="dxa"/>
            <w:vAlign w:val="center"/>
          </w:tcPr>
          <w:p w14:paraId="3B4B05FC"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5FD" w14:textId="77777777" w:rsidR="007A7D12" w:rsidRDefault="007A7D12">
            <w:pPr>
              <w:widowControl/>
              <w:jc w:val="center"/>
              <w:rPr>
                <w:sz w:val="18"/>
              </w:rPr>
            </w:pPr>
          </w:p>
        </w:tc>
        <w:tc>
          <w:tcPr>
            <w:tcW w:w="720" w:type="dxa"/>
            <w:vAlign w:val="center"/>
          </w:tcPr>
          <w:p w14:paraId="3B4B05FE" w14:textId="77777777" w:rsidR="007A7D12" w:rsidRDefault="007A7D12">
            <w:pPr>
              <w:widowControl/>
              <w:jc w:val="center"/>
              <w:rPr>
                <w:sz w:val="18"/>
              </w:rPr>
            </w:pPr>
          </w:p>
        </w:tc>
        <w:tc>
          <w:tcPr>
            <w:tcW w:w="814" w:type="dxa"/>
            <w:vAlign w:val="center"/>
          </w:tcPr>
          <w:p w14:paraId="3B4B05FF" w14:textId="77777777" w:rsidR="007A7D12" w:rsidRDefault="007A7D12">
            <w:pPr>
              <w:widowControl/>
              <w:jc w:val="center"/>
              <w:rPr>
                <w:sz w:val="18"/>
              </w:rPr>
            </w:pPr>
          </w:p>
        </w:tc>
      </w:tr>
      <w:tr w:rsidR="007A7D12" w14:paraId="3B4B060C" w14:textId="77777777" w:rsidTr="007A7D12">
        <w:trPr>
          <w:cantSplit/>
          <w:jc w:val="center"/>
        </w:trPr>
        <w:tc>
          <w:tcPr>
            <w:tcW w:w="5314" w:type="dxa"/>
          </w:tcPr>
          <w:p w14:paraId="3B4B0601" w14:textId="77777777" w:rsidR="007A7D12" w:rsidRDefault="007A7D12">
            <w:pPr>
              <w:pStyle w:val="ListNumber"/>
              <w:widowControl/>
              <w:tabs>
                <w:tab w:val="clear" w:pos="288"/>
              </w:tabs>
            </w:pPr>
            <w:r>
              <w:lastRenderedPageBreak/>
              <w:t xml:space="preserve">Consult </w:t>
            </w:r>
            <w:hyperlink r:id="rId156" w:history="1">
              <w:r w:rsidRPr="00FE3CFB">
                <w:rPr>
                  <w:rStyle w:val="Hyperlink"/>
                </w:rPr>
                <w:t>Publication CA-550</w:t>
              </w:r>
            </w:hyperlink>
            <w:r>
              <w:t xml:space="preserve">, </w:t>
            </w:r>
            <w:r>
              <w:rPr>
                <w:i/>
              </w:rPr>
              <w:t>Questions and Answers about the Federal Employees’ Compensation Act (FECA)</w:t>
            </w:r>
            <w:r>
              <w:t>, for information on the basic provisions of FECA and a discussion of the issues most commonly raised about entitlement to workers’ compensation benefits.</w:t>
            </w:r>
          </w:p>
        </w:tc>
        <w:tc>
          <w:tcPr>
            <w:tcW w:w="900" w:type="dxa"/>
            <w:vAlign w:val="center"/>
          </w:tcPr>
          <w:p w14:paraId="3B4B0602" w14:textId="77777777" w:rsidR="007A7D12" w:rsidRDefault="007A7D12">
            <w:pPr>
              <w:widowControl/>
              <w:jc w:val="center"/>
              <w:rPr>
                <w:sz w:val="18"/>
              </w:rPr>
            </w:pPr>
          </w:p>
        </w:tc>
        <w:tc>
          <w:tcPr>
            <w:tcW w:w="900" w:type="dxa"/>
            <w:vAlign w:val="center"/>
          </w:tcPr>
          <w:p w14:paraId="3B4B0603" w14:textId="77777777" w:rsidR="007A7D12" w:rsidRDefault="007A7D12">
            <w:pPr>
              <w:widowControl/>
              <w:jc w:val="center"/>
              <w:rPr>
                <w:sz w:val="18"/>
              </w:rPr>
            </w:pPr>
          </w:p>
        </w:tc>
        <w:tc>
          <w:tcPr>
            <w:tcW w:w="720" w:type="dxa"/>
            <w:vAlign w:val="center"/>
          </w:tcPr>
          <w:p w14:paraId="3B4B0604" w14:textId="77777777" w:rsidR="007A7D12" w:rsidRDefault="007A7D12">
            <w:pPr>
              <w:widowControl/>
              <w:jc w:val="center"/>
              <w:rPr>
                <w:sz w:val="18"/>
              </w:rPr>
            </w:pPr>
          </w:p>
        </w:tc>
        <w:tc>
          <w:tcPr>
            <w:tcW w:w="990" w:type="dxa"/>
            <w:vAlign w:val="center"/>
          </w:tcPr>
          <w:p w14:paraId="3B4B0605" w14:textId="77777777" w:rsidR="007A7D12" w:rsidRDefault="007A7D12" w:rsidP="00C846E4">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810" w:type="dxa"/>
            <w:vAlign w:val="center"/>
          </w:tcPr>
          <w:p w14:paraId="3B4B0606" w14:textId="77777777" w:rsidR="007A7D12" w:rsidRDefault="007A7D12">
            <w:pPr>
              <w:widowControl/>
              <w:jc w:val="center"/>
              <w:rPr>
                <w:sz w:val="18"/>
              </w:rPr>
            </w:pPr>
          </w:p>
        </w:tc>
        <w:tc>
          <w:tcPr>
            <w:tcW w:w="1440" w:type="dxa"/>
            <w:vAlign w:val="center"/>
          </w:tcPr>
          <w:p w14:paraId="3B4B0607" w14:textId="77777777" w:rsidR="007A7D12" w:rsidRDefault="007A7D12" w:rsidP="00E16394">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900" w:type="dxa"/>
            <w:vAlign w:val="center"/>
          </w:tcPr>
          <w:p w14:paraId="3B4B0608" w14:textId="77777777" w:rsidR="007A7D12" w:rsidRDefault="007A7D12">
            <w:pPr>
              <w:widowControl/>
              <w:jc w:val="center"/>
              <w:rPr>
                <w:rFonts w:ascii="WP IconicSymbolsA" w:hAnsi="WP IconicSymbolsA"/>
                <w:color w:val="000000"/>
                <w:sz w:val="18"/>
                <w:szCs w:val="18"/>
              </w:rPr>
            </w:pPr>
          </w:p>
        </w:tc>
        <w:tc>
          <w:tcPr>
            <w:tcW w:w="900" w:type="dxa"/>
            <w:vAlign w:val="center"/>
          </w:tcPr>
          <w:p w14:paraId="3B4B0609" w14:textId="77777777" w:rsidR="007A7D12" w:rsidRDefault="007A7D12">
            <w:pPr>
              <w:widowControl/>
              <w:jc w:val="center"/>
              <w:rPr>
                <w:sz w:val="18"/>
              </w:rPr>
            </w:pPr>
          </w:p>
        </w:tc>
        <w:tc>
          <w:tcPr>
            <w:tcW w:w="720" w:type="dxa"/>
            <w:vAlign w:val="center"/>
          </w:tcPr>
          <w:p w14:paraId="3B4B060A" w14:textId="77777777" w:rsidR="007A7D12" w:rsidRDefault="007A7D12">
            <w:pPr>
              <w:widowControl/>
              <w:jc w:val="center"/>
              <w:rPr>
                <w:sz w:val="18"/>
              </w:rPr>
            </w:pPr>
          </w:p>
        </w:tc>
        <w:tc>
          <w:tcPr>
            <w:tcW w:w="814" w:type="dxa"/>
            <w:vAlign w:val="center"/>
          </w:tcPr>
          <w:p w14:paraId="3B4B060B" w14:textId="77777777" w:rsidR="007A7D12" w:rsidRDefault="007A7D12">
            <w:pPr>
              <w:widowControl/>
              <w:jc w:val="center"/>
              <w:rPr>
                <w:sz w:val="18"/>
              </w:rPr>
            </w:pPr>
          </w:p>
        </w:tc>
      </w:tr>
      <w:tr w:rsidR="007A7D12" w14:paraId="3B4B0640" w14:textId="77777777" w:rsidTr="00D57F8F">
        <w:trPr>
          <w:cantSplit/>
          <w:jc w:val="center"/>
        </w:trPr>
        <w:tc>
          <w:tcPr>
            <w:tcW w:w="14408" w:type="dxa"/>
            <w:gridSpan w:val="11"/>
            <w:shd w:val="pct10" w:color="auto" w:fill="FFFFFF"/>
          </w:tcPr>
          <w:p w14:paraId="3B4B063F" w14:textId="77777777" w:rsidR="007A7D12" w:rsidRDefault="007A7D12" w:rsidP="00C3142D">
            <w:pPr>
              <w:keepNext/>
              <w:keepLines/>
              <w:widowControl/>
              <w:jc w:val="center"/>
              <w:rPr>
                <w:b/>
                <w:sz w:val="18"/>
              </w:rPr>
            </w:pPr>
            <w:r w:rsidRPr="00E76714">
              <w:rPr>
                <w:b/>
                <w:sz w:val="18"/>
              </w:rPr>
              <w:t>Tasks Associated with Motor Vehicle Accident Reporting (</w:t>
            </w:r>
            <w:hyperlink w:anchor="_4.0_Motor_Vehicle_Accident_Reportin" w:history="1">
              <w:r w:rsidRPr="00E76714">
                <w:rPr>
                  <w:rStyle w:val="Hyperlink"/>
                  <w:b/>
                  <w:sz w:val="18"/>
                </w:rPr>
                <w:t>Section 4.0</w:t>
              </w:r>
            </w:hyperlink>
            <w:r w:rsidRPr="00E76714">
              <w:rPr>
                <w:b/>
                <w:sz w:val="18"/>
              </w:rPr>
              <w:t>)</w:t>
            </w:r>
          </w:p>
        </w:tc>
      </w:tr>
      <w:tr w:rsidR="007A7D12" w14:paraId="3B4B064C" w14:textId="77777777" w:rsidTr="0081408F">
        <w:trPr>
          <w:cantSplit/>
          <w:jc w:val="center"/>
        </w:trPr>
        <w:tc>
          <w:tcPr>
            <w:tcW w:w="5314" w:type="dxa"/>
          </w:tcPr>
          <w:p w14:paraId="3B4B0641" w14:textId="77777777" w:rsidR="007A7D12" w:rsidRDefault="007A7D12" w:rsidP="00C3142D">
            <w:pPr>
              <w:pStyle w:val="ListNumber"/>
              <w:keepNext/>
              <w:keepLines/>
              <w:widowControl/>
              <w:tabs>
                <w:tab w:val="clear" w:pos="288"/>
              </w:tabs>
            </w:pPr>
            <w:r>
              <w:t xml:space="preserve">Report the accident to area police. Exchange identification and incident information (names, addresses, telephone numbers, insurance companies, statements, etc.) with the operator of any other vehicle involved and with any injured persons. Document the extent of any injuries or damage to the extent practical. </w:t>
            </w:r>
          </w:p>
        </w:tc>
        <w:tc>
          <w:tcPr>
            <w:tcW w:w="900" w:type="dxa"/>
            <w:vAlign w:val="center"/>
          </w:tcPr>
          <w:p w14:paraId="3B4B0642" w14:textId="77777777" w:rsidR="007A7D12" w:rsidRDefault="007A7D12" w:rsidP="0081408F">
            <w:pPr>
              <w:widowControl/>
              <w:jc w:val="center"/>
              <w:rPr>
                <w:sz w:val="18"/>
              </w:rPr>
            </w:pPr>
          </w:p>
        </w:tc>
        <w:tc>
          <w:tcPr>
            <w:tcW w:w="900" w:type="dxa"/>
            <w:vAlign w:val="center"/>
          </w:tcPr>
          <w:p w14:paraId="3B4B0643" w14:textId="77777777" w:rsidR="007A7D12" w:rsidRDefault="007A7D12" w:rsidP="0081408F">
            <w:pPr>
              <w:widowControl/>
              <w:jc w:val="center"/>
              <w:rPr>
                <w:sz w:val="18"/>
              </w:rPr>
            </w:pPr>
          </w:p>
        </w:tc>
        <w:tc>
          <w:tcPr>
            <w:tcW w:w="720" w:type="dxa"/>
            <w:vAlign w:val="center"/>
          </w:tcPr>
          <w:p w14:paraId="3B4B0644" w14:textId="77777777" w:rsidR="007A7D12" w:rsidRDefault="007A7D12" w:rsidP="0081408F">
            <w:pPr>
              <w:widowControl/>
              <w:jc w:val="center"/>
              <w:rPr>
                <w:sz w:val="18"/>
              </w:rPr>
            </w:pPr>
          </w:p>
        </w:tc>
        <w:tc>
          <w:tcPr>
            <w:tcW w:w="990" w:type="dxa"/>
            <w:vAlign w:val="center"/>
          </w:tcPr>
          <w:p w14:paraId="3B4B0645" w14:textId="77777777" w:rsidR="007A7D12" w:rsidRDefault="007A7D12" w:rsidP="0081408F">
            <w:pPr>
              <w:widowControl/>
              <w:jc w:val="center"/>
              <w:rPr>
                <w:sz w:val="18"/>
              </w:rPr>
            </w:pPr>
          </w:p>
        </w:tc>
        <w:tc>
          <w:tcPr>
            <w:tcW w:w="810" w:type="dxa"/>
            <w:vAlign w:val="center"/>
          </w:tcPr>
          <w:p w14:paraId="3B4B0646" w14:textId="77777777" w:rsidR="007A7D12" w:rsidRDefault="007A7D12" w:rsidP="0081408F">
            <w:pPr>
              <w:widowControl/>
              <w:jc w:val="center"/>
              <w:rPr>
                <w:sz w:val="18"/>
              </w:rPr>
            </w:pPr>
          </w:p>
        </w:tc>
        <w:tc>
          <w:tcPr>
            <w:tcW w:w="1440" w:type="dxa"/>
            <w:vAlign w:val="center"/>
          </w:tcPr>
          <w:p w14:paraId="3B4B0647"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48" w14:textId="77777777" w:rsidR="007A7D12" w:rsidRDefault="007A7D12" w:rsidP="0081408F">
            <w:pPr>
              <w:widowControl/>
              <w:jc w:val="center"/>
              <w:rPr>
                <w:sz w:val="18"/>
              </w:rPr>
            </w:pPr>
          </w:p>
        </w:tc>
        <w:tc>
          <w:tcPr>
            <w:tcW w:w="900" w:type="dxa"/>
            <w:vAlign w:val="center"/>
          </w:tcPr>
          <w:p w14:paraId="3B4B0649" w14:textId="77777777" w:rsidR="007A7D12" w:rsidRDefault="007A7D12" w:rsidP="0081408F">
            <w:pPr>
              <w:widowControl/>
              <w:jc w:val="center"/>
              <w:rPr>
                <w:sz w:val="18"/>
              </w:rPr>
            </w:pPr>
          </w:p>
        </w:tc>
        <w:tc>
          <w:tcPr>
            <w:tcW w:w="720" w:type="dxa"/>
            <w:vAlign w:val="center"/>
          </w:tcPr>
          <w:p w14:paraId="3B4B064A" w14:textId="77777777" w:rsidR="007A7D12" w:rsidRDefault="007A7D12" w:rsidP="0081408F">
            <w:pPr>
              <w:widowControl/>
              <w:jc w:val="center"/>
              <w:rPr>
                <w:sz w:val="18"/>
              </w:rPr>
            </w:pPr>
          </w:p>
        </w:tc>
        <w:tc>
          <w:tcPr>
            <w:tcW w:w="814" w:type="dxa"/>
            <w:vAlign w:val="center"/>
          </w:tcPr>
          <w:p w14:paraId="3B4B064B" w14:textId="77777777" w:rsidR="007A7D12" w:rsidRDefault="007A7D12" w:rsidP="0081408F">
            <w:pPr>
              <w:widowControl/>
              <w:jc w:val="center"/>
              <w:rPr>
                <w:sz w:val="18"/>
              </w:rPr>
            </w:pPr>
          </w:p>
        </w:tc>
      </w:tr>
      <w:tr w:rsidR="007A7D12" w14:paraId="3B4B0658" w14:textId="77777777" w:rsidTr="0081408F">
        <w:trPr>
          <w:cantSplit/>
          <w:jc w:val="center"/>
        </w:trPr>
        <w:tc>
          <w:tcPr>
            <w:tcW w:w="5314" w:type="dxa"/>
          </w:tcPr>
          <w:p w14:paraId="3B4B064D" w14:textId="71B7D8C1" w:rsidR="007A7D12" w:rsidRDefault="007A7D12">
            <w:pPr>
              <w:pStyle w:val="ListNumber"/>
              <w:widowControl/>
              <w:tabs>
                <w:tab w:val="clear" w:pos="288"/>
              </w:tabs>
            </w:pPr>
            <w:r>
              <w:t xml:space="preserve">Obtain the names, addresses, telephone numbers, and statements of witnesses. Have witnesses complete </w:t>
            </w:r>
            <w:hyperlink r:id="rId157" w:history="1">
              <w:r>
                <w:rPr>
                  <w:rStyle w:val="Hyperlink"/>
                </w:rPr>
                <w:t>Standard Form 94</w:t>
              </w:r>
            </w:hyperlink>
            <w:r>
              <w:t xml:space="preserve">, </w:t>
            </w:r>
            <w:r>
              <w:rPr>
                <w:i/>
              </w:rPr>
              <w:t>Statement of Witness</w:t>
            </w:r>
            <w:r>
              <w:t>.</w:t>
            </w:r>
          </w:p>
        </w:tc>
        <w:tc>
          <w:tcPr>
            <w:tcW w:w="900" w:type="dxa"/>
            <w:vAlign w:val="center"/>
          </w:tcPr>
          <w:p w14:paraId="3B4B064E" w14:textId="77777777" w:rsidR="007A7D12" w:rsidRDefault="007A7D12" w:rsidP="0081408F">
            <w:pPr>
              <w:widowControl/>
              <w:jc w:val="center"/>
              <w:rPr>
                <w:sz w:val="18"/>
              </w:rPr>
            </w:pPr>
          </w:p>
        </w:tc>
        <w:tc>
          <w:tcPr>
            <w:tcW w:w="900" w:type="dxa"/>
            <w:vAlign w:val="center"/>
          </w:tcPr>
          <w:p w14:paraId="3B4B064F" w14:textId="77777777" w:rsidR="007A7D12" w:rsidRDefault="007A7D12" w:rsidP="0081408F">
            <w:pPr>
              <w:widowControl/>
              <w:jc w:val="center"/>
              <w:rPr>
                <w:sz w:val="18"/>
              </w:rPr>
            </w:pPr>
          </w:p>
        </w:tc>
        <w:tc>
          <w:tcPr>
            <w:tcW w:w="720" w:type="dxa"/>
            <w:vAlign w:val="center"/>
          </w:tcPr>
          <w:p w14:paraId="3B4B0650" w14:textId="77777777" w:rsidR="007A7D12" w:rsidRDefault="007A7D12" w:rsidP="0081408F">
            <w:pPr>
              <w:widowControl/>
              <w:jc w:val="center"/>
              <w:rPr>
                <w:sz w:val="18"/>
              </w:rPr>
            </w:pPr>
          </w:p>
        </w:tc>
        <w:tc>
          <w:tcPr>
            <w:tcW w:w="990" w:type="dxa"/>
            <w:vAlign w:val="center"/>
          </w:tcPr>
          <w:p w14:paraId="3B4B0651" w14:textId="77777777" w:rsidR="007A7D12" w:rsidRDefault="007A7D12" w:rsidP="0081408F">
            <w:pPr>
              <w:widowControl/>
              <w:jc w:val="center"/>
              <w:rPr>
                <w:sz w:val="18"/>
              </w:rPr>
            </w:pPr>
          </w:p>
        </w:tc>
        <w:tc>
          <w:tcPr>
            <w:tcW w:w="810" w:type="dxa"/>
            <w:vAlign w:val="center"/>
          </w:tcPr>
          <w:p w14:paraId="3B4B0652" w14:textId="77777777" w:rsidR="007A7D12" w:rsidRDefault="007A7D12" w:rsidP="0081408F">
            <w:pPr>
              <w:widowControl/>
              <w:jc w:val="center"/>
              <w:rPr>
                <w:sz w:val="18"/>
              </w:rPr>
            </w:pPr>
          </w:p>
        </w:tc>
        <w:tc>
          <w:tcPr>
            <w:tcW w:w="1440" w:type="dxa"/>
            <w:vAlign w:val="center"/>
          </w:tcPr>
          <w:p w14:paraId="3B4B0653"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54" w14:textId="77777777" w:rsidR="007A7D12" w:rsidRDefault="007A7D12" w:rsidP="0081408F">
            <w:pPr>
              <w:widowControl/>
              <w:jc w:val="center"/>
              <w:rPr>
                <w:sz w:val="18"/>
              </w:rPr>
            </w:pPr>
          </w:p>
        </w:tc>
        <w:tc>
          <w:tcPr>
            <w:tcW w:w="900" w:type="dxa"/>
            <w:vAlign w:val="center"/>
          </w:tcPr>
          <w:p w14:paraId="3B4B0655" w14:textId="77777777" w:rsidR="007A7D12" w:rsidRDefault="007A7D12" w:rsidP="0081408F">
            <w:pPr>
              <w:widowControl/>
              <w:jc w:val="center"/>
              <w:rPr>
                <w:sz w:val="18"/>
              </w:rPr>
            </w:pPr>
          </w:p>
        </w:tc>
        <w:tc>
          <w:tcPr>
            <w:tcW w:w="720" w:type="dxa"/>
            <w:vAlign w:val="center"/>
          </w:tcPr>
          <w:p w14:paraId="3B4B0656" w14:textId="77777777" w:rsidR="007A7D12" w:rsidRDefault="007A7D12" w:rsidP="0081408F">
            <w:pPr>
              <w:widowControl/>
              <w:jc w:val="center"/>
              <w:rPr>
                <w:sz w:val="18"/>
              </w:rPr>
            </w:pPr>
          </w:p>
        </w:tc>
        <w:tc>
          <w:tcPr>
            <w:tcW w:w="814" w:type="dxa"/>
            <w:vAlign w:val="center"/>
          </w:tcPr>
          <w:p w14:paraId="3B4B0657" w14:textId="77777777" w:rsidR="007A7D12" w:rsidRDefault="007A7D12" w:rsidP="0081408F">
            <w:pPr>
              <w:widowControl/>
              <w:jc w:val="center"/>
              <w:rPr>
                <w:sz w:val="18"/>
              </w:rPr>
            </w:pPr>
          </w:p>
        </w:tc>
      </w:tr>
      <w:tr w:rsidR="007A7D12" w14:paraId="3B4B0664" w14:textId="77777777" w:rsidTr="0081408F">
        <w:trPr>
          <w:cantSplit/>
          <w:jc w:val="center"/>
        </w:trPr>
        <w:tc>
          <w:tcPr>
            <w:tcW w:w="5314" w:type="dxa"/>
          </w:tcPr>
          <w:p w14:paraId="3B4B0659" w14:textId="3503473F" w:rsidR="007A7D12" w:rsidRDefault="007A7D12">
            <w:pPr>
              <w:pStyle w:val="ListNumber"/>
              <w:widowControl/>
              <w:tabs>
                <w:tab w:val="clear" w:pos="288"/>
              </w:tabs>
            </w:pPr>
            <w:r>
              <w:t xml:space="preserve">Record all pertinent information before leaving the scene of the accident. Complete </w:t>
            </w:r>
            <w:hyperlink r:id="rId158" w:history="1">
              <w:r w:rsidRPr="00864F21">
                <w:rPr>
                  <w:rStyle w:val="Hyperlink"/>
                </w:rPr>
                <w:t>Standard Form 91</w:t>
              </w:r>
            </w:hyperlink>
            <w:r>
              <w:t xml:space="preserve">, </w:t>
            </w:r>
            <w:r>
              <w:rPr>
                <w:i/>
              </w:rPr>
              <w:t xml:space="preserve">Motor Vehicle Accident </w:t>
            </w:r>
            <w:r w:rsidRPr="00544C7F">
              <w:rPr>
                <w:i/>
              </w:rPr>
              <w:t>Report</w:t>
            </w:r>
            <w:r w:rsidRPr="00544C7F">
              <w:t>, and submit it and all supporting documentation to your supervisor (or another designated person) within 5 business days of the incident.</w:t>
            </w:r>
          </w:p>
        </w:tc>
        <w:tc>
          <w:tcPr>
            <w:tcW w:w="900" w:type="dxa"/>
            <w:vAlign w:val="center"/>
          </w:tcPr>
          <w:p w14:paraId="3B4B065A" w14:textId="77777777" w:rsidR="007A7D12" w:rsidRDefault="007A7D12" w:rsidP="0081408F">
            <w:pPr>
              <w:widowControl/>
              <w:jc w:val="center"/>
              <w:rPr>
                <w:sz w:val="18"/>
              </w:rPr>
            </w:pPr>
          </w:p>
        </w:tc>
        <w:tc>
          <w:tcPr>
            <w:tcW w:w="900" w:type="dxa"/>
            <w:vAlign w:val="center"/>
          </w:tcPr>
          <w:p w14:paraId="3B4B065B" w14:textId="77777777" w:rsidR="007A7D12" w:rsidRDefault="007A7D12" w:rsidP="0081408F">
            <w:pPr>
              <w:widowControl/>
              <w:jc w:val="center"/>
              <w:rPr>
                <w:sz w:val="18"/>
              </w:rPr>
            </w:pPr>
          </w:p>
        </w:tc>
        <w:tc>
          <w:tcPr>
            <w:tcW w:w="720" w:type="dxa"/>
            <w:vAlign w:val="center"/>
          </w:tcPr>
          <w:p w14:paraId="3B4B065C" w14:textId="77777777" w:rsidR="007A7D12" w:rsidRDefault="007A7D12" w:rsidP="0081408F">
            <w:pPr>
              <w:widowControl/>
              <w:jc w:val="center"/>
              <w:rPr>
                <w:sz w:val="18"/>
              </w:rPr>
            </w:pPr>
          </w:p>
        </w:tc>
        <w:tc>
          <w:tcPr>
            <w:tcW w:w="990" w:type="dxa"/>
            <w:vAlign w:val="center"/>
          </w:tcPr>
          <w:p w14:paraId="3B4B065D" w14:textId="77777777" w:rsidR="007A7D12" w:rsidRDefault="007A7D12" w:rsidP="0081408F">
            <w:pPr>
              <w:widowControl/>
              <w:jc w:val="center"/>
              <w:rPr>
                <w:sz w:val="18"/>
              </w:rPr>
            </w:pPr>
          </w:p>
        </w:tc>
        <w:tc>
          <w:tcPr>
            <w:tcW w:w="810" w:type="dxa"/>
            <w:vAlign w:val="center"/>
          </w:tcPr>
          <w:p w14:paraId="3B4B065E" w14:textId="77777777" w:rsidR="007A7D12" w:rsidRDefault="007A7D12" w:rsidP="0081408F">
            <w:pPr>
              <w:widowControl/>
              <w:jc w:val="center"/>
              <w:rPr>
                <w:sz w:val="18"/>
              </w:rPr>
            </w:pPr>
          </w:p>
        </w:tc>
        <w:tc>
          <w:tcPr>
            <w:tcW w:w="1440" w:type="dxa"/>
            <w:vAlign w:val="center"/>
          </w:tcPr>
          <w:p w14:paraId="3B4B065F" w14:textId="77777777" w:rsidR="007A7D12" w:rsidRDefault="007A7D12" w:rsidP="0081408F">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900" w:type="dxa"/>
            <w:vAlign w:val="center"/>
          </w:tcPr>
          <w:p w14:paraId="3B4B0660" w14:textId="77777777" w:rsidR="007A7D12" w:rsidRDefault="007A7D12" w:rsidP="0081408F">
            <w:pPr>
              <w:widowControl/>
              <w:jc w:val="center"/>
              <w:rPr>
                <w:sz w:val="18"/>
              </w:rPr>
            </w:pPr>
          </w:p>
        </w:tc>
        <w:tc>
          <w:tcPr>
            <w:tcW w:w="900" w:type="dxa"/>
            <w:vAlign w:val="center"/>
          </w:tcPr>
          <w:p w14:paraId="3B4B0661" w14:textId="77777777" w:rsidR="007A7D12" w:rsidRDefault="007A7D12" w:rsidP="0081408F">
            <w:pPr>
              <w:widowControl/>
              <w:jc w:val="center"/>
              <w:rPr>
                <w:sz w:val="18"/>
              </w:rPr>
            </w:pPr>
          </w:p>
        </w:tc>
        <w:tc>
          <w:tcPr>
            <w:tcW w:w="720" w:type="dxa"/>
            <w:vAlign w:val="center"/>
          </w:tcPr>
          <w:p w14:paraId="3B4B0662" w14:textId="77777777" w:rsidR="007A7D12" w:rsidRDefault="007A7D12" w:rsidP="0081408F">
            <w:pPr>
              <w:widowControl/>
              <w:jc w:val="center"/>
              <w:rPr>
                <w:sz w:val="18"/>
              </w:rPr>
            </w:pPr>
          </w:p>
        </w:tc>
        <w:tc>
          <w:tcPr>
            <w:tcW w:w="814" w:type="dxa"/>
            <w:vAlign w:val="center"/>
          </w:tcPr>
          <w:p w14:paraId="3B4B0663" w14:textId="77777777" w:rsidR="007A7D12" w:rsidRDefault="007A7D12" w:rsidP="0081408F">
            <w:pPr>
              <w:widowControl/>
              <w:jc w:val="center"/>
              <w:rPr>
                <w:sz w:val="18"/>
              </w:rPr>
            </w:pPr>
          </w:p>
        </w:tc>
      </w:tr>
      <w:tr w:rsidR="007A7D12" w14:paraId="3B4B0670" w14:textId="77777777" w:rsidTr="0081408F">
        <w:trPr>
          <w:cantSplit/>
          <w:jc w:val="center"/>
        </w:trPr>
        <w:tc>
          <w:tcPr>
            <w:tcW w:w="5314" w:type="dxa"/>
          </w:tcPr>
          <w:p w14:paraId="3B4B0665" w14:textId="59D0FB5A" w:rsidR="007A7D12" w:rsidRDefault="007A7D12">
            <w:pPr>
              <w:pStyle w:val="ListNumber"/>
              <w:widowControl/>
              <w:tabs>
                <w:tab w:val="clear" w:pos="288"/>
              </w:tabs>
            </w:pPr>
            <w:r>
              <w:t xml:space="preserve">Provide </w:t>
            </w:r>
            <w:hyperlink r:id="rId159" w:history="1">
              <w:r>
                <w:rPr>
                  <w:rStyle w:val="Hyperlink"/>
                </w:rPr>
                <w:t>Standard Form 95</w:t>
              </w:r>
            </w:hyperlink>
            <w:r>
              <w:t xml:space="preserve">, </w:t>
            </w:r>
            <w:r>
              <w:rPr>
                <w:i/>
              </w:rPr>
              <w:t>Claim for Damage, Injury, or Death</w:t>
            </w:r>
            <w:r>
              <w:t>, to other parties wanting to file a claim for property damage, personal injury, or wrongful death.</w:t>
            </w:r>
          </w:p>
        </w:tc>
        <w:tc>
          <w:tcPr>
            <w:tcW w:w="900" w:type="dxa"/>
            <w:vAlign w:val="center"/>
          </w:tcPr>
          <w:p w14:paraId="3B4B0666" w14:textId="77777777" w:rsidR="007A7D12" w:rsidRDefault="007A7D12" w:rsidP="0081408F">
            <w:pPr>
              <w:widowControl/>
              <w:jc w:val="center"/>
              <w:rPr>
                <w:sz w:val="18"/>
              </w:rPr>
            </w:pPr>
          </w:p>
        </w:tc>
        <w:tc>
          <w:tcPr>
            <w:tcW w:w="900" w:type="dxa"/>
            <w:vAlign w:val="center"/>
          </w:tcPr>
          <w:p w14:paraId="3B4B0667" w14:textId="77777777" w:rsidR="007A7D12" w:rsidRDefault="007A7D12" w:rsidP="0081408F">
            <w:pPr>
              <w:widowControl/>
              <w:jc w:val="center"/>
              <w:rPr>
                <w:sz w:val="18"/>
              </w:rPr>
            </w:pPr>
          </w:p>
        </w:tc>
        <w:tc>
          <w:tcPr>
            <w:tcW w:w="720" w:type="dxa"/>
            <w:vAlign w:val="center"/>
          </w:tcPr>
          <w:p w14:paraId="3B4B0668" w14:textId="77777777" w:rsidR="007A7D12" w:rsidRDefault="007A7D12" w:rsidP="0081408F">
            <w:pPr>
              <w:widowControl/>
              <w:jc w:val="center"/>
              <w:rPr>
                <w:sz w:val="18"/>
              </w:rPr>
            </w:pPr>
          </w:p>
        </w:tc>
        <w:tc>
          <w:tcPr>
            <w:tcW w:w="990" w:type="dxa"/>
            <w:vAlign w:val="center"/>
          </w:tcPr>
          <w:p w14:paraId="3B4B0669"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66A" w14:textId="77777777" w:rsidR="007A7D12" w:rsidRDefault="007A7D12" w:rsidP="0081408F">
            <w:pPr>
              <w:widowControl/>
              <w:jc w:val="center"/>
              <w:rPr>
                <w:sz w:val="18"/>
              </w:rPr>
            </w:pPr>
          </w:p>
        </w:tc>
        <w:tc>
          <w:tcPr>
            <w:tcW w:w="1440" w:type="dxa"/>
            <w:vAlign w:val="center"/>
          </w:tcPr>
          <w:p w14:paraId="3B4B066B"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6C" w14:textId="77777777" w:rsidR="007A7D12" w:rsidRDefault="007A7D12" w:rsidP="0081408F">
            <w:pPr>
              <w:widowControl/>
              <w:jc w:val="center"/>
              <w:rPr>
                <w:sz w:val="18"/>
              </w:rPr>
            </w:pPr>
          </w:p>
        </w:tc>
        <w:tc>
          <w:tcPr>
            <w:tcW w:w="900" w:type="dxa"/>
            <w:vAlign w:val="center"/>
          </w:tcPr>
          <w:p w14:paraId="3B4B066D" w14:textId="77777777" w:rsidR="007A7D12" w:rsidRDefault="007A7D12" w:rsidP="0081408F">
            <w:pPr>
              <w:widowControl/>
              <w:jc w:val="center"/>
              <w:rPr>
                <w:sz w:val="18"/>
              </w:rPr>
            </w:pPr>
          </w:p>
        </w:tc>
        <w:tc>
          <w:tcPr>
            <w:tcW w:w="720" w:type="dxa"/>
            <w:vAlign w:val="center"/>
          </w:tcPr>
          <w:p w14:paraId="3B4B066E" w14:textId="77777777" w:rsidR="007A7D12" w:rsidRDefault="007A7D12" w:rsidP="0081408F">
            <w:pPr>
              <w:widowControl/>
              <w:jc w:val="center"/>
              <w:rPr>
                <w:sz w:val="18"/>
              </w:rPr>
            </w:pPr>
          </w:p>
        </w:tc>
        <w:tc>
          <w:tcPr>
            <w:tcW w:w="814" w:type="dxa"/>
            <w:vAlign w:val="center"/>
          </w:tcPr>
          <w:p w14:paraId="3B4B066F" w14:textId="77777777" w:rsidR="007A7D12" w:rsidRDefault="007A7D12" w:rsidP="0081408F">
            <w:pPr>
              <w:widowControl/>
              <w:jc w:val="center"/>
              <w:rPr>
                <w:sz w:val="18"/>
              </w:rPr>
            </w:pPr>
          </w:p>
        </w:tc>
      </w:tr>
      <w:tr w:rsidR="007A7D12" w14:paraId="3B4B067C" w14:textId="77777777" w:rsidTr="0081408F">
        <w:trPr>
          <w:cantSplit/>
          <w:jc w:val="center"/>
        </w:trPr>
        <w:tc>
          <w:tcPr>
            <w:tcW w:w="5314" w:type="dxa"/>
          </w:tcPr>
          <w:p w14:paraId="3B4B0671" w14:textId="77777777" w:rsidR="007A7D12" w:rsidRDefault="007A7D12">
            <w:pPr>
              <w:pStyle w:val="ListNumber"/>
              <w:widowControl/>
              <w:tabs>
                <w:tab w:val="clear" w:pos="288"/>
              </w:tabs>
            </w:pPr>
            <w:r>
              <w:t>Notify the rental company about the accident if the vehicle is a commercial rental.</w:t>
            </w:r>
          </w:p>
        </w:tc>
        <w:tc>
          <w:tcPr>
            <w:tcW w:w="900" w:type="dxa"/>
            <w:vAlign w:val="center"/>
          </w:tcPr>
          <w:p w14:paraId="3B4B0672" w14:textId="77777777" w:rsidR="007A7D12" w:rsidRDefault="007A7D12" w:rsidP="0081408F">
            <w:pPr>
              <w:widowControl/>
              <w:jc w:val="center"/>
              <w:rPr>
                <w:sz w:val="18"/>
              </w:rPr>
            </w:pPr>
          </w:p>
        </w:tc>
        <w:tc>
          <w:tcPr>
            <w:tcW w:w="900" w:type="dxa"/>
            <w:vAlign w:val="center"/>
          </w:tcPr>
          <w:p w14:paraId="3B4B0673" w14:textId="77777777" w:rsidR="007A7D12" w:rsidRDefault="007A7D12" w:rsidP="0081408F">
            <w:pPr>
              <w:widowControl/>
              <w:jc w:val="center"/>
              <w:rPr>
                <w:sz w:val="18"/>
              </w:rPr>
            </w:pPr>
          </w:p>
        </w:tc>
        <w:tc>
          <w:tcPr>
            <w:tcW w:w="720" w:type="dxa"/>
            <w:vAlign w:val="center"/>
          </w:tcPr>
          <w:p w14:paraId="3B4B0674" w14:textId="77777777" w:rsidR="007A7D12" w:rsidRDefault="007A7D12" w:rsidP="0081408F">
            <w:pPr>
              <w:widowControl/>
              <w:jc w:val="center"/>
              <w:rPr>
                <w:sz w:val="18"/>
              </w:rPr>
            </w:pPr>
          </w:p>
        </w:tc>
        <w:tc>
          <w:tcPr>
            <w:tcW w:w="990" w:type="dxa"/>
            <w:vAlign w:val="center"/>
          </w:tcPr>
          <w:p w14:paraId="3B4B0675"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676" w14:textId="77777777" w:rsidR="007A7D12" w:rsidRDefault="007A7D12" w:rsidP="0081408F">
            <w:pPr>
              <w:widowControl/>
              <w:jc w:val="center"/>
              <w:rPr>
                <w:sz w:val="18"/>
              </w:rPr>
            </w:pPr>
          </w:p>
        </w:tc>
        <w:tc>
          <w:tcPr>
            <w:tcW w:w="1440" w:type="dxa"/>
            <w:vAlign w:val="center"/>
          </w:tcPr>
          <w:p w14:paraId="3B4B0677" w14:textId="77777777" w:rsidR="007A7D12" w:rsidRDefault="007A7D12" w:rsidP="0081408F">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900" w:type="dxa"/>
            <w:vAlign w:val="center"/>
          </w:tcPr>
          <w:p w14:paraId="3B4B0678" w14:textId="77777777" w:rsidR="007A7D12" w:rsidRDefault="007A7D12" w:rsidP="0081408F">
            <w:pPr>
              <w:widowControl/>
              <w:jc w:val="center"/>
              <w:rPr>
                <w:sz w:val="18"/>
              </w:rPr>
            </w:pPr>
          </w:p>
        </w:tc>
        <w:tc>
          <w:tcPr>
            <w:tcW w:w="900" w:type="dxa"/>
            <w:vAlign w:val="center"/>
          </w:tcPr>
          <w:p w14:paraId="3B4B0679" w14:textId="77777777" w:rsidR="007A7D12" w:rsidRDefault="007A7D12" w:rsidP="0081408F">
            <w:pPr>
              <w:widowControl/>
              <w:jc w:val="center"/>
              <w:rPr>
                <w:sz w:val="18"/>
              </w:rPr>
            </w:pPr>
          </w:p>
        </w:tc>
        <w:tc>
          <w:tcPr>
            <w:tcW w:w="720" w:type="dxa"/>
            <w:vAlign w:val="center"/>
          </w:tcPr>
          <w:p w14:paraId="3B4B067A" w14:textId="77777777" w:rsidR="007A7D12" w:rsidRDefault="007A7D12" w:rsidP="0081408F">
            <w:pPr>
              <w:widowControl/>
              <w:jc w:val="center"/>
              <w:rPr>
                <w:sz w:val="18"/>
              </w:rPr>
            </w:pPr>
          </w:p>
        </w:tc>
        <w:tc>
          <w:tcPr>
            <w:tcW w:w="814" w:type="dxa"/>
            <w:vAlign w:val="center"/>
          </w:tcPr>
          <w:p w14:paraId="3B4B067B" w14:textId="77777777" w:rsidR="007A7D12" w:rsidRDefault="007A7D12" w:rsidP="0081408F">
            <w:pPr>
              <w:widowControl/>
              <w:jc w:val="center"/>
              <w:rPr>
                <w:sz w:val="18"/>
              </w:rPr>
            </w:pPr>
          </w:p>
        </w:tc>
      </w:tr>
      <w:tr w:rsidR="007A7D12" w14:paraId="3B4B0688" w14:textId="77777777" w:rsidTr="0081408F">
        <w:trPr>
          <w:cantSplit/>
          <w:jc w:val="center"/>
        </w:trPr>
        <w:tc>
          <w:tcPr>
            <w:tcW w:w="5314" w:type="dxa"/>
          </w:tcPr>
          <w:p w14:paraId="3B4B067D" w14:textId="77777777" w:rsidR="007A7D12" w:rsidRDefault="007A7D12">
            <w:pPr>
              <w:pStyle w:val="ListNumber"/>
              <w:widowControl/>
              <w:tabs>
                <w:tab w:val="clear" w:pos="288"/>
              </w:tabs>
            </w:pPr>
            <w:r w:rsidRPr="00544C7F">
              <w:t>Notify your supervisor and the Vehicle Manager (or another designated person) as soon as</w:t>
            </w:r>
            <w:r>
              <w:t xml:space="preserve"> feasible after the accident.</w:t>
            </w:r>
          </w:p>
        </w:tc>
        <w:tc>
          <w:tcPr>
            <w:tcW w:w="900" w:type="dxa"/>
            <w:vAlign w:val="center"/>
          </w:tcPr>
          <w:p w14:paraId="3B4B067E" w14:textId="77777777" w:rsidR="007A7D12" w:rsidRDefault="007A7D12" w:rsidP="0081408F">
            <w:pPr>
              <w:widowControl/>
              <w:jc w:val="center"/>
              <w:rPr>
                <w:sz w:val="18"/>
              </w:rPr>
            </w:pPr>
          </w:p>
        </w:tc>
        <w:tc>
          <w:tcPr>
            <w:tcW w:w="900" w:type="dxa"/>
            <w:vAlign w:val="center"/>
          </w:tcPr>
          <w:p w14:paraId="3B4B067F" w14:textId="77777777" w:rsidR="007A7D12" w:rsidRDefault="007A7D12" w:rsidP="0081408F">
            <w:pPr>
              <w:widowControl/>
              <w:jc w:val="center"/>
              <w:rPr>
                <w:sz w:val="18"/>
              </w:rPr>
            </w:pPr>
          </w:p>
        </w:tc>
        <w:tc>
          <w:tcPr>
            <w:tcW w:w="720" w:type="dxa"/>
            <w:vAlign w:val="center"/>
          </w:tcPr>
          <w:p w14:paraId="3B4B0680" w14:textId="77777777" w:rsidR="007A7D12" w:rsidRDefault="007A7D12" w:rsidP="0081408F">
            <w:pPr>
              <w:widowControl/>
              <w:jc w:val="center"/>
              <w:rPr>
                <w:sz w:val="18"/>
              </w:rPr>
            </w:pPr>
          </w:p>
        </w:tc>
        <w:tc>
          <w:tcPr>
            <w:tcW w:w="990" w:type="dxa"/>
            <w:vAlign w:val="center"/>
          </w:tcPr>
          <w:p w14:paraId="3B4B0681" w14:textId="77777777" w:rsidR="007A7D12" w:rsidRDefault="007A7D12" w:rsidP="0081408F">
            <w:pPr>
              <w:widowControl/>
              <w:jc w:val="center"/>
              <w:rPr>
                <w:sz w:val="18"/>
              </w:rPr>
            </w:pPr>
          </w:p>
        </w:tc>
        <w:tc>
          <w:tcPr>
            <w:tcW w:w="810" w:type="dxa"/>
            <w:vAlign w:val="center"/>
          </w:tcPr>
          <w:p w14:paraId="3B4B0682" w14:textId="77777777" w:rsidR="007A7D12" w:rsidRDefault="007A7D12" w:rsidP="0081408F">
            <w:pPr>
              <w:widowControl/>
              <w:jc w:val="center"/>
              <w:rPr>
                <w:sz w:val="18"/>
              </w:rPr>
            </w:pPr>
          </w:p>
        </w:tc>
        <w:tc>
          <w:tcPr>
            <w:tcW w:w="1440" w:type="dxa"/>
            <w:vAlign w:val="center"/>
          </w:tcPr>
          <w:p w14:paraId="3B4B0683"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84" w14:textId="77777777" w:rsidR="007A7D12" w:rsidRDefault="007A7D12" w:rsidP="0081408F">
            <w:pPr>
              <w:widowControl/>
              <w:jc w:val="center"/>
              <w:rPr>
                <w:sz w:val="18"/>
              </w:rPr>
            </w:pPr>
          </w:p>
        </w:tc>
        <w:tc>
          <w:tcPr>
            <w:tcW w:w="900" w:type="dxa"/>
            <w:vAlign w:val="center"/>
          </w:tcPr>
          <w:p w14:paraId="3B4B0685" w14:textId="77777777" w:rsidR="007A7D12" w:rsidRDefault="007A7D12" w:rsidP="0081408F">
            <w:pPr>
              <w:widowControl/>
              <w:jc w:val="center"/>
              <w:rPr>
                <w:sz w:val="18"/>
              </w:rPr>
            </w:pPr>
          </w:p>
        </w:tc>
        <w:tc>
          <w:tcPr>
            <w:tcW w:w="720" w:type="dxa"/>
            <w:vAlign w:val="center"/>
          </w:tcPr>
          <w:p w14:paraId="3B4B0686" w14:textId="77777777" w:rsidR="007A7D12" w:rsidRDefault="007A7D12" w:rsidP="0081408F">
            <w:pPr>
              <w:widowControl/>
              <w:jc w:val="center"/>
              <w:rPr>
                <w:sz w:val="18"/>
              </w:rPr>
            </w:pPr>
          </w:p>
        </w:tc>
        <w:tc>
          <w:tcPr>
            <w:tcW w:w="814" w:type="dxa"/>
            <w:vAlign w:val="center"/>
          </w:tcPr>
          <w:p w14:paraId="3B4B0687" w14:textId="77777777" w:rsidR="007A7D12" w:rsidRDefault="007A7D12" w:rsidP="0081408F">
            <w:pPr>
              <w:widowControl/>
              <w:jc w:val="center"/>
              <w:rPr>
                <w:sz w:val="18"/>
              </w:rPr>
            </w:pPr>
          </w:p>
        </w:tc>
      </w:tr>
      <w:tr w:rsidR="007A7D12" w14:paraId="3B4B0694" w14:textId="77777777" w:rsidTr="0081408F">
        <w:trPr>
          <w:cantSplit/>
          <w:jc w:val="center"/>
        </w:trPr>
        <w:tc>
          <w:tcPr>
            <w:tcW w:w="5314" w:type="dxa"/>
          </w:tcPr>
          <w:p w14:paraId="3B4B0689" w14:textId="77777777" w:rsidR="007A7D12" w:rsidRDefault="007A7D12">
            <w:pPr>
              <w:pStyle w:val="ListNumber"/>
              <w:widowControl/>
              <w:tabs>
                <w:tab w:val="clear" w:pos="288"/>
              </w:tabs>
            </w:pPr>
            <w:r>
              <w:t xml:space="preserve">Complete the </w:t>
            </w:r>
            <w:r>
              <w:rPr>
                <w:i/>
              </w:rPr>
              <w:t>OSHA &amp; EPA 301 Injury, Illness and Near Miss Report</w:t>
            </w:r>
            <w:r>
              <w:t xml:space="preserve"> if the driver is injured or the incident meets the definition of a “near miss” (</w:t>
            </w:r>
            <w:r w:rsidR="00181D30">
              <w:t xml:space="preserve">see </w:t>
            </w:r>
            <w:r w:rsidR="00181D30" w:rsidRPr="00F26611">
              <w:rPr>
                <w:color w:val="000000"/>
              </w:rPr>
              <w:t xml:space="preserve">the </w:t>
            </w:r>
            <w:hyperlink r:id="rId160" w:history="1">
              <w:r w:rsidR="00181D30" w:rsidRPr="00F26611">
                <w:rPr>
                  <w:rStyle w:val="Hyperlink"/>
                </w:rPr>
                <w:t>“Forms” section of the manual’s website</w:t>
              </w:r>
            </w:hyperlink>
            <w:r>
              <w:t xml:space="preserve">). Give </w:t>
            </w:r>
            <w:r w:rsidRPr="00544C7F">
              <w:t>a copy of the completed report to the local SHEMP Manager and the Vehicle Manager (or another designated person).</w:t>
            </w:r>
          </w:p>
        </w:tc>
        <w:tc>
          <w:tcPr>
            <w:tcW w:w="900" w:type="dxa"/>
            <w:vAlign w:val="center"/>
          </w:tcPr>
          <w:p w14:paraId="3B4B068A" w14:textId="77777777" w:rsidR="007A7D12" w:rsidRDefault="007A7D12" w:rsidP="0081408F">
            <w:pPr>
              <w:widowControl/>
              <w:jc w:val="center"/>
              <w:rPr>
                <w:sz w:val="18"/>
              </w:rPr>
            </w:pPr>
          </w:p>
        </w:tc>
        <w:tc>
          <w:tcPr>
            <w:tcW w:w="900" w:type="dxa"/>
            <w:vAlign w:val="center"/>
          </w:tcPr>
          <w:p w14:paraId="3B4B068B" w14:textId="77777777" w:rsidR="007A7D12" w:rsidRDefault="007A7D12" w:rsidP="0081408F">
            <w:pPr>
              <w:widowControl/>
              <w:jc w:val="center"/>
              <w:rPr>
                <w:sz w:val="18"/>
              </w:rPr>
            </w:pPr>
          </w:p>
        </w:tc>
        <w:tc>
          <w:tcPr>
            <w:tcW w:w="720" w:type="dxa"/>
            <w:vAlign w:val="center"/>
          </w:tcPr>
          <w:p w14:paraId="3B4B068C" w14:textId="77777777" w:rsidR="007A7D12" w:rsidRDefault="007A7D12" w:rsidP="0081408F">
            <w:pPr>
              <w:widowControl/>
              <w:jc w:val="center"/>
              <w:rPr>
                <w:sz w:val="18"/>
              </w:rPr>
            </w:pPr>
          </w:p>
        </w:tc>
        <w:tc>
          <w:tcPr>
            <w:tcW w:w="990" w:type="dxa"/>
            <w:vAlign w:val="center"/>
          </w:tcPr>
          <w:p w14:paraId="3B4B068D"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68E"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68F"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90" w14:textId="77777777" w:rsidR="007A7D12" w:rsidRDefault="007A7D12" w:rsidP="0081408F">
            <w:pPr>
              <w:widowControl/>
              <w:jc w:val="center"/>
              <w:rPr>
                <w:sz w:val="18"/>
              </w:rPr>
            </w:pPr>
          </w:p>
        </w:tc>
        <w:tc>
          <w:tcPr>
            <w:tcW w:w="900" w:type="dxa"/>
            <w:vAlign w:val="center"/>
          </w:tcPr>
          <w:p w14:paraId="3B4B0691" w14:textId="77777777" w:rsidR="007A7D12" w:rsidRDefault="007A7D12" w:rsidP="0081408F">
            <w:pPr>
              <w:widowControl/>
              <w:jc w:val="center"/>
              <w:rPr>
                <w:sz w:val="18"/>
              </w:rPr>
            </w:pPr>
          </w:p>
        </w:tc>
        <w:tc>
          <w:tcPr>
            <w:tcW w:w="720" w:type="dxa"/>
            <w:vAlign w:val="center"/>
          </w:tcPr>
          <w:p w14:paraId="3B4B0692" w14:textId="77777777" w:rsidR="007A7D12" w:rsidRDefault="007A7D12" w:rsidP="0081408F">
            <w:pPr>
              <w:widowControl/>
              <w:jc w:val="center"/>
              <w:rPr>
                <w:sz w:val="18"/>
              </w:rPr>
            </w:pPr>
          </w:p>
        </w:tc>
        <w:tc>
          <w:tcPr>
            <w:tcW w:w="814" w:type="dxa"/>
            <w:vAlign w:val="center"/>
          </w:tcPr>
          <w:p w14:paraId="3B4B0693" w14:textId="77777777" w:rsidR="007A7D12" w:rsidRDefault="007A7D12" w:rsidP="0081408F">
            <w:pPr>
              <w:widowControl/>
              <w:jc w:val="center"/>
              <w:rPr>
                <w:sz w:val="18"/>
              </w:rPr>
            </w:pPr>
          </w:p>
        </w:tc>
      </w:tr>
      <w:tr w:rsidR="007A7D12" w14:paraId="3B4B06A0" w14:textId="77777777" w:rsidTr="0081408F">
        <w:trPr>
          <w:cantSplit/>
          <w:jc w:val="center"/>
        </w:trPr>
        <w:tc>
          <w:tcPr>
            <w:tcW w:w="5314" w:type="dxa"/>
          </w:tcPr>
          <w:p w14:paraId="3B4B0695" w14:textId="77777777" w:rsidR="007A7D12" w:rsidRDefault="007A7D12">
            <w:pPr>
              <w:pStyle w:val="ListNumber"/>
              <w:widowControl/>
              <w:tabs>
                <w:tab w:val="clear" w:pos="288"/>
              </w:tabs>
            </w:pPr>
            <w:r>
              <w:t>Investigate the motor vehicle accident and ensure that the supervisor and accident investigation sections of Standard Form 91 are completed.</w:t>
            </w:r>
          </w:p>
        </w:tc>
        <w:tc>
          <w:tcPr>
            <w:tcW w:w="900" w:type="dxa"/>
            <w:vAlign w:val="center"/>
          </w:tcPr>
          <w:p w14:paraId="3B4B0696" w14:textId="77777777" w:rsidR="007A7D12" w:rsidRDefault="007A7D12" w:rsidP="0081408F">
            <w:pPr>
              <w:widowControl/>
              <w:jc w:val="center"/>
              <w:rPr>
                <w:sz w:val="18"/>
              </w:rPr>
            </w:pPr>
          </w:p>
        </w:tc>
        <w:tc>
          <w:tcPr>
            <w:tcW w:w="900" w:type="dxa"/>
            <w:vAlign w:val="center"/>
          </w:tcPr>
          <w:p w14:paraId="3B4B0697" w14:textId="77777777" w:rsidR="007A7D12" w:rsidRDefault="007A7D12" w:rsidP="0081408F">
            <w:pPr>
              <w:widowControl/>
              <w:jc w:val="center"/>
              <w:rPr>
                <w:sz w:val="18"/>
              </w:rPr>
            </w:pPr>
          </w:p>
        </w:tc>
        <w:tc>
          <w:tcPr>
            <w:tcW w:w="720" w:type="dxa"/>
            <w:vAlign w:val="center"/>
          </w:tcPr>
          <w:p w14:paraId="3B4B0698" w14:textId="77777777" w:rsidR="007A7D12" w:rsidRDefault="007A7D12" w:rsidP="0081408F">
            <w:pPr>
              <w:widowControl/>
              <w:jc w:val="center"/>
              <w:rPr>
                <w:sz w:val="18"/>
              </w:rPr>
            </w:pPr>
          </w:p>
        </w:tc>
        <w:tc>
          <w:tcPr>
            <w:tcW w:w="990" w:type="dxa"/>
            <w:vAlign w:val="center"/>
          </w:tcPr>
          <w:p w14:paraId="3B4B0699" w14:textId="77777777" w:rsidR="007A7D12" w:rsidRDefault="007A7D12" w:rsidP="0081408F">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810" w:type="dxa"/>
            <w:vAlign w:val="center"/>
          </w:tcPr>
          <w:p w14:paraId="3B4B069A" w14:textId="77777777" w:rsidR="007A7D12" w:rsidRDefault="007A7D12" w:rsidP="0081408F">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1440" w:type="dxa"/>
            <w:vAlign w:val="center"/>
          </w:tcPr>
          <w:p w14:paraId="3B4B069B" w14:textId="77777777" w:rsidR="007A7D12" w:rsidRDefault="007A7D12" w:rsidP="0081408F">
            <w:pPr>
              <w:widowControl/>
              <w:jc w:val="center"/>
              <w:rPr>
                <w:rFonts w:ascii="WP IconicSymbolsA" w:hAnsi="WP IconicSymbolsA"/>
                <w:color w:val="000000"/>
                <w:sz w:val="18"/>
                <w:szCs w:val="18"/>
              </w:rPr>
            </w:pPr>
          </w:p>
        </w:tc>
        <w:tc>
          <w:tcPr>
            <w:tcW w:w="900" w:type="dxa"/>
            <w:vAlign w:val="center"/>
          </w:tcPr>
          <w:p w14:paraId="3B4B069C" w14:textId="77777777" w:rsidR="007A7D12" w:rsidRDefault="007A7D12" w:rsidP="0081408F">
            <w:pPr>
              <w:widowControl/>
              <w:jc w:val="center"/>
              <w:rPr>
                <w:sz w:val="18"/>
              </w:rPr>
            </w:pPr>
          </w:p>
        </w:tc>
        <w:tc>
          <w:tcPr>
            <w:tcW w:w="900" w:type="dxa"/>
            <w:vAlign w:val="center"/>
          </w:tcPr>
          <w:p w14:paraId="3B4B069D" w14:textId="77777777" w:rsidR="007A7D12" w:rsidRDefault="007A7D12" w:rsidP="0081408F">
            <w:pPr>
              <w:widowControl/>
              <w:jc w:val="center"/>
              <w:rPr>
                <w:sz w:val="18"/>
              </w:rPr>
            </w:pPr>
          </w:p>
        </w:tc>
        <w:tc>
          <w:tcPr>
            <w:tcW w:w="720" w:type="dxa"/>
            <w:vAlign w:val="center"/>
          </w:tcPr>
          <w:p w14:paraId="3B4B069E" w14:textId="77777777" w:rsidR="007A7D12" w:rsidRDefault="007A7D12" w:rsidP="0081408F">
            <w:pPr>
              <w:widowControl/>
              <w:jc w:val="center"/>
              <w:rPr>
                <w:sz w:val="18"/>
              </w:rPr>
            </w:pPr>
          </w:p>
        </w:tc>
        <w:tc>
          <w:tcPr>
            <w:tcW w:w="814" w:type="dxa"/>
            <w:vAlign w:val="center"/>
          </w:tcPr>
          <w:p w14:paraId="3B4B069F" w14:textId="77777777" w:rsidR="007A7D12" w:rsidRDefault="007A7D12" w:rsidP="0081408F">
            <w:pPr>
              <w:widowControl/>
              <w:jc w:val="center"/>
              <w:rPr>
                <w:sz w:val="18"/>
              </w:rPr>
            </w:pPr>
          </w:p>
        </w:tc>
      </w:tr>
      <w:tr w:rsidR="007A7D12" w14:paraId="3B4B06AC" w14:textId="77777777" w:rsidTr="0081408F">
        <w:trPr>
          <w:cantSplit/>
          <w:jc w:val="center"/>
        </w:trPr>
        <w:tc>
          <w:tcPr>
            <w:tcW w:w="5314" w:type="dxa"/>
          </w:tcPr>
          <w:p w14:paraId="3B4B06A1" w14:textId="77777777" w:rsidR="007A7D12" w:rsidRDefault="007A7D12">
            <w:pPr>
              <w:pStyle w:val="ListNumber"/>
              <w:widowControl/>
              <w:tabs>
                <w:tab w:val="clear" w:pos="288"/>
              </w:tabs>
            </w:pPr>
            <w:r>
              <w:t>Report the accident to GSA if the vehicle is a GSA fleet vehicle.</w:t>
            </w:r>
          </w:p>
        </w:tc>
        <w:tc>
          <w:tcPr>
            <w:tcW w:w="900" w:type="dxa"/>
            <w:vAlign w:val="center"/>
          </w:tcPr>
          <w:p w14:paraId="3B4B06A2" w14:textId="77777777" w:rsidR="007A7D12" w:rsidRDefault="007A7D12" w:rsidP="0081408F">
            <w:pPr>
              <w:widowControl/>
              <w:jc w:val="center"/>
              <w:rPr>
                <w:sz w:val="18"/>
              </w:rPr>
            </w:pPr>
          </w:p>
        </w:tc>
        <w:tc>
          <w:tcPr>
            <w:tcW w:w="900" w:type="dxa"/>
            <w:vAlign w:val="center"/>
          </w:tcPr>
          <w:p w14:paraId="3B4B06A3" w14:textId="77777777" w:rsidR="007A7D12" w:rsidRDefault="007A7D12" w:rsidP="0081408F">
            <w:pPr>
              <w:widowControl/>
              <w:jc w:val="center"/>
              <w:rPr>
                <w:sz w:val="18"/>
              </w:rPr>
            </w:pPr>
          </w:p>
        </w:tc>
        <w:tc>
          <w:tcPr>
            <w:tcW w:w="720" w:type="dxa"/>
            <w:vAlign w:val="center"/>
          </w:tcPr>
          <w:p w14:paraId="3B4B06A4" w14:textId="77777777" w:rsidR="007A7D12" w:rsidRDefault="007A7D12" w:rsidP="0081408F">
            <w:pPr>
              <w:widowControl/>
              <w:jc w:val="center"/>
              <w:rPr>
                <w:sz w:val="18"/>
              </w:rPr>
            </w:pPr>
          </w:p>
        </w:tc>
        <w:tc>
          <w:tcPr>
            <w:tcW w:w="990" w:type="dxa"/>
            <w:vAlign w:val="center"/>
          </w:tcPr>
          <w:p w14:paraId="3B4B06A5"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6A6" w14:textId="77777777" w:rsidR="007A7D12" w:rsidRDefault="007A7D12" w:rsidP="0081408F">
            <w:pPr>
              <w:widowControl/>
              <w:jc w:val="center"/>
              <w:rPr>
                <w:sz w:val="18"/>
              </w:rPr>
            </w:pPr>
          </w:p>
        </w:tc>
        <w:tc>
          <w:tcPr>
            <w:tcW w:w="1440" w:type="dxa"/>
            <w:vAlign w:val="center"/>
          </w:tcPr>
          <w:p w14:paraId="3B4B06A7"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A8" w14:textId="77777777" w:rsidR="007A7D12" w:rsidRDefault="007A7D12" w:rsidP="0081408F">
            <w:pPr>
              <w:widowControl/>
              <w:jc w:val="center"/>
              <w:rPr>
                <w:sz w:val="18"/>
              </w:rPr>
            </w:pPr>
          </w:p>
        </w:tc>
        <w:tc>
          <w:tcPr>
            <w:tcW w:w="900" w:type="dxa"/>
            <w:vAlign w:val="center"/>
          </w:tcPr>
          <w:p w14:paraId="3B4B06A9" w14:textId="77777777" w:rsidR="007A7D12" w:rsidRDefault="007A7D12" w:rsidP="0081408F">
            <w:pPr>
              <w:widowControl/>
              <w:jc w:val="center"/>
              <w:rPr>
                <w:sz w:val="18"/>
              </w:rPr>
            </w:pPr>
          </w:p>
        </w:tc>
        <w:tc>
          <w:tcPr>
            <w:tcW w:w="720" w:type="dxa"/>
            <w:vAlign w:val="center"/>
          </w:tcPr>
          <w:p w14:paraId="3B4B06AA" w14:textId="77777777" w:rsidR="007A7D12" w:rsidRDefault="007A7D12" w:rsidP="0081408F">
            <w:pPr>
              <w:widowControl/>
              <w:jc w:val="center"/>
              <w:rPr>
                <w:sz w:val="18"/>
              </w:rPr>
            </w:pPr>
          </w:p>
        </w:tc>
        <w:tc>
          <w:tcPr>
            <w:tcW w:w="814" w:type="dxa"/>
            <w:vAlign w:val="center"/>
          </w:tcPr>
          <w:p w14:paraId="3B4B06AB" w14:textId="77777777" w:rsidR="007A7D12" w:rsidRDefault="007A7D12" w:rsidP="0081408F">
            <w:pPr>
              <w:widowControl/>
              <w:jc w:val="center"/>
              <w:rPr>
                <w:sz w:val="18"/>
              </w:rPr>
            </w:pPr>
          </w:p>
        </w:tc>
      </w:tr>
      <w:tr w:rsidR="007A7D12" w14:paraId="3B4B06B8" w14:textId="77777777" w:rsidTr="0081408F">
        <w:trPr>
          <w:cantSplit/>
          <w:jc w:val="center"/>
        </w:trPr>
        <w:tc>
          <w:tcPr>
            <w:tcW w:w="5314" w:type="dxa"/>
          </w:tcPr>
          <w:p w14:paraId="3B4B06AD" w14:textId="77777777" w:rsidR="007A7D12" w:rsidRDefault="007A7D12">
            <w:pPr>
              <w:pStyle w:val="ListNumber"/>
              <w:widowControl/>
              <w:tabs>
                <w:tab w:val="clear" w:pos="288"/>
              </w:tabs>
            </w:pPr>
            <w:r>
              <w:t>Obtain a copy of the police report, if available.</w:t>
            </w:r>
          </w:p>
        </w:tc>
        <w:tc>
          <w:tcPr>
            <w:tcW w:w="900" w:type="dxa"/>
            <w:vAlign w:val="center"/>
          </w:tcPr>
          <w:p w14:paraId="3B4B06AE" w14:textId="77777777" w:rsidR="007A7D12" w:rsidRDefault="007A7D12" w:rsidP="0081408F">
            <w:pPr>
              <w:widowControl/>
              <w:jc w:val="center"/>
              <w:rPr>
                <w:sz w:val="18"/>
              </w:rPr>
            </w:pPr>
          </w:p>
        </w:tc>
        <w:tc>
          <w:tcPr>
            <w:tcW w:w="900" w:type="dxa"/>
            <w:vAlign w:val="center"/>
          </w:tcPr>
          <w:p w14:paraId="3B4B06AF" w14:textId="77777777" w:rsidR="007A7D12" w:rsidRDefault="007A7D12" w:rsidP="0081408F">
            <w:pPr>
              <w:widowControl/>
              <w:jc w:val="center"/>
              <w:rPr>
                <w:sz w:val="18"/>
              </w:rPr>
            </w:pPr>
          </w:p>
        </w:tc>
        <w:tc>
          <w:tcPr>
            <w:tcW w:w="720" w:type="dxa"/>
            <w:vAlign w:val="center"/>
          </w:tcPr>
          <w:p w14:paraId="3B4B06B0" w14:textId="77777777" w:rsidR="007A7D12" w:rsidRDefault="007A7D12" w:rsidP="0081408F">
            <w:pPr>
              <w:widowControl/>
              <w:jc w:val="center"/>
              <w:rPr>
                <w:sz w:val="18"/>
              </w:rPr>
            </w:pPr>
          </w:p>
        </w:tc>
        <w:tc>
          <w:tcPr>
            <w:tcW w:w="990" w:type="dxa"/>
            <w:vAlign w:val="center"/>
          </w:tcPr>
          <w:p w14:paraId="3B4B06B1" w14:textId="77777777" w:rsidR="007A7D12" w:rsidRDefault="007A7D12" w:rsidP="0081408F">
            <w:pPr>
              <w:widowControl/>
              <w:jc w:val="center"/>
              <w:rPr>
                <w:sz w:val="18"/>
              </w:rPr>
            </w:pPr>
          </w:p>
        </w:tc>
        <w:tc>
          <w:tcPr>
            <w:tcW w:w="810" w:type="dxa"/>
            <w:vAlign w:val="center"/>
          </w:tcPr>
          <w:p w14:paraId="3B4B06B2" w14:textId="77777777" w:rsidR="007A7D12" w:rsidRDefault="007A7D12" w:rsidP="0081408F">
            <w:pPr>
              <w:widowControl/>
              <w:jc w:val="center"/>
              <w:rPr>
                <w:sz w:val="18"/>
              </w:rPr>
            </w:pPr>
          </w:p>
        </w:tc>
        <w:tc>
          <w:tcPr>
            <w:tcW w:w="1440" w:type="dxa"/>
            <w:vAlign w:val="center"/>
          </w:tcPr>
          <w:p w14:paraId="3B4B06B3"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B4" w14:textId="77777777" w:rsidR="007A7D12" w:rsidRDefault="007A7D12" w:rsidP="0081408F">
            <w:pPr>
              <w:widowControl/>
              <w:jc w:val="center"/>
              <w:rPr>
                <w:sz w:val="18"/>
              </w:rPr>
            </w:pPr>
          </w:p>
        </w:tc>
        <w:tc>
          <w:tcPr>
            <w:tcW w:w="900" w:type="dxa"/>
            <w:vAlign w:val="center"/>
          </w:tcPr>
          <w:p w14:paraId="3B4B06B5" w14:textId="77777777" w:rsidR="007A7D12" w:rsidRDefault="007A7D12" w:rsidP="0081408F">
            <w:pPr>
              <w:widowControl/>
              <w:jc w:val="center"/>
              <w:rPr>
                <w:sz w:val="18"/>
              </w:rPr>
            </w:pPr>
          </w:p>
        </w:tc>
        <w:tc>
          <w:tcPr>
            <w:tcW w:w="720" w:type="dxa"/>
            <w:vAlign w:val="center"/>
          </w:tcPr>
          <w:p w14:paraId="3B4B06B6" w14:textId="77777777" w:rsidR="007A7D12" w:rsidRDefault="007A7D12" w:rsidP="0081408F">
            <w:pPr>
              <w:widowControl/>
              <w:jc w:val="center"/>
              <w:rPr>
                <w:sz w:val="18"/>
              </w:rPr>
            </w:pPr>
          </w:p>
        </w:tc>
        <w:tc>
          <w:tcPr>
            <w:tcW w:w="814" w:type="dxa"/>
            <w:vAlign w:val="center"/>
          </w:tcPr>
          <w:p w14:paraId="3B4B06B7" w14:textId="77777777" w:rsidR="007A7D12" w:rsidRDefault="007A7D12" w:rsidP="0081408F">
            <w:pPr>
              <w:widowControl/>
              <w:jc w:val="center"/>
              <w:rPr>
                <w:sz w:val="18"/>
              </w:rPr>
            </w:pPr>
          </w:p>
        </w:tc>
      </w:tr>
      <w:tr w:rsidR="007A7D12" w14:paraId="3B4B06C4" w14:textId="77777777" w:rsidTr="0081408F">
        <w:trPr>
          <w:cantSplit/>
          <w:jc w:val="center"/>
        </w:trPr>
        <w:tc>
          <w:tcPr>
            <w:tcW w:w="5314" w:type="dxa"/>
          </w:tcPr>
          <w:p w14:paraId="3B4B06B9" w14:textId="77777777" w:rsidR="007A7D12" w:rsidRPr="00544C7F" w:rsidRDefault="007A7D12">
            <w:pPr>
              <w:pStyle w:val="ListNumber"/>
              <w:widowControl/>
              <w:tabs>
                <w:tab w:val="clear" w:pos="288"/>
              </w:tabs>
            </w:pPr>
            <w:r w:rsidRPr="00544C7F">
              <w:lastRenderedPageBreak/>
              <w:t xml:space="preserve">Forward all completed forms to the Vehicle Manager or AMC (or another designated person): Standard Form 91, Standard Form 94, </w:t>
            </w:r>
            <w:r w:rsidRPr="00544C7F">
              <w:rPr>
                <w:i/>
              </w:rPr>
              <w:t>OSHA &amp; EPA 301 Injury, Illness and Near Miss Report</w:t>
            </w:r>
            <w:r w:rsidRPr="00544C7F">
              <w:t>, employee’s authorization to travel (if on travel), rental contract (if a commercial rental), police report (if available), other documents, receipts, or reports associated with the incident.</w:t>
            </w:r>
          </w:p>
        </w:tc>
        <w:tc>
          <w:tcPr>
            <w:tcW w:w="900" w:type="dxa"/>
            <w:vAlign w:val="center"/>
          </w:tcPr>
          <w:p w14:paraId="3B4B06BA" w14:textId="77777777" w:rsidR="007A7D12" w:rsidRDefault="007A7D12" w:rsidP="0081408F">
            <w:pPr>
              <w:widowControl/>
              <w:jc w:val="center"/>
              <w:rPr>
                <w:sz w:val="18"/>
              </w:rPr>
            </w:pPr>
          </w:p>
        </w:tc>
        <w:tc>
          <w:tcPr>
            <w:tcW w:w="900" w:type="dxa"/>
            <w:vAlign w:val="center"/>
          </w:tcPr>
          <w:p w14:paraId="3B4B06BB" w14:textId="77777777" w:rsidR="007A7D12" w:rsidRDefault="007A7D12" w:rsidP="0081408F">
            <w:pPr>
              <w:widowControl/>
              <w:jc w:val="center"/>
              <w:rPr>
                <w:sz w:val="18"/>
              </w:rPr>
            </w:pPr>
          </w:p>
        </w:tc>
        <w:tc>
          <w:tcPr>
            <w:tcW w:w="720" w:type="dxa"/>
            <w:vAlign w:val="center"/>
          </w:tcPr>
          <w:p w14:paraId="3B4B06BC" w14:textId="77777777" w:rsidR="007A7D12" w:rsidRDefault="007A7D12" w:rsidP="0081408F">
            <w:pPr>
              <w:widowControl/>
              <w:jc w:val="center"/>
              <w:rPr>
                <w:sz w:val="18"/>
              </w:rPr>
            </w:pPr>
          </w:p>
        </w:tc>
        <w:tc>
          <w:tcPr>
            <w:tcW w:w="990" w:type="dxa"/>
            <w:vAlign w:val="center"/>
          </w:tcPr>
          <w:p w14:paraId="3B4B06BD"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6BE" w14:textId="77777777" w:rsidR="007A7D12" w:rsidRDefault="007A7D12" w:rsidP="0081408F">
            <w:pPr>
              <w:widowControl/>
              <w:jc w:val="center"/>
              <w:rPr>
                <w:sz w:val="18"/>
              </w:rPr>
            </w:pPr>
          </w:p>
        </w:tc>
        <w:tc>
          <w:tcPr>
            <w:tcW w:w="1440" w:type="dxa"/>
            <w:vAlign w:val="center"/>
          </w:tcPr>
          <w:p w14:paraId="3B4B06BF"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C0" w14:textId="77777777" w:rsidR="007A7D12" w:rsidRDefault="007A7D12" w:rsidP="0081408F">
            <w:pPr>
              <w:widowControl/>
              <w:jc w:val="center"/>
              <w:rPr>
                <w:sz w:val="18"/>
              </w:rPr>
            </w:pPr>
          </w:p>
        </w:tc>
        <w:tc>
          <w:tcPr>
            <w:tcW w:w="900" w:type="dxa"/>
            <w:vAlign w:val="center"/>
          </w:tcPr>
          <w:p w14:paraId="3B4B06C1" w14:textId="77777777" w:rsidR="007A7D12" w:rsidRDefault="007A7D12" w:rsidP="0081408F">
            <w:pPr>
              <w:widowControl/>
              <w:jc w:val="center"/>
              <w:rPr>
                <w:sz w:val="18"/>
              </w:rPr>
            </w:pPr>
          </w:p>
        </w:tc>
        <w:tc>
          <w:tcPr>
            <w:tcW w:w="720" w:type="dxa"/>
            <w:vAlign w:val="center"/>
          </w:tcPr>
          <w:p w14:paraId="3B4B06C2" w14:textId="77777777" w:rsidR="007A7D12" w:rsidRDefault="007A7D12" w:rsidP="0081408F">
            <w:pPr>
              <w:widowControl/>
              <w:jc w:val="center"/>
              <w:rPr>
                <w:sz w:val="18"/>
              </w:rPr>
            </w:pPr>
          </w:p>
        </w:tc>
        <w:tc>
          <w:tcPr>
            <w:tcW w:w="814" w:type="dxa"/>
            <w:vAlign w:val="center"/>
          </w:tcPr>
          <w:p w14:paraId="3B4B06C3" w14:textId="77777777" w:rsidR="007A7D12" w:rsidRDefault="007A7D12" w:rsidP="0081408F">
            <w:pPr>
              <w:widowControl/>
              <w:jc w:val="center"/>
              <w:rPr>
                <w:sz w:val="18"/>
              </w:rPr>
            </w:pPr>
          </w:p>
        </w:tc>
      </w:tr>
      <w:tr w:rsidR="007A7D12" w14:paraId="3B4B06D0" w14:textId="77777777" w:rsidTr="0081408F">
        <w:trPr>
          <w:cantSplit/>
          <w:jc w:val="center"/>
        </w:trPr>
        <w:tc>
          <w:tcPr>
            <w:tcW w:w="5314" w:type="dxa"/>
          </w:tcPr>
          <w:p w14:paraId="3B4B06C5" w14:textId="77777777" w:rsidR="007A7D12" w:rsidRPr="00544C7F" w:rsidRDefault="007A7D12">
            <w:pPr>
              <w:pStyle w:val="ListNumber"/>
              <w:widowControl/>
              <w:tabs>
                <w:tab w:val="clear" w:pos="288"/>
              </w:tabs>
            </w:pPr>
            <w:r w:rsidRPr="00544C7F">
              <w:t>Forward any telephone calls or legal notices or summons to answer questions pertaining to the accident to your supervisor or Vehicle Manager (or another designated person).</w:t>
            </w:r>
          </w:p>
        </w:tc>
        <w:tc>
          <w:tcPr>
            <w:tcW w:w="900" w:type="dxa"/>
            <w:vAlign w:val="center"/>
          </w:tcPr>
          <w:p w14:paraId="3B4B06C6" w14:textId="77777777" w:rsidR="007A7D12" w:rsidRDefault="007A7D12" w:rsidP="0081408F">
            <w:pPr>
              <w:widowControl/>
              <w:jc w:val="center"/>
              <w:rPr>
                <w:sz w:val="18"/>
              </w:rPr>
            </w:pPr>
          </w:p>
        </w:tc>
        <w:tc>
          <w:tcPr>
            <w:tcW w:w="900" w:type="dxa"/>
            <w:vAlign w:val="center"/>
          </w:tcPr>
          <w:p w14:paraId="3B4B06C7" w14:textId="77777777" w:rsidR="007A7D12" w:rsidRDefault="007A7D12" w:rsidP="0081408F">
            <w:pPr>
              <w:widowControl/>
              <w:jc w:val="center"/>
              <w:rPr>
                <w:sz w:val="18"/>
              </w:rPr>
            </w:pPr>
          </w:p>
        </w:tc>
        <w:tc>
          <w:tcPr>
            <w:tcW w:w="720" w:type="dxa"/>
            <w:vAlign w:val="center"/>
          </w:tcPr>
          <w:p w14:paraId="3B4B06C8" w14:textId="77777777" w:rsidR="007A7D12" w:rsidRDefault="007A7D12" w:rsidP="0081408F">
            <w:pPr>
              <w:widowControl/>
              <w:jc w:val="center"/>
              <w:rPr>
                <w:sz w:val="18"/>
              </w:rPr>
            </w:pPr>
          </w:p>
        </w:tc>
        <w:tc>
          <w:tcPr>
            <w:tcW w:w="990" w:type="dxa"/>
            <w:vAlign w:val="center"/>
          </w:tcPr>
          <w:p w14:paraId="3B4B06C9"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6CA" w14:textId="77777777" w:rsidR="007A7D12" w:rsidRDefault="007A7D12" w:rsidP="0081408F">
            <w:pPr>
              <w:widowControl/>
              <w:jc w:val="center"/>
              <w:rPr>
                <w:sz w:val="18"/>
              </w:rPr>
            </w:pPr>
          </w:p>
        </w:tc>
        <w:tc>
          <w:tcPr>
            <w:tcW w:w="1440" w:type="dxa"/>
            <w:vAlign w:val="center"/>
          </w:tcPr>
          <w:p w14:paraId="3B4B06CB"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CC" w14:textId="77777777" w:rsidR="007A7D12" w:rsidRDefault="007A7D12" w:rsidP="0081408F">
            <w:pPr>
              <w:widowControl/>
              <w:jc w:val="center"/>
              <w:rPr>
                <w:sz w:val="18"/>
              </w:rPr>
            </w:pPr>
          </w:p>
        </w:tc>
        <w:tc>
          <w:tcPr>
            <w:tcW w:w="900" w:type="dxa"/>
            <w:vAlign w:val="center"/>
          </w:tcPr>
          <w:p w14:paraId="3B4B06CD" w14:textId="77777777" w:rsidR="007A7D12" w:rsidRDefault="007A7D12" w:rsidP="0081408F">
            <w:pPr>
              <w:widowControl/>
              <w:jc w:val="center"/>
              <w:rPr>
                <w:sz w:val="18"/>
              </w:rPr>
            </w:pPr>
          </w:p>
        </w:tc>
        <w:tc>
          <w:tcPr>
            <w:tcW w:w="720" w:type="dxa"/>
            <w:vAlign w:val="center"/>
          </w:tcPr>
          <w:p w14:paraId="3B4B06CE" w14:textId="77777777" w:rsidR="007A7D12" w:rsidRDefault="007A7D12" w:rsidP="0081408F">
            <w:pPr>
              <w:widowControl/>
              <w:jc w:val="center"/>
              <w:rPr>
                <w:sz w:val="18"/>
              </w:rPr>
            </w:pPr>
          </w:p>
        </w:tc>
        <w:tc>
          <w:tcPr>
            <w:tcW w:w="814" w:type="dxa"/>
            <w:vAlign w:val="center"/>
          </w:tcPr>
          <w:p w14:paraId="3B4B06CF" w14:textId="77777777" w:rsidR="007A7D12" w:rsidRDefault="007A7D12" w:rsidP="0081408F">
            <w:pPr>
              <w:widowControl/>
              <w:jc w:val="center"/>
              <w:rPr>
                <w:sz w:val="18"/>
              </w:rPr>
            </w:pPr>
          </w:p>
        </w:tc>
      </w:tr>
      <w:tr w:rsidR="007A7D12" w14:paraId="3B4B06DC" w14:textId="77777777" w:rsidTr="0081408F">
        <w:trPr>
          <w:cantSplit/>
          <w:jc w:val="center"/>
        </w:trPr>
        <w:tc>
          <w:tcPr>
            <w:tcW w:w="5314" w:type="dxa"/>
          </w:tcPr>
          <w:p w14:paraId="3B4B06D1" w14:textId="77777777" w:rsidR="007A7D12" w:rsidRPr="00544C7F" w:rsidRDefault="007A7D12">
            <w:pPr>
              <w:pStyle w:val="ListNumber"/>
              <w:widowControl/>
              <w:tabs>
                <w:tab w:val="clear" w:pos="288"/>
              </w:tabs>
            </w:pPr>
            <w:r w:rsidRPr="00544C7F">
              <w:t>Contact your supervisor or Vehicle Manager (or another designated person) for authorization before using a POV for response activities. Inform your private automobile insurance carrier that you may/will use your POV for official government business, if applicable.</w:t>
            </w:r>
          </w:p>
        </w:tc>
        <w:tc>
          <w:tcPr>
            <w:tcW w:w="900" w:type="dxa"/>
            <w:vAlign w:val="center"/>
          </w:tcPr>
          <w:p w14:paraId="3B4B06D2" w14:textId="77777777" w:rsidR="007A7D12" w:rsidRDefault="007A7D12" w:rsidP="0081408F">
            <w:pPr>
              <w:widowControl/>
              <w:jc w:val="center"/>
              <w:rPr>
                <w:sz w:val="18"/>
              </w:rPr>
            </w:pPr>
          </w:p>
        </w:tc>
        <w:tc>
          <w:tcPr>
            <w:tcW w:w="900" w:type="dxa"/>
            <w:vAlign w:val="center"/>
          </w:tcPr>
          <w:p w14:paraId="3B4B06D3" w14:textId="77777777" w:rsidR="007A7D12" w:rsidRDefault="007A7D12" w:rsidP="0081408F">
            <w:pPr>
              <w:widowControl/>
              <w:jc w:val="center"/>
              <w:rPr>
                <w:sz w:val="18"/>
              </w:rPr>
            </w:pPr>
          </w:p>
        </w:tc>
        <w:tc>
          <w:tcPr>
            <w:tcW w:w="720" w:type="dxa"/>
            <w:vAlign w:val="center"/>
          </w:tcPr>
          <w:p w14:paraId="3B4B06D4" w14:textId="77777777" w:rsidR="007A7D12" w:rsidRDefault="007A7D12" w:rsidP="0081408F">
            <w:pPr>
              <w:widowControl/>
              <w:jc w:val="center"/>
              <w:rPr>
                <w:sz w:val="18"/>
              </w:rPr>
            </w:pPr>
          </w:p>
        </w:tc>
        <w:tc>
          <w:tcPr>
            <w:tcW w:w="990" w:type="dxa"/>
            <w:vAlign w:val="center"/>
          </w:tcPr>
          <w:p w14:paraId="3B4B06D5" w14:textId="77777777" w:rsidR="007A7D12" w:rsidRDefault="007A7D12" w:rsidP="0081408F">
            <w:pPr>
              <w:widowControl/>
              <w:jc w:val="center"/>
              <w:rPr>
                <w:sz w:val="18"/>
              </w:rPr>
            </w:pPr>
          </w:p>
        </w:tc>
        <w:tc>
          <w:tcPr>
            <w:tcW w:w="810" w:type="dxa"/>
            <w:vAlign w:val="center"/>
          </w:tcPr>
          <w:p w14:paraId="3B4B06D6" w14:textId="77777777" w:rsidR="007A7D12" w:rsidRDefault="007A7D12" w:rsidP="0081408F">
            <w:pPr>
              <w:widowControl/>
              <w:jc w:val="center"/>
              <w:rPr>
                <w:sz w:val="18"/>
              </w:rPr>
            </w:pPr>
          </w:p>
        </w:tc>
        <w:tc>
          <w:tcPr>
            <w:tcW w:w="1440" w:type="dxa"/>
            <w:vAlign w:val="center"/>
          </w:tcPr>
          <w:p w14:paraId="3B4B06D7"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D8" w14:textId="77777777" w:rsidR="007A7D12" w:rsidRDefault="007A7D12" w:rsidP="0081408F">
            <w:pPr>
              <w:widowControl/>
              <w:jc w:val="center"/>
              <w:rPr>
                <w:sz w:val="18"/>
              </w:rPr>
            </w:pPr>
          </w:p>
        </w:tc>
        <w:tc>
          <w:tcPr>
            <w:tcW w:w="900" w:type="dxa"/>
            <w:vAlign w:val="center"/>
          </w:tcPr>
          <w:p w14:paraId="3B4B06D9" w14:textId="77777777" w:rsidR="007A7D12" w:rsidRDefault="007A7D12" w:rsidP="0081408F">
            <w:pPr>
              <w:widowControl/>
              <w:jc w:val="center"/>
              <w:rPr>
                <w:rFonts w:ascii="WP IconicSymbolsA" w:hAnsi="WP IconicSymbolsA"/>
                <w:color w:val="000000"/>
                <w:sz w:val="18"/>
                <w:szCs w:val="18"/>
              </w:rPr>
            </w:pPr>
          </w:p>
        </w:tc>
        <w:tc>
          <w:tcPr>
            <w:tcW w:w="720" w:type="dxa"/>
            <w:vAlign w:val="center"/>
          </w:tcPr>
          <w:p w14:paraId="3B4B06DA" w14:textId="77777777" w:rsidR="007A7D12" w:rsidRDefault="007A7D12" w:rsidP="0081408F">
            <w:pPr>
              <w:widowControl/>
              <w:jc w:val="center"/>
              <w:rPr>
                <w:sz w:val="18"/>
              </w:rPr>
            </w:pPr>
          </w:p>
        </w:tc>
        <w:tc>
          <w:tcPr>
            <w:tcW w:w="814" w:type="dxa"/>
            <w:vAlign w:val="center"/>
          </w:tcPr>
          <w:p w14:paraId="3B4B06DB" w14:textId="77777777" w:rsidR="007A7D12" w:rsidRDefault="007A7D12" w:rsidP="0081408F">
            <w:pPr>
              <w:widowControl/>
              <w:jc w:val="center"/>
              <w:rPr>
                <w:sz w:val="18"/>
              </w:rPr>
            </w:pPr>
          </w:p>
        </w:tc>
      </w:tr>
      <w:tr w:rsidR="007A7D12" w14:paraId="3B4B06DE" w14:textId="77777777" w:rsidTr="00D57F8F">
        <w:trPr>
          <w:cantSplit/>
          <w:jc w:val="center"/>
        </w:trPr>
        <w:tc>
          <w:tcPr>
            <w:tcW w:w="14408" w:type="dxa"/>
            <w:gridSpan w:val="11"/>
            <w:shd w:val="pct10" w:color="auto" w:fill="FFFFFF"/>
          </w:tcPr>
          <w:p w14:paraId="3B4B06DD" w14:textId="77777777" w:rsidR="007A7D12" w:rsidRDefault="007A7D12" w:rsidP="00DD6299">
            <w:pPr>
              <w:pageBreakBefore/>
              <w:widowControl/>
              <w:jc w:val="center"/>
              <w:rPr>
                <w:b/>
                <w:sz w:val="18"/>
              </w:rPr>
            </w:pPr>
            <w:r w:rsidRPr="00E76714">
              <w:rPr>
                <w:b/>
                <w:sz w:val="18"/>
              </w:rPr>
              <w:lastRenderedPageBreak/>
              <w:t>Tasks Associated with Near Misses (</w:t>
            </w:r>
            <w:hyperlink w:anchor="_5.0_Near_Misses" w:history="1">
              <w:r w:rsidRPr="00E76714">
                <w:rPr>
                  <w:rStyle w:val="Hyperlink"/>
                  <w:b/>
                  <w:sz w:val="18"/>
                </w:rPr>
                <w:t>Section 5.0</w:t>
              </w:r>
            </w:hyperlink>
            <w:r w:rsidRPr="00E76714">
              <w:rPr>
                <w:b/>
                <w:sz w:val="18"/>
              </w:rPr>
              <w:t>)</w:t>
            </w:r>
          </w:p>
        </w:tc>
      </w:tr>
      <w:tr w:rsidR="007A7D12" w14:paraId="3B4B06EA" w14:textId="77777777" w:rsidTr="007A7D12">
        <w:trPr>
          <w:cantSplit/>
          <w:jc w:val="center"/>
        </w:trPr>
        <w:tc>
          <w:tcPr>
            <w:tcW w:w="5314" w:type="dxa"/>
          </w:tcPr>
          <w:p w14:paraId="3B4B06DF" w14:textId="77777777" w:rsidR="007A7D12" w:rsidRDefault="007A7D12">
            <w:pPr>
              <w:pStyle w:val="ListNumber"/>
              <w:widowControl/>
              <w:tabs>
                <w:tab w:val="clear" w:pos="288"/>
              </w:tabs>
            </w:pPr>
            <w:r>
              <w:t xml:space="preserve">Report near miss incidents that you were involved in, witnessed, or identified to your </w:t>
            </w:r>
            <w:r w:rsidRPr="00F44F80">
              <w:t>supervisor</w:t>
            </w:r>
            <w:r>
              <w:t xml:space="preserve"> within 24 hours of the occurrence. Work with your supervisor to complete the applicable sections of the </w:t>
            </w:r>
            <w:r>
              <w:rPr>
                <w:i/>
              </w:rPr>
              <w:t>OSHA &amp; EPA 301 Injury, Illness and Near Miss Report</w:t>
            </w:r>
            <w:r>
              <w:t>.</w:t>
            </w:r>
          </w:p>
        </w:tc>
        <w:tc>
          <w:tcPr>
            <w:tcW w:w="900" w:type="dxa"/>
            <w:vAlign w:val="center"/>
          </w:tcPr>
          <w:p w14:paraId="3B4B06E0" w14:textId="77777777" w:rsidR="007A7D12" w:rsidRDefault="005C4214">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E1" w14:textId="77777777" w:rsidR="007A7D12" w:rsidRDefault="007A7D12">
            <w:pPr>
              <w:widowControl/>
              <w:jc w:val="center"/>
              <w:rPr>
                <w:sz w:val="18"/>
              </w:rPr>
            </w:pPr>
          </w:p>
        </w:tc>
        <w:tc>
          <w:tcPr>
            <w:tcW w:w="720" w:type="dxa"/>
            <w:vAlign w:val="center"/>
          </w:tcPr>
          <w:p w14:paraId="3B4B06E2" w14:textId="77777777" w:rsidR="007A7D12" w:rsidRDefault="007A7D12">
            <w:pPr>
              <w:widowControl/>
              <w:jc w:val="center"/>
              <w:rPr>
                <w:sz w:val="18"/>
              </w:rPr>
            </w:pPr>
          </w:p>
        </w:tc>
        <w:tc>
          <w:tcPr>
            <w:tcW w:w="990" w:type="dxa"/>
            <w:vAlign w:val="center"/>
          </w:tcPr>
          <w:p w14:paraId="3B4B06E3"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6E4"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6E5"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E6" w14:textId="77777777" w:rsidR="007A7D12" w:rsidRDefault="007A7D12">
            <w:pPr>
              <w:widowControl/>
              <w:jc w:val="center"/>
              <w:rPr>
                <w:sz w:val="18"/>
              </w:rPr>
            </w:pPr>
          </w:p>
        </w:tc>
        <w:tc>
          <w:tcPr>
            <w:tcW w:w="900" w:type="dxa"/>
            <w:vAlign w:val="center"/>
          </w:tcPr>
          <w:p w14:paraId="3B4B06E7" w14:textId="77777777" w:rsidR="007A7D12" w:rsidRDefault="007A7D12">
            <w:pPr>
              <w:widowControl/>
              <w:jc w:val="center"/>
              <w:rPr>
                <w:sz w:val="18"/>
              </w:rPr>
            </w:pPr>
          </w:p>
        </w:tc>
        <w:tc>
          <w:tcPr>
            <w:tcW w:w="720" w:type="dxa"/>
            <w:vAlign w:val="center"/>
          </w:tcPr>
          <w:p w14:paraId="3B4B06E8" w14:textId="77777777" w:rsidR="007A7D12" w:rsidRDefault="007A7D12">
            <w:pPr>
              <w:widowControl/>
              <w:jc w:val="center"/>
              <w:rPr>
                <w:sz w:val="18"/>
              </w:rPr>
            </w:pPr>
          </w:p>
        </w:tc>
        <w:tc>
          <w:tcPr>
            <w:tcW w:w="814" w:type="dxa"/>
            <w:vAlign w:val="center"/>
          </w:tcPr>
          <w:p w14:paraId="3B4B06E9" w14:textId="77777777" w:rsidR="007A7D12" w:rsidRDefault="007A7D12">
            <w:pPr>
              <w:widowControl/>
              <w:jc w:val="center"/>
              <w:rPr>
                <w:sz w:val="18"/>
              </w:rPr>
            </w:pPr>
          </w:p>
        </w:tc>
      </w:tr>
      <w:tr w:rsidR="007A7D12" w14:paraId="3B4B06F6" w14:textId="77777777" w:rsidTr="007A7D12">
        <w:trPr>
          <w:cantSplit/>
          <w:jc w:val="center"/>
        </w:trPr>
        <w:tc>
          <w:tcPr>
            <w:tcW w:w="5314" w:type="dxa"/>
          </w:tcPr>
          <w:p w14:paraId="3B4B06EB" w14:textId="77777777" w:rsidR="007A7D12" w:rsidRDefault="007A7D12">
            <w:pPr>
              <w:pStyle w:val="ListNumber"/>
              <w:widowControl/>
              <w:tabs>
                <w:tab w:val="clear" w:pos="288"/>
              </w:tabs>
            </w:pPr>
            <w:r>
              <w:t xml:space="preserve">Submit the completed </w:t>
            </w:r>
            <w:r>
              <w:rPr>
                <w:i/>
              </w:rPr>
              <w:t>OSHA &amp; EPA 301 Injury, Illness and Near Miss Report</w:t>
            </w:r>
            <w:r>
              <w:t xml:space="preserve"> to the local SHEMP Manager within 48 hours of receiving notification of a near miss incident or occurrence. </w:t>
            </w:r>
          </w:p>
        </w:tc>
        <w:tc>
          <w:tcPr>
            <w:tcW w:w="900" w:type="dxa"/>
            <w:vAlign w:val="center"/>
          </w:tcPr>
          <w:p w14:paraId="3B4B06EC" w14:textId="77777777" w:rsidR="007A7D12" w:rsidRDefault="007A7D12">
            <w:pPr>
              <w:widowControl/>
              <w:jc w:val="center"/>
              <w:rPr>
                <w:sz w:val="18"/>
              </w:rPr>
            </w:pPr>
          </w:p>
        </w:tc>
        <w:tc>
          <w:tcPr>
            <w:tcW w:w="900" w:type="dxa"/>
            <w:vAlign w:val="center"/>
          </w:tcPr>
          <w:p w14:paraId="3B4B06ED" w14:textId="77777777" w:rsidR="007A7D12" w:rsidRDefault="007A7D12">
            <w:pPr>
              <w:widowControl/>
              <w:jc w:val="center"/>
              <w:rPr>
                <w:sz w:val="18"/>
              </w:rPr>
            </w:pPr>
          </w:p>
        </w:tc>
        <w:tc>
          <w:tcPr>
            <w:tcW w:w="720" w:type="dxa"/>
            <w:vAlign w:val="center"/>
          </w:tcPr>
          <w:p w14:paraId="3B4B06EE" w14:textId="77777777" w:rsidR="007A7D12" w:rsidRDefault="007A7D12">
            <w:pPr>
              <w:widowControl/>
              <w:jc w:val="center"/>
              <w:rPr>
                <w:sz w:val="18"/>
              </w:rPr>
            </w:pPr>
          </w:p>
        </w:tc>
        <w:tc>
          <w:tcPr>
            <w:tcW w:w="990" w:type="dxa"/>
            <w:vAlign w:val="center"/>
          </w:tcPr>
          <w:p w14:paraId="3B4B06EF"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6F0"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6F1" w14:textId="77777777" w:rsidR="007A7D12" w:rsidRDefault="007A7D12">
            <w:pPr>
              <w:widowControl/>
              <w:jc w:val="center"/>
              <w:rPr>
                <w:sz w:val="18"/>
              </w:rPr>
            </w:pPr>
          </w:p>
        </w:tc>
        <w:tc>
          <w:tcPr>
            <w:tcW w:w="900" w:type="dxa"/>
            <w:vAlign w:val="center"/>
          </w:tcPr>
          <w:p w14:paraId="3B4B06F2" w14:textId="77777777" w:rsidR="007A7D12" w:rsidRDefault="007A7D12">
            <w:pPr>
              <w:widowControl/>
              <w:jc w:val="center"/>
              <w:rPr>
                <w:sz w:val="18"/>
              </w:rPr>
            </w:pPr>
          </w:p>
        </w:tc>
        <w:tc>
          <w:tcPr>
            <w:tcW w:w="900" w:type="dxa"/>
            <w:vAlign w:val="center"/>
          </w:tcPr>
          <w:p w14:paraId="3B4B06F3" w14:textId="77777777" w:rsidR="007A7D12" w:rsidRDefault="007A7D12">
            <w:pPr>
              <w:widowControl/>
              <w:jc w:val="center"/>
              <w:rPr>
                <w:sz w:val="18"/>
              </w:rPr>
            </w:pPr>
          </w:p>
        </w:tc>
        <w:tc>
          <w:tcPr>
            <w:tcW w:w="720" w:type="dxa"/>
            <w:vAlign w:val="center"/>
          </w:tcPr>
          <w:p w14:paraId="3B4B06F4" w14:textId="77777777" w:rsidR="007A7D12" w:rsidRDefault="007A7D12">
            <w:pPr>
              <w:widowControl/>
              <w:jc w:val="center"/>
              <w:rPr>
                <w:sz w:val="18"/>
              </w:rPr>
            </w:pPr>
          </w:p>
        </w:tc>
        <w:tc>
          <w:tcPr>
            <w:tcW w:w="814" w:type="dxa"/>
            <w:vAlign w:val="center"/>
          </w:tcPr>
          <w:p w14:paraId="3B4B06F5" w14:textId="77777777" w:rsidR="007A7D12" w:rsidRDefault="007A7D12">
            <w:pPr>
              <w:widowControl/>
              <w:jc w:val="center"/>
              <w:rPr>
                <w:sz w:val="18"/>
              </w:rPr>
            </w:pPr>
          </w:p>
        </w:tc>
      </w:tr>
      <w:tr w:rsidR="007A7D12" w14:paraId="3B4B0702" w14:textId="77777777" w:rsidTr="007A7D12">
        <w:trPr>
          <w:cantSplit/>
          <w:jc w:val="center"/>
        </w:trPr>
        <w:tc>
          <w:tcPr>
            <w:tcW w:w="5314" w:type="dxa"/>
          </w:tcPr>
          <w:p w14:paraId="3B4B06F7" w14:textId="77777777" w:rsidR="007A7D12" w:rsidRDefault="007A7D12">
            <w:pPr>
              <w:pStyle w:val="ListNumber"/>
              <w:widowControl/>
              <w:tabs>
                <w:tab w:val="clear" w:pos="288"/>
              </w:tabs>
            </w:pPr>
            <w:r>
              <w:t xml:space="preserve">Report near miss incidents anonymously by (1) contacting the local SHEMP Manager (verbally or by completing the </w:t>
            </w:r>
            <w:r>
              <w:rPr>
                <w:i/>
              </w:rPr>
              <w:t xml:space="preserve">OSHA &amp; EPA 301 Injury, Illness and Near Miss Report </w:t>
            </w:r>
            <w:r>
              <w:t>with all relevant information except your identity and forwarding the form to the SHEMP Manager) or (2) reporting the incident through the EPA Reporting Hotline.</w:t>
            </w:r>
          </w:p>
        </w:tc>
        <w:tc>
          <w:tcPr>
            <w:tcW w:w="900" w:type="dxa"/>
            <w:vAlign w:val="center"/>
          </w:tcPr>
          <w:p w14:paraId="3B4B06F8" w14:textId="77777777" w:rsidR="007A7D12" w:rsidRDefault="007A7D12">
            <w:pPr>
              <w:widowControl/>
              <w:jc w:val="center"/>
              <w:rPr>
                <w:sz w:val="18"/>
              </w:rPr>
            </w:pPr>
          </w:p>
        </w:tc>
        <w:tc>
          <w:tcPr>
            <w:tcW w:w="900" w:type="dxa"/>
            <w:vAlign w:val="center"/>
          </w:tcPr>
          <w:p w14:paraId="3B4B06F9" w14:textId="77777777" w:rsidR="007A7D12" w:rsidRDefault="007A7D12">
            <w:pPr>
              <w:widowControl/>
              <w:jc w:val="center"/>
              <w:rPr>
                <w:sz w:val="18"/>
              </w:rPr>
            </w:pPr>
          </w:p>
        </w:tc>
        <w:tc>
          <w:tcPr>
            <w:tcW w:w="720" w:type="dxa"/>
            <w:vAlign w:val="center"/>
          </w:tcPr>
          <w:p w14:paraId="3B4B06FA" w14:textId="77777777" w:rsidR="007A7D12" w:rsidRDefault="007A7D12">
            <w:pPr>
              <w:widowControl/>
              <w:jc w:val="center"/>
              <w:rPr>
                <w:sz w:val="18"/>
              </w:rPr>
            </w:pPr>
          </w:p>
        </w:tc>
        <w:tc>
          <w:tcPr>
            <w:tcW w:w="990" w:type="dxa"/>
            <w:vAlign w:val="center"/>
          </w:tcPr>
          <w:p w14:paraId="3B4B06FB" w14:textId="77777777" w:rsidR="007A7D12" w:rsidRDefault="007A7D12" w:rsidP="00C846E4">
            <w:pPr>
              <w:widowControl/>
              <w:jc w:val="center"/>
              <w:rPr>
                <w:sz w:val="18"/>
              </w:rPr>
            </w:pPr>
          </w:p>
        </w:tc>
        <w:tc>
          <w:tcPr>
            <w:tcW w:w="810" w:type="dxa"/>
            <w:vAlign w:val="center"/>
          </w:tcPr>
          <w:p w14:paraId="3B4B06FC" w14:textId="77777777" w:rsidR="007A7D12" w:rsidRDefault="007A7D12">
            <w:pPr>
              <w:widowControl/>
              <w:jc w:val="center"/>
              <w:rPr>
                <w:sz w:val="18"/>
              </w:rPr>
            </w:pPr>
          </w:p>
        </w:tc>
        <w:tc>
          <w:tcPr>
            <w:tcW w:w="1440" w:type="dxa"/>
            <w:vAlign w:val="center"/>
          </w:tcPr>
          <w:p w14:paraId="3B4B06FD"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6FE" w14:textId="77777777" w:rsidR="007A7D12" w:rsidRDefault="007A7D12">
            <w:pPr>
              <w:widowControl/>
              <w:jc w:val="center"/>
              <w:rPr>
                <w:sz w:val="18"/>
              </w:rPr>
            </w:pPr>
          </w:p>
        </w:tc>
        <w:tc>
          <w:tcPr>
            <w:tcW w:w="900" w:type="dxa"/>
            <w:vAlign w:val="center"/>
          </w:tcPr>
          <w:p w14:paraId="3B4B06FF" w14:textId="77777777" w:rsidR="007A7D12" w:rsidRDefault="007A7D12">
            <w:pPr>
              <w:widowControl/>
              <w:jc w:val="center"/>
              <w:rPr>
                <w:sz w:val="18"/>
              </w:rPr>
            </w:pPr>
          </w:p>
        </w:tc>
        <w:tc>
          <w:tcPr>
            <w:tcW w:w="720" w:type="dxa"/>
            <w:vAlign w:val="center"/>
          </w:tcPr>
          <w:p w14:paraId="3B4B0700" w14:textId="77777777" w:rsidR="007A7D12" w:rsidRDefault="007A7D12">
            <w:pPr>
              <w:widowControl/>
              <w:jc w:val="center"/>
              <w:rPr>
                <w:sz w:val="18"/>
              </w:rPr>
            </w:pPr>
          </w:p>
        </w:tc>
        <w:tc>
          <w:tcPr>
            <w:tcW w:w="814" w:type="dxa"/>
            <w:vAlign w:val="center"/>
          </w:tcPr>
          <w:p w14:paraId="3B4B0701" w14:textId="77777777" w:rsidR="007A7D12" w:rsidRDefault="007A7D12">
            <w:pPr>
              <w:widowControl/>
              <w:jc w:val="center"/>
              <w:rPr>
                <w:sz w:val="18"/>
              </w:rPr>
            </w:pPr>
          </w:p>
        </w:tc>
      </w:tr>
      <w:tr w:rsidR="007A7D12" w14:paraId="3B4B070E" w14:textId="77777777" w:rsidTr="007A7D12">
        <w:trPr>
          <w:cantSplit/>
          <w:jc w:val="center"/>
        </w:trPr>
        <w:tc>
          <w:tcPr>
            <w:tcW w:w="5314" w:type="dxa"/>
          </w:tcPr>
          <w:p w14:paraId="3B4B0703" w14:textId="77777777" w:rsidR="007A7D12" w:rsidRDefault="007A7D12">
            <w:pPr>
              <w:pStyle w:val="ListNumber"/>
              <w:widowControl/>
              <w:tabs>
                <w:tab w:val="clear" w:pos="288"/>
              </w:tabs>
            </w:pPr>
            <w:r>
              <w:t xml:space="preserve">Evaluate near miss reports within 2 weeks of receiving notification. Determine if the reports are work-related near misses, identify and implement corrective action, and complete the SHEMP Manager section of the </w:t>
            </w:r>
            <w:r>
              <w:rPr>
                <w:i/>
              </w:rPr>
              <w:t>OSHA &amp; EPA 301 Injury, Illness and Near Miss Report</w:t>
            </w:r>
            <w:r>
              <w:t xml:space="preserve">. Perform follow-up activities regarding corrective actions and update near miss reports as needed. </w:t>
            </w:r>
          </w:p>
        </w:tc>
        <w:tc>
          <w:tcPr>
            <w:tcW w:w="900" w:type="dxa"/>
            <w:vAlign w:val="center"/>
          </w:tcPr>
          <w:p w14:paraId="3B4B0704" w14:textId="77777777" w:rsidR="007A7D12" w:rsidRDefault="007A7D12">
            <w:pPr>
              <w:widowControl/>
              <w:jc w:val="center"/>
              <w:rPr>
                <w:sz w:val="18"/>
              </w:rPr>
            </w:pPr>
          </w:p>
        </w:tc>
        <w:tc>
          <w:tcPr>
            <w:tcW w:w="900" w:type="dxa"/>
            <w:vAlign w:val="center"/>
          </w:tcPr>
          <w:p w14:paraId="3B4B0705"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06" w14:textId="77777777" w:rsidR="007A7D12" w:rsidRDefault="007A7D12">
            <w:pPr>
              <w:widowControl/>
              <w:jc w:val="center"/>
              <w:rPr>
                <w:sz w:val="18"/>
              </w:rPr>
            </w:pPr>
          </w:p>
        </w:tc>
        <w:tc>
          <w:tcPr>
            <w:tcW w:w="990" w:type="dxa"/>
            <w:vAlign w:val="center"/>
          </w:tcPr>
          <w:p w14:paraId="3B4B0707"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08" w14:textId="77777777" w:rsidR="007A7D12" w:rsidRDefault="007A7D12">
            <w:pPr>
              <w:widowControl/>
              <w:jc w:val="center"/>
              <w:rPr>
                <w:sz w:val="18"/>
              </w:rPr>
            </w:pPr>
          </w:p>
        </w:tc>
        <w:tc>
          <w:tcPr>
            <w:tcW w:w="1440" w:type="dxa"/>
            <w:vAlign w:val="center"/>
          </w:tcPr>
          <w:p w14:paraId="3B4B0709" w14:textId="77777777" w:rsidR="007A7D12" w:rsidRDefault="007A7D12">
            <w:pPr>
              <w:widowControl/>
              <w:jc w:val="center"/>
              <w:rPr>
                <w:sz w:val="18"/>
              </w:rPr>
            </w:pPr>
          </w:p>
        </w:tc>
        <w:tc>
          <w:tcPr>
            <w:tcW w:w="900" w:type="dxa"/>
            <w:vAlign w:val="center"/>
          </w:tcPr>
          <w:p w14:paraId="3B4B070A" w14:textId="77777777" w:rsidR="007A7D12" w:rsidRDefault="007A7D12">
            <w:pPr>
              <w:widowControl/>
              <w:jc w:val="center"/>
              <w:rPr>
                <w:sz w:val="18"/>
              </w:rPr>
            </w:pPr>
          </w:p>
        </w:tc>
        <w:tc>
          <w:tcPr>
            <w:tcW w:w="900" w:type="dxa"/>
            <w:vAlign w:val="center"/>
          </w:tcPr>
          <w:p w14:paraId="3B4B070B" w14:textId="77777777" w:rsidR="007A7D12" w:rsidRDefault="007A7D12">
            <w:pPr>
              <w:widowControl/>
              <w:jc w:val="center"/>
              <w:rPr>
                <w:sz w:val="18"/>
              </w:rPr>
            </w:pPr>
          </w:p>
        </w:tc>
        <w:tc>
          <w:tcPr>
            <w:tcW w:w="720" w:type="dxa"/>
            <w:vAlign w:val="center"/>
          </w:tcPr>
          <w:p w14:paraId="3B4B070C" w14:textId="77777777" w:rsidR="007A7D12" w:rsidRDefault="007A7D12">
            <w:pPr>
              <w:widowControl/>
              <w:jc w:val="center"/>
              <w:rPr>
                <w:sz w:val="18"/>
              </w:rPr>
            </w:pPr>
          </w:p>
        </w:tc>
        <w:tc>
          <w:tcPr>
            <w:tcW w:w="814" w:type="dxa"/>
            <w:vAlign w:val="center"/>
          </w:tcPr>
          <w:p w14:paraId="3B4B070D" w14:textId="77777777" w:rsidR="007A7D12" w:rsidRDefault="007A7D12">
            <w:pPr>
              <w:widowControl/>
              <w:jc w:val="center"/>
              <w:rPr>
                <w:sz w:val="18"/>
              </w:rPr>
            </w:pPr>
          </w:p>
        </w:tc>
      </w:tr>
      <w:tr w:rsidR="007A7D12" w14:paraId="3B4B0710" w14:textId="77777777" w:rsidTr="00D57F8F">
        <w:trPr>
          <w:cantSplit/>
          <w:jc w:val="center"/>
        </w:trPr>
        <w:tc>
          <w:tcPr>
            <w:tcW w:w="14408" w:type="dxa"/>
            <w:gridSpan w:val="11"/>
            <w:shd w:val="pct10" w:color="auto" w:fill="FFFFFF"/>
          </w:tcPr>
          <w:p w14:paraId="3B4B070F" w14:textId="77777777" w:rsidR="007A7D12" w:rsidRDefault="007A7D12">
            <w:pPr>
              <w:widowControl/>
              <w:jc w:val="center"/>
              <w:rPr>
                <w:b/>
                <w:sz w:val="18"/>
              </w:rPr>
            </w:pPr>
            <w:r w:rsidRPr="00E76714">
              <w:rPr>
                <w:b/>
                <w:sz w:val="18"/>
              </w:rPr>
              <w:t>Tasks Associated with Unsafe or Unhealthy Working Conditions (</w:t>
            </w:r>
            <w:hyperlink w:anchor="_6.0_UNSAFE_OR" w:history="1">
              <w:r w:rsidRPr="00E76714">
                <w:rPr>
                  <w:rStyle w:val="Hyperlink"/>
                  <w:b/>
                  <w:sz w:val="18"/>
                </w:rPr>
                <w:t>Section 6.0</w:t>
              </w:r>
            </w:hyperlink>
            <w:r w:rsidRPr="00E76714">
              <w:rPr>
                <w:b/>
                <w:sz w:val="18"/>
              </w:rPr>
              <w:t>)</w:t>
            </w:r>
          </w:p>
        </w:tc>
      </w:tr>
      <w:tr w:rsidR="007A7D12" w14:paraId="3B4B071C" w14:textId="77777777" w:rsidTr="00544C7F">
        <w:trPr>
          <w:cantSplit/>
          <w:jc w:val="center"/>
        </w:trPr>
        <w:tc>
          <w:tcPr>
            <w:tcW w:w="5314" w:type="dxa"/>
            <w:shd w:val="clear" w:color="auto" w:fill="auto"/>
          </w:tcPr>
          <w:p w14:paraId="3B4B0711" w14:textId="77777777" w:rsidR="007A7D12" w:rsidRPr="00544C7F" w:rsidRDefault="007A7D12">
            <w:pPr>
              <w:pStyle w:val="ListNumber"/>
              <w:widowControl/>
              <w:tabs>
                <w:tab w:val="clear" w:pos="288"/>
              </w:tabs>
            </w:pPr>
            <w:r w:rsidRPr="00544C7F">
              <w:t>Report (orally or through a written report) unsafe or unhealthy working conditions in any workplace where you are engaged in Agency activities to your supervisor or Onsite Safety Officer (or another designated person). Report imminent danger situations by the most expeditious means available.</w:t>
            </w:r>
          </w:p>
        </w:tc>
        <w:tc>
          <w:tcPr>
            <w:tcW w:w="900" w:type="dxa"/>
            <w:vAlign w:val="center"/>
          </w:tcPr>
          <w:p w14:paraId="3B4B0712" w14:textId="77777777" w:rsidR="007A7D12" w:rsidRDefault="007A7D12" w:rsidP="0081408F">
            <w:pPr>
              <w:widowControl/>
              <w:jc w:val="center"/>
              <w:rPr>
                <w:sz w:val="18"/>
              </w:rPr>
            </w:pPr>
          </w:p>
        </w:tc>
        <w:tc>
          <w:tcPr>
            <w:tcW w:w="900" w:type="dxa"/>
            <w:vAlign w:val="center"/>
          </w:tcPr>
          <w:p w14:paraId="3B4B0713" w14:textId="77777777" w:rsidR="007A7D12" w:rsidRDefault="007A7D12" w:rsidP="0081408F">
            <w:pPr>
              <w:widowControl/>
              <w:jc w:val="center"/>
              <w:rPr>
                <w:sz w:val="18"/>
              </w:rPr>
            </w:pPr>
          </w:p>
        </w:tc>
        <w:tc>
          <w:tcPr>
            <w:tcW w:w="720" w:type="dxa"/>
            <w:vAlign w:val="center"/>
          </w:tcPr>
          <w:p w14:paraId="3B4B0714" w14:textId="77777777" w:rsidR="007A7D12" w:rsidRDefault="007A7D12" w:rsidP="0081408F">
            <w:pPr>
              <w:widowControl/>
              <w:jc w:val="center"/>
              <w:rPr>
                <w:sz w:val="18"/>
              </w:rPr>
            </w:pPr>
          </w:p>
        </w:tc>
        <w:tc>
          <w:tcPr>
            <w:tcW w:w="990" w:type="dxa"/>
            <w:vAlign w:val="center"/>
          </w:tcPr>
          <w:p w14:paraId="3B4B0715" w14:textId="77777777" w:rsidR="007A7D12" w:rsidRDefault="007A7D12" w:rsidP="0081408F">
            <w:pPr>
              <w:widowControl/>
              <w:jc w:val="center"/>
              <w:rPr>
                <w:sz w:val="18"/>
              </w:rPr>
            </w:pPr>
          </w:p>
        </w:tc>
        <w:tc>
          <w:tcPr>
            <w:tcW w:w="810" w:type="dxa"/>
            <w:vAlign w:val="center"/>
          </w:tcPr>
          <w:p w14:paraId="3B4B0716" w14:textId="77777777" w:rsidR="007A7D12" w:rsidRDefault="007A7D12" w:rsidP="0081408F">
            <w:pPr>
              <w:widowControl/>
              <w:jc w:val="center"/>
              <w:rPr>
                <w:sz w:val="18"/>
              </w:rPr>
            </w:pPr>
          </w:p>
        </w:tc>
        <w:tc>
          <w:tcPr>
            <w:tcW w:w="1440" w:type="dxa"/>
            <w:vAlign w:val="center"/>
          </w:tcPr>
          <w:p w14:paraId="3B4B0717"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718" w14:textId="77777777" w:rsidR="007A7D12" w:rsidRDefault="007A7D12" w:rsidP="0081408F">
            <w:pPr>
              <w:widowControl/>
              <w:jc w:val="center"/>
              <w:rPr>
                <w:sz w:val="18"/>
              </w:rPr>
            </w:pPr>
          </w:p>
        </w:tc>
        <w:tc>
          <w:tcPr>
            <w:tcW w:w="900" w:type="dxa"/>
            <w:vAlign w:val="center"/>
          </w:tcPr>
          <w:p w14:paraId="3B4B0719" w14:textId="77777777" w:rsidR="007A7D12" w:rsidRDefault="007A7D12" w:rsidP="0081408F">
            <w:pPr>
              <w:widowControl/>
              <w:jc w:val="center"/>
              <w:rPr>
                <w:sz w:val="18"/>
              </w:rPr>
            </w:pPr>
          </w:p>
        </w:tc>
        <w:tc>
          <w:tcPr>
            <w:tcW w:w="720" w:type="dxa"/>
            <w:vAlign w:val="center"/>
          </w:tcPr>
          <w:p w14:paraId="3B4B071A" w14:textId="77777777" w:rsidR="007A7D12" w:rsidRDefault="007A7D12" w:rsidP="0081408F">
            <w:pPr>
              <w:widowControl/>
              <w:jc w:val="center"/>
              <w:rPr>
                <w:sz w:val="18"/>
              </w:rPr>
            </w:pPr>
          </w:p>
        </w:tc>
        <w:tc>
          <w:tcPr>
            <w:tcW w:w="814" w:type="dxa"/>
            <w:vAlign w:val="center"/>
          </w:tcPr>
          <w:p w14:paraId="3B4B071B" w14:textId="77777777" w:rsidR="007A7D12" w:rsidRDefault="007A7D12" w:rsidP="0081408F">
            <w:pPr>
              <w:widowControl/>
              <w:jc w:val="center"/>
              <w:rPr>
                <w:sz w:val="18"/>
              </w:rPr>
            </w:pPr>
          </w:p>
        </w:tc>
      </w:tr>
      <w:tr w:rsidR="007A7D12" w14:paraId="3B4B0728" w14:textId="77777777" w:rsidTr="00544C7F">
        <w:trPr>
          <w:cantSplit/>
          <w:jc w:val="center"/>
        </w:trPr>
        <w:tc>
          <w:tcPr>
            <w:tcW w:w="5314" w:type="dxa"/>
            <w:shd w:val="clear" w:color="auto" w:fill="auto"/>
          </w:tcPr>
          <w:p w14:paraId="3B4B071D" w14:textId="77777777" w:rsidR="007A7D12" w:rsidRPr="00544C7F" w:rsidRDefault="007A7D12">
            <w:pPr>
              <w:pStyle w:val="ListNumber"/>
              <w:widowControl/>
              <w:tabs>
                <w:tab w:val="clear" w:pos="288"/>
              </w:tabs>
            </w:pPr>
            <w:r w:rsidRPr="00544C7F">
              <w:t>Take immediate corrective action in response to oral reports of unsafe or unhealthy working conditions, whenever possible.</w:t>
            </w:r>
          </w:p>
        </w:tc>
        <w:tc>
          <w:tcPr>
            <w:tcW w:w="900" w:type="dxa"/>
            <w:vAlign w:val="center"/>
          </w:tcPr>
          <w:p w14:paraId="3B4B071E" w14:textId="77777777" w:rsidR="007A7D12" w:rsidRDefault="007A7D12" w:rsidP="0081408F">
            <w:pPr>
              <w:widowControl/>
              <w:jc w:val="center"/>
              <w:rPr>
                <w:sz w:val="18"/>
              </w:rPr>
            </w:pPr>
          </w:p>
        </w:tc>
        <w:tc>
          <w:tcPr>
            <w:tcW w:w="900" w:type="dxa"/>
            <w:vAlign w:val="center"/>
          </w:tcPr>
          <w:p w14:paraId="3B4B071F" w14:textId="77777777" w:rsidR="007A7D12" w:rsidRDefault="007A7D12" w:rsidP="0081408F">
            <w:pPr>
              <w:widowControl/>
              <w:jc w:val="center"/>
              <w:rPr>
                <w:sz w:val="18"/>
              </w:rPr>
            </w:pPr>
          </w:p>
        </w:tc>
        <w:tc>
          <w:tcPr>
            <w:tcW w:w="720" w:type="dxa"/>
            <w:vAlign w:val="center"/>
          </w:tcPr>
          <w:p w14:paraId="3B4B0720" w14:textId="77777777" w:rsidR="007A7D12" w:rsidRDefault="007A7D12" w:rsidP="0081408F">
            <w:pPr>
              <w:widowControl/>
              <w:jc w:val="center"/>
              <w:rPr>
                <w:sz w:val="18"/>
              </w:rPr>
            </w:pPr>
          </w:p>
        </w:tc>
        <w:tc>
          <w:tcPr>
            <w:tcW w:w="990" w:type="dxa"/>
            <w:vAlign w:val="center"/>
          </w:tcPr>
          <w:p w14:paraId="3B4B0721"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22"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23" w14:textId="77777777" w:rsidR="007A7D12" w:rsidRDefault="007A7D12" w:rsidP="0081408F">
            <w:pPr>
              <w:widowControl/>
              <w:jc w:val="center"/>
              <w:rPr>
                <w:sz w:val="18"/>
              </w:rPr>
            </w:pPr>
          </w:p>
        </w:tc>
        <w:tc>
          <w:tcPr>
            <w:tcW w:w="900" w:type="dxa"/>
            <w:vAlign w:val="center"/>
          </w:tcPr>
          <w:p w14:paraId="3B4B0724" w14:textId="77777777" w:rsidR="007A7D12" w:rsidRDefault="007A7D12" w:rsidP="0081408F">
            <w:pPr>
              <w:widowControl/>
              <w:jc w:val="center"/>
              <w:rPr>
                <w:sz w:val="18"/>
              </w:rPr>
            </w:pPr>
          </w:p>
        </w:tc>
        <w:tc>
          <w:tcPr>
            <w:tcW w:w="900" w:type="dxa"/>
            <w:vAlign w:val="center"/>
          </w:tcPr>
          <w:p w14:paraId="3B4B0725" w14:textId="77777777" w:rsidR="007A7D12" w:rsidRDefault="007A7D12" w:rsidP="0081408F">
            <w:pPr>
              <w:widowControl/>
              <w:jc w:val="center"/>
              <w:rPr>
                <w:sz w:val="18"/>
              </w:rPr>
            </w:pPr>
          </w:p>
        </w:tc>
        <w:tc>
          <w:tcPr>
            <w:tcW w:w="720" w:type="dxa"/>
            <w:vAlign w:val="center"/>
          </w:tcPr>
          <w:p w14:paraId="3B4B0726" w14:textId="77777777" w:rsidR="007A7D12" w:rsidRDefault="007A7D12" w:rsidP="0081408F">
            <w:pPr>
              <w:widowControl/>
              <w:jc w:val="center"/>
              <w:rPr>
                <w:sz w:val="18"/>
              </w:rPr>
            </w:pPr>
          </w:p>
        </w:tc>
        <w:tc>
          <w:tcPr>
            <w:tcW w:w="814" w:type="dxa"/>
            <w:vAlign w:val="center"/>
          </w:tcPr>
          <w:p w14:paraId="3B4B0727" w14:textId="77777777" w:rsidR="007A7D12" w:rsidRDefault="007A7D12" w:rsidP="0081408F">
            <w:pPr>
              <w:widowControl/>
              <w:jc w:val="center"/>
              <w:rPr>
                <w:sz w:val="18"/>
              </w:rPr>
            </w:pPr>
          </w:p>
        </w:tc>
      </w:tr>
      <w:tr w:rsidR="007A7D12" w14:paraId="3B4B0734" w14:textId="77777777" w:rsidTr="00544C7F">
        <w:trPr>
          <w:cantSplit/>
          <w:jc w:val="center"/>
        </w:trPr>
        <w:tc>
          <w:tcPr>
            <w:tcW w:w="5314" w:type="dxa"/>
            <w:shd w:val="clear" w:color="auto" w:fill="auto"/>
          </w:tcPr>
          <w:p w14:paraId="3B4B0729" w14:textId="77777777" w:rsidR="007A7D12" w:rsidRPr="00544C7F" w:rsidRDefault="007A7D12" w:rsidP="0040281D">
            <w:pPr>
              <w:pStyle w:val="ListNumber"/>
              <w:widowControl/>
              <w:tabs>
                <w:tab w:val="clear" w:pos="288"/>
              </w:tabs>
            </w:pPr>
            <w:r w:rsidRPr="00544C7F">
              <w:t xml:space="preserve"> Record and maintain reports of unsafe or unhealthy working conditions in a log at each worksite (see </w:t>
            </w:r>
            <w:hyperlink w:anchor="_6.1.1_Log_of_Employee_Reports" w:history="1">
              <w:r w:rsidRPr="00544C7F">
                <w:rPr>
                  <w:rStyle w:val="Hyperlink"/>
                </w:rPr>
                <w:t>Section 6.1.1</w:t>
              </w:r>
            </w:hyperlink>
            <w:r w:rsidRPr="00544C7F">
              <w:t xml:space="preserve">). </w:t>
            </w:r>
          </w:p>
        </w:tc>
        <w:tc>
          <w:tcPr>
            <w:tcW w:w="900" w:type="dxa"/>
            <w:vAlign w:val="center"/>
          </w:tcPr>
          <w:p w14:paraId="3B4B072A" w14:textId="77777777" w:rsidR="007A7D12" w:rsidRDefault="007A7D12" w:rsidP="0081408F">
            <w:pPr>
              <w:widowControl/>
              <w:jc w:val="center"/>
              <w:rPr>
                <w:sz w:val="18"/>
              </w:rPr>
            </w:pPr>
          </w:p>
        </w:tc>
        <w:tc>
          <w:tcPr>
            <w:tcW w:w="900" w:type="dxa"/>
            <w:vAlign w:val="center"/>
          </w:tcPr>
          <w:p w14:paraId="3B4B072B" w14:textId="77777777" w:rsidR="007A7D12" w:rsidRDefault="007A7D12" w:rsidP="0081408F">
            <w:pPr>
              <w:widowControl/>
              <w:jc w:val="center"/>
              <w:rPr>
                <w:sz w:val="18"/>
              </w:rPr>
            </w:pPr>
          </w:p>
        </w:tc>
        <w:tc>
          <w:tcPr>
            <w:tcW w:w="720" w:type="dxa"/>
            <w:vAlign w:val="center"/>
          </w:tcPr>
          <w:p w14:paraId="3B4B072C" w14:textId="77777777" w:rsidR="007A7D12" w:rsidRDefault="007A7D12" w:rsidP="0081408F">
            <w:pPr>
              <w:widowControl/>
              <w:jc w:val="center"/>
              <w:rPr>
                <w:sz w:val="18"/>
              </w:rPr>
            </w:pPr>
          </w:p>
        </w:tc>
        <w:tc>
          <w:tcPr>
            <w:tcW w:w="990" w:type="dxa"/>
            <w:vAlign w:val="center"/>
          </w:tcPr>
          <w:p w14:paraId="3B4B072D"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2E"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2F" w14:textId="77777777" w:rsidR="007A7D12" w:rsidRDefault="007A7D12" w:rsidP="0081408F">
            <w:pPr>
              <w:widowControl/>
              <w:jc w:val="center"/>
              <w:rPr>
                <w:sz w:val="18"/>
              </w:rPr>
            </w:pPr>
          </w:p>
        </w:tc>
        <w:tc>
          <w:tcPr>
            <w:tcW w:w="900" w:type="dxa"/>
            <w:vAlign w:val="center"/>
          </w:tcPr>
          <w:p w14:paraId="3B4B0730" w14:textId="77777777" w:rsidR="007A7D12" w:rsidRDefault="007A7D12" w:rsidP="0081408F">
            <w:pPr>
              <w:widowControl/>
              <w:jc w:val="center"/>
              <w:rPr>
                <w:sz w:val="18"/>
              </w:rPr>
            </w:pPr>
          </w:p>
        </w:tc>
        <w:tc>
          <w:tcPr>
            <w:tcW w:w="900" w:type="dxa"/>
            <w:vAlign w:val="center"/>
          </w:tcPr>
          <w:p w14:paraId="3B4B0731" w14:textId="77777777" w:rsidR="007A7D12" w:rsidRDefault="007A7D12" w:rsidP="0081408F">
            <w:pPr>
              <w:widowControl/>
              <w:jc w:val="center"/>
              <w:rPr>
                <w:sz w:val="18"/>
              </w:rPr>
            </w:pPr>
          </w:p>
        </w:tc>
        <w:tc>
          <w:tcPr>
            <w:tcW w:w="720" w:type="dxa"/>
            <w:vAlign w:val="center"/>
          </w:tcPr>
          <w:p w14:paraId="3B4B0732" w14:textId="77777777" w:rsidR="007A7D12" w:rsidRDefault="007A7D12" w:rsidP="0081408F">
            <w:pPr>
              <w:widowControl/>
              <w:jc w:val="center"/>
              <w:rPr>
                <w:sz w:val="18"/>
              </w:rPr>
            </w:pPr>
          </w:p>
        </w:tc>
        <w:tc>
          <w:tcPr>
            <w:tcW w:w="814" w:type="dxa"/>
            <w:vAlign w:val="center"/>
          </w:tcPr>
          <w:p w14:paraId="3B4B0733" w14:textId="77777777" w:rsidR="007A7D12" w:rsidRDefault="007A7D12" w:rsidP="0081408F">
            <w:pPr>
              <w:widowControl/>
              <w:jc w:val="center"/>
              <w:rPr>
                <w:sz w:val="18"/>
              </w:rPr>
            </w:pPr>
          </w:p>
        </w:tc>
      </w:tr>
      <w:tr w:rsidR="007A7D12" w14:paraId="3B4B0740" w14:textId="77777777" w:rsidTr="00544C7F">
        <w:trPr>
          <w:cantSplit/>
          <w:jc w:val="center"/>
        </w:trPr>
        <w:tc>
          <w:tcPr>
            <w:tcW w:w="5314" w:type="dxa"/>
            <w:shd w:val="clear" w:color="auto" w:fill="auto"/>
          </w:tcPr>
          <w:p w14:paraId="3B4B0735" w14:textId="77777777" w:rsidR="007A7D12" w:rsidRPr="00544C7F" w:rsidRDefault="007A7D12">
            <w:pPr>
              <w:pStyle w:val="ListNumber"/>
              <w:widowControl/>
              <w:tabs>
                <w:tab w:val="clear" w:pos="288"/>
              </w:tabs>
            </w:pPr>
            <w:r w:rsidRPr="00544C7F">
              <w:t>Do not disclose the reporting employee’s name or the names of individual employees referred to in the report to anyone other than OSHA, upon the request of the employee making the report.</w:t>
            </w:r>
          </w:p>
        </w:tc>
        <w:tc>
          <w:tcPr>
            <w:tcW w:w="900" w:type="dxa"/>
            <w:vAlign w:val="center"/>
          </w:tcPr>
          <w:p w14:paraId="3B4B0736" w14:textId="77777777" w:rsidR="007A7D12" w:rsidRDefault="007A7D12" w:rsidP="0081408F">
            <w:pPr>
              <w:widowControl/>
              <w:jc w:val="center"/>
              <w:rPr>
                <w:sz w:val="18"/>
              </w:rPr>
            </w:pPr>
          </w:p>
        </w:tc>
        <w:tc>
          <w:tcPr>
            <w:tcW w:w="900" w:type="dxa"/>
            <w:vAlign w:val="center"/>
          </w:tcPr>
          <w:p w14:paraId="3B4B0737" w14:textId="77777777" w:rsidR="007A7D12" w:rsidRDefault="007A7D12" w:rsidP="0081408F">
            <w:pPr>
              <w:widowControl/>
              <w:jc w:val="center"/>
              <w:rPr>
                <w:sz w:val="18"/>
              </w:rPr>
            </w:pPr>
          </w:p>
        </w:tc>
        <w:tc>
          <w:tcPr>
            <w:tcW w:w="720" w:type="dxa"/>
            <w:vAlign w:val="center"/>
          </w:tcPr>
          <w:p w14:paraId="3B4B0738" w14:textId="77777777" w:rsidR="007A7D12" w:rsidRDefault="007A7D12" w:rsidP="0081408F">
            <w:pPr>
              <w:widowControl/>
              <w:jc w:val="center"/>
              <w:rPr>
                <w:sz w:val="18"/>
              </w:rPr>
            </w:pPr>
          </w:p>
        </w:tc>
        <w:tc>
          <w:tcPr>
            <w:tcW w:w="990" w:type="dxa"/>
            <w:vAlign w:val="center"/>
          </w:tcPr>
          <w:p w14:paraId="3B4B0739"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3A"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3B" w14:textId="77777777" w:rsidR="007A7D12" w:rsidRDefault="007A7D12" w:rsidP="0081408F">
            <w:pPr>
              <w:widowControl/>
              <w:jc w:val="center"/>
              <w:rPr>
                <w:sz w:val="18"/>
              </w:rPr>
            </w:pPr>
          </w:p>
        </w:tc>
        <w:tc>
          <w:tcPr>
            <w:tcW w:w="900" w:type="dxa"/>
            <w:vAlign w:val="center"/>
          </w:tcPr>
          <w:p w14:paraId="3B4B073C" w14:textId="77777777" w:rsidR="007A7D12" w:rsidRDefault="007A7D12" w:rsidP="0081408F">
            <w:pPr>
              <w:widowControl/>
              <w:jc w:val="center"/>
              <w:rPr>
                <w:sz w:val="18"/>
              </w:rPr>
            </w:pPr>
          </w:p>
        </w:tc>
        <w:tc>
          <w:tcPr>
            <w:tcW w:w="900" w:type="dxa"/>
            <w:vAlign w:val="center"/>
          </w:tcPr>
          <w:p w14:paraId="3B4B073D" w14:textId="77777777" w:rsidR="007A7D12" w:rsidRDefault="007A7D12" w:rsidP="0081408F">
            <w:pPr>
              <w:widowControl/>
              <w:jc w:val="center"/>
              <w:rPr>
                <w:sz w:val="18"/>
              </w:rPr>
            </w:pPr>
          </w:p>
        </w:tc>
        <w:tc>
          <w:tcPr>
            <w:tcW w:w="720" w:type="dxa"/>
            <w:vAlign w:val="center"/>
          </w:tcPr>
          <w:p w14:paraId="3B4B073E" w14:textId="77777777" w:rsidR="007A7D12" w:rsidRDefault="007A7D12" w:rsidP="0081408F">
            <w:pPr>
              <w:widowControl/>
              <w:jc w:val="center"/>
              <w:rPr>
                <w:sz w:val="18"/>
              </w:rPr>
            </w:pPr>
          </w:p>
        </w:tc>
        <w:tc>
          <w:tcPr>
            <w:tcW w:w="814" w:type="dxa"/>
            <w:vAlign w:val="center"/>
          </w:tcPr>
          <w:p w14:paraId="3B4B073F" w14:textId="77777777" w:rsidR="007A7D12" w:rsidRDefault="007A7D12" w:rsidP="0081408F">
            <w:pPr>
              <w:widowControl/>
              <w:jc w:val="center"/>
              <w:rPr>
                <w:sz w:val="18"/>
              </w:rPr>
            </w:pPr>
          </w:p>
        </w:tc>
      </w:tr>
      <w:tr w:rsidR="007A7D12" w14:paraId="3B4B074C" w14:textId="77777777" w:rsidTr="00544C7F">
        <w:trPr>
          <w:cantSplit/>
          <w:jc w:val="center"/>
        </w:trPr>
        <w:tc>
          <w:tcPr>
            <w:tcW w:w="5314" w:type="dxa"/>
            <w:shd w:val="clear" w:color="auto" w:fill="auto"/>
          </w:tcPr>
          <w:p w14:paraId="3B4B0741" w14:textId="77777777" w:rsidR="007A7D12" w:rsidRPr="00544C7F" w:rsidRDefault="007A7D12">
            <w:pPr>
              <w:pStyle w:val="ListNumber"/>
              <w:widowControl/>
              <w:tabs>
                <w:tab w:val="clear" w:pos="288"/>
              </w:tabs>
            </w:pPr>
            <w:r w:rsidRPr="00544C7F">
              <w:t>Ensure that logs of employee reports of hazardous working conditions are retained in site files and forward copies (recommended) to the SHEMP Manager (or another designated person).</w:t>
            </w:r>
          </w:p>
        </w:tc>
        <w:tc>
          <w:tcPr>
            <w:tcW w:w="900" w:type="dxa"/>
            <w:vAlign w:val="center"/>
          </w:tcPr>
          <w:p w14:paraId="3B4B0742" w14:textId="77777777" w:rsidR="007A7D12" w:rsidRDefault="007A7D12" w:rsidP="0081408F">
            <w:pPr>
              <w:widowControl/>
              <w:jc w:val="center"/>
              <w:rPr>
                <w:sz w:val="18"/>
              </w:rPr>
            </w:pPr>
          </w:p>
        </w:tc>
        <w:tc>
          <w:tcPr>
            <w:tcW w:w="900" w:type="dxa"/>
            <w:vAlign w:val="center"/>
          </w:tcPr>
          <w:p w14:paraId="3B4B0743"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44" w14:textId="77777777" w:rsidR="007A7D12" w:rsidRDefault="007A7D12" w:rsidP="0081408F">
            <w:pPr>
              <w:widowControl/>
              <w:jc w:val="center"/>
              <w:rPr>
                <w:sz w:val="18"/>
              </w:rPr>
            </w:pPr>
          </w:p>
        </w:tc>
        <w:tc>
          <w:tcPr>
            <w:tcW w:w="990" w:type="dxa"/>
            <w:vAlign w:val="center"/>
          </w:tcPr>
          <w:p w14:paraId="3B4B0745"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46"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47" w14:textId="77777777" w:rsidR="007A7D12" w:rsidRDefault="007A7D12" w:rsidP="0081408F">
            <w:pPr>
              <w:widowControl/>
              <w:jc w:val="center"/>
              <w:rPr>
                <w:sz w:val="18"/>
              </w:rPr>
            </w:pPr>
          </w:p>
        </w:tc>
        <w:tc>
          <w:tcPr>
            <w:tcW w:w="900" w:type="dxa"/>
            <w:vAlign w:val="center"/>
          </w:tcPr>
          <w:p w14:paraId="3B4B0748" w14:textId="77777777" w:rsidR="007A7D12" w:rsidRDefault="007A7D12" w:rsidP="0081408F">
            <w:pPr>
              <w:widowControl/>
              <w:jc w:val="center"/>
              <w:rPr>
                <w:sz w:val="18"/>
              </w:rPr>
            </w:pPr>
          </w:p>
        </w:tc>
        <w:tc>
          <w:tcPr>
            <w:tcW w:w="900" w:type="dxa"/>
            <w:vAlign w:val="center"/>
          </w:tcPr>
          <w:p w14:paraId="3B4B0749" w14:textId="77777777" w:rsidR="007A7D12" w:rsidRDefault="007A7D12" w:rsidP="0081408F">
            <w:pPr>
              <w:widowControl/>
              <w:jc w:val="center"/>
              <w:rPr>
                <w:sz w:val="18"/>
              </w:rPr>
            </w:pPr>
          </w:p>
        </w:tc>
        <w:tc>
          <w:tcPr>
            <w:tcW w:w="720" w:type="dxa"/>
            <w:vAlign w:val="center"/>
          </w:tcPr>
          <w:p w14:paraId="3B4B074A" w14:textId="77777777" w:rsidR="007A7D12" w:rsidRDefault="007A7D12" w:rsidP="0081408F">
            <w:pPr>
              <w:widowControl/>
              <w:jc w:val="center"/>
              <w:rPr>
                <w:sz w:val="18"/>
              </w:rPr>
            </w:pPr>
          </w:p>
        </w:tc>
        <w:tc>
          <w:tcPr>
            <w:tcW w:w="814" w:type="dxa"/>
            <w:vAlign w:val="center"/>
          </w:tcPr>
          <w:p w14:paraId="3B4B074B" w14:textId="77777777" w:rsidR="007A7D12" w:rsidRDefault="007A7D12" w:rsidP="0081408F">
            <w:pPr>
              <w:widowControl/>
              <w:jc w:val="center"/>
              <w:rPr>
                <w:sz w:val="18"/>
              </w:rPr>
            </w:pPr>
          </w:p>
        </w:tc>
      </w:tr>
      <w:tr w:rsidR="007A7D12" w14:paraId="3B4B0758" w14:textId="77777777" w:rsidTr="007A7D12">
        <w:trPr>
          <w:cantSplit/>
          <w:jc w:val="center"/>
        </w:trPr>
        <w:tc>
          <w:tcPr>
            <w:tcW w:w="5314" w:type="dxa"/>
          </w:tcPr>
          <w:p w14:paraId="3B4B074D" w14:textId="77777777" w:rsidR="007A7D12" w:rsidRDefault="007A7D12">
            <w:pPr>
              <w:pStyle w:val="ListNumber"/>
              <w:widowControl/>
              <w:tabs>
                <w:tab w:val="clear" w:pos="288"/>
              </w:tabs>
            </w:pPr>
            <w:r>
              <w:lastRenderedPageBreak/>
              <w:t>Conduct workplace inspections within 24 hours for imminent danger reports, 3 working days for reports of potentially serious conditions, and 20 working days for reports of other than serious safety and health conditions.</w:t>
            </w:r>
          </w:p>
        </w:tc>
        <w:tc>
          <w:tcPr>
            <w:tcW w:w="900" w:type="dxa"/>
            <w:vAlign w:val="center"/>
          </w:tcPr>
          <w:p w14:paraId="3B4B074E" w14:textId="77777777" w:rsidR="007A7D12" w:rsidRDefault="007A7D12">
            <w:pPr>
              <w:widowControl/>
              <w:jc w:val="center"/>
              <w:rPr>
                <w:sz w:val="18"/>
              </w:rPr>
            </w:pPr>
          </w:p>
        </w:tc>
        <w:tc>
          <w:tcPr>
            <w:tcW w:w="900" w:type="dxa"/>
            <w:vAlign w:val="center"/>
          </w:tcPr>
          <w:p w14:paraId="3B4B074F" w14:textId="77777777" w:rsidR="007A7D12" w:rsidRDefault="007A7D12">
            <w:pPr>
              <w:widowControl/>
              <w:jc w:val="center"/>
              <w:rPr>
                <w:sz w:val="18"/>
              </w:rPr>
            </w:pPr>
          </w:p>
        </w:tc>
        <w:tc>
          <w:tcPr>
            <w:tcW w:w="720" w:type="dxa"/>
            <w:vAlign w:val="center"/>
          </w:tcPr>
          <w:p w14:paraId="3B4B0750" w14:textId="77777777" w:rsidR="007A7D12" w:rsidRDefault="007A7D12">
            <w:pPr>
              <w:widowControl/>
              <w:jc w:val="center"/>
              <w:rPr>
                <w:sz w:val="18"/>
              </w:rPr>
            </w:pPr>
          </w:p>
        </w:tc>
        <w:tc>
          <w:tcPr>
            <w:tcW w:w="990" w:type="dxa"/>
            <w:vAlign w:val="center"/>
          </w:tcPr>
          <w:p w14:paraId="3B4B0751"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52"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53" w14:textId="77777777" w:rsidR="007A7D12" w:rsidRDefault="007A7D12">
            <w:pPr>
              <w:widowControl/>
              <w:jc w:val="center"/>
              <w:rPr>
                <w:sz w:val="18"/>
              </w:rPr>
            </w:pPr>
          </w:p>
        </w:tc>
        <w:tc>
          <w:tcPr>
            <w:tcW w:w="900" w:type="dxa"/>
            <w:vAlign w:val="center"/>
          </w:tcPr>
          <w:p w14:paraId="3B4B0754" w14:textId="77777777" w:rsidR="007A7D12" w:rsidRDefault="007A7D12">
            <w:pPr>
              <w:widowControl/>
              <w:jc w:val="center"/>
              <w:rPr>
                <w:sz w:val="18"/>
              </w:rPr>
            </w:pPr>
          </w:p>
        </w:tc>
        <w:tc>
          <w:tcPr>
            <w:tcW w:w="900" w:type="dxa"/>
            <w:vAlign w:val="center"/>
          </w:tcPr>
          <w:p w14:paraId="3B4B0755" w14:textId="77777777" w:rsidR="007A7D12" w:rsidRDefault="007A7D12">
            <w:pPr>
              <w:widowControl/>
              <w:jc w:val="center"/>
              <w:rPr>
                <w:sz w:val="18"/>
              </w:rPr>
            </w:pPr>
          </w:p>
        </w:tc>
        <w:tc>
          <w:tcPr>
            <w:tcW w:w="720" w:type="dxa"/>
            <w:vAlign w:val="center"/>
          </w:tcPr>
          <w:p w14:paraId="3B4B0756" w14:textId="77777777" w:rsidR="007A7D12" w:rsidRDefault="007A7D12">
            <w:pPr>
              <w:widowControl/>
              <w:jc w:val="center"/>
              <w:rPr>
                <w:sz w:val="18"/>
              </w:rPr>
            </w:pPr>
          </w:p>
        </w:tc>
        <w:tc>
          <w:tcPr>
            <w:tcW w:w="814" w:type="dxa"/>
            <w:vAlign w:val="center"/>
          </w:tcPr>
          <w:p w14:paraId="3B4B0757" w14:textId="77777777" w:rsidR="007A7D12" w:rsidRDefault="007A7D12">
            <w:pPr>
              <w:widowControl/>
              <w:jc w:val="center"/>
              <w:rPr>
                <w:sz w:val="18"/>
              </w:rPr>
            </w:pPr>
          </w:p>
        </w:tc>
      </w:tr>
      <w:tr w:rsidR="007A7D12" w14:paraId="3B4B0764" w14:textId="77777777" w:rsidTr="007A7D12">
        <w:trPr>
          <w:cantSplit/>
          <w:jc w:val="center"/>
        </w:trPr>
        <w:tc>
          <w:tcPr>
            <w:tcW w:w="5314" w:type="dxa"/>
          </w:tcPr>
          <w:p w14:paraId="3B4B0759" w14:textId="77777777" w:rsidR="007A7D12" w:rsidRDefault="007A7D12">
            <w:pPr>
              <w:pStyle w:val="ListNumber"/>
              <w:widowControl/>
              <w:tabs>
                <w:tab w:val="clear" w:pos="288"/>
              </w:tabs>
            </w:pPr>
            <w:r>
              <w:t>Notify employees promptly when a hazardous working condition can be abated immediately.</w:t>
            </w:r>
          </w:p>
        </w:tc>
        <w:tc>
          <w:tcPr>
            <w:tcW w:w="900" w:type="dxa"/>
            <w:vAlign w:val="center"/>
          </w:tcPr>
          <w:p w14:paraId="3B4B075A" w14:textId="77777777" w:rsidR="007A7D12" w:rsidRDefault="007A7D12">
            <w:pPr>
              <w:widowControl/>
              <w:jc w:val="center"/>
              <w:rPr>
                <w:sz w:val="18"/>
              </w:rPr>
            </w:pPr>
          </w:p>
        </w:tc>
        <w:tc>
          <w:tcPr>
            <w:tcW w:w="900" w:type="dxa"/>
            <w:vAlign w:val="center"/>
          </w:tcPr>
          <w:p w14:paraId="3B4B075B" w14:textId="77777777" w:rsidR="007A7D12" w:rsidRDefault="007A7D12">
            <w:pPr>
              <w:widowControl/>
              <w:jc w:val="center"/>
              <w:rPr>
                <w:sz w:val="18"/>
              </w:rPr>
            </w:pPr>
          </w:p>
        </w:tc>
        <w:tc>
          <w:tcPr>
            <w:tcW w:w="720" w:type="dxa"/>
            <w:vAlign w:val="center"/>
          </w:tcPr>
          <w:p w14:paraId="3B4B075C" w14:textId="77777777" w:rsidR="007A7D12" w:rsidRDefault="007A7D12">
            <w:pPr>
              <w:widowControl/>
              <w:jc w:val="center"/>
              <w:rPr>
                <w:sz w:val="18"/>
              </w:rPr>
            </w:pPr>
          </w:p>
        </w:tc>
        <w:tc>
          <w:tcPr>
            <w:tcW w:w="990" w:type="dxa"/>
            <w:vAlign w:val="center"/>
          </w:tcPr>
          <w:p w14:paraId="3B4B075D"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5E"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5F" w14:textId="77777777" w:rsidR="007A7D12" w:rsidRDefault="007A7D12">
            <w:pPr>
              <w:widowControl/>
              <w:jc w:val="center"/>
              <w:rPr>
                <w:sz w:val="18"/>
              </w:rPr>
            </w:pPr>
          </w:p>
        </w:tc>
        <w:tc>
          <w:tcPr>
            <w:tcW w:w="900" w:type="dxa"/>
            <w:vAlign w:val="center"/>
          </w:tcPr>
          <w:p w14:paraId="3B4B0760" w14:textId="77777777" w:rsidR="007A7D12" w:rsidRDefault="007A7D12">
            <w:pPr>
              <w:widowControl/>
              <w:jc w:val="center"/>
              <w:rPr>
                <w:sz w:val="18"/>
              </w:rPr>
            </w:pPr>
          </w:p>
        </w:tc>
        <w:tc>
          <w:tcPr>
            <w:tcW w:w="900" w:type="dxa"/>
            <w:vAlign w:val="center"/>
          </w:tcPr>
          <w:p w14:paraId="3B4B0761" w14:textId="77777777" w:rsidR="007A7D12" w:rsidRDefault="007A7D12">
            <w:pPr>
              <w:widowControl/>
              <w:jc w:val="center"/>
              <w:rPr>
                <w:sz w:val="18"/>
              </w:rPr>
            </w:pPr>
          </w:p>
        </w:tc>
        <w:tc>
          <w:tcPr>
            <w:tcW w:w="720" w:type="dxa"/>
            <w:vAlign w:val="center"/>
          </w:tcPr>
          <w:p w14:paraId="3B4B0762" w14:textId="77777777" w:rsidR="007A7D12" w:rsidRDefault="007A7D12">
            <w:pPr>
              <w:widowControl/>
              <w:jc w:val="center"/>
              <w:rPr>
                <w:sz w:val="18"/>
              </w:rPr>
            </w:pPr>
          </w:p>
        </w:tc>
        <w:tc>
          <w:tcPr>
            <w:tcW w:w="814" w:type="dxa"/>
            <w:vAlign w:val="center"/>
          </w:tcPr>
          <w:p w14:paraId="3B4B0763" w14:textId="77777777" w:rsidR="007A7D12" w:rsidRDefault="007A7D12">
            <w:pPr>
              <w:widowControl/>
              <w:jc w:val="center"/>
              <w:rPr>
                <w:sz w:val="18"/>
              </w:rPr>
            </w:pPr>
          </w:p>
        </w:tc>
      </w:tr>
      <w:tr w:rsidR="007A7D12" w14:paraId="3B4B0770" w14:textId="77777777" w:rsidTr="007A7D12">
        <w:trPr>
          <w:cantSplit/>
          <w:jc w:val="center"/>
        </w:trPr>
        <w:tc>
          <w:tcPr>
            <w:tcW w:w="5314" w:type="dxa"/>
          </w:tcPr>
          <w:p w14:paraId="3B4B0765" w14:textId="77777777" w:rsidR="007A7D12" w:rsidRDefault="007A7D12">
            <w:pPr>
              <w:pStyle w:val="ListNumber"/>
              <w:widowControl/>
              <w:tabs>
                <w:tab w:val="clear" w:pos="288"/>
              </w:tabs>
            </w:pPr>
            <w:r>
              <w:t>Notify employees in writing within 15 days when a hazard does not exist and an inspection is not warranted.</w:t>
            </w:r>
          </w:p>
        </w:tc>
        <w:tc>
          <w:tcPr>
            <w:tcW w:w="900" w:type="dxa"/>
            <w:vAlign w:val="center"/>
          </w:tcPr>
          <w:p w14:paraId="3B4B0766" w14:textId="77777777" w:rsidR="007A7D12" w:rsidRDefault="007A7D12">
            <w:pPr>
              <w:widowControl/>
              <w:jc w:val="center"/>
              <w:rPr>
                <w:sz w:val="18"/>
              </w:rPr>
            </w:pPr>
          </w:p>
        </w:tc>
        <w:tc>
          <w:tcPr>
            <w:tcW w:w="900" w:type="dxa"/>
            <w:vAlign w:val="center"/>
          </w:tcPr>
          <w:p w14:paraId="3B4B0767" w14:textId="77777777" w:rsidR="007A7D12" w:rsidRDefault="007A7D12">
            <w:pPr>
              <w:widowControl/>
              <w:jc w:val="center"/>
              <w:rPr>
                <w:sz w:val="18"/>
              </w:rPr>
            </w:pPr>
          </w:p>
        </w:tc>
        <w:tc>
          <w:tcPr>
            <w:tcW w:w="720" w:type="dxa"/>
            <w:vAlign w:val="center"/>
          </w:tcPr>
          <w:p w14:paraId="3B4B0768" w14:textId="77777777" w:rsidR="007A7D12" w:rsidRDefault="007A7D12">
            <w:pPr>
              <w:widowControl/>
              <w:jc w:val="center"/>
              <w:rPr>
                <w:sz w:val="18"/>
              </w:rPr>
            </w:pPr>
          </w:p>
        </w:tc>
        <w:tc>
          <w:tcPr>
            <w:tcW w:w="990" w:type="dxa"/>
            <w:vAlign w:val="center"/>
          </w:tcPr>
          <w:p w14:paraId="3B4B0769"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6A"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6B" w14:textId="77777777" w:rsidR="007A7D12" w:rsidRDefault="007A7D12">
            <w:pPr>
              <w:widowControl/>
              <w:jc w:val="center"/>
              <w:rPr>
                <w:sz w:val="18"/>
              </w:rPr>
            </w:pPr>
          </w:p>
        </w:tc>
        <w:tc>
          <w:tcPr>
            <w:tcW w:w="900" w:type="dxa"/>
            <w:vAlign w:val="center"/>
          </w:tcPr>
          <w:p w14:paraId="3B4B076C" w14:textId="77777777" w:rsidR="007A7D12" w:rsidRDefault="007A7D12">
            <w:pPr>
              <w:widowControl/>
              <w:jc w:val="center"/>
              <w:rPr>
                <w:sz w:val="18"/>
              </w:rPr>
            </w:pPr>
          </w:p>
        </w:tc>
        <w:tc>
          <w:tcPr>
            <w:tcW w:w="900" w:type="dxa"/>
            <w:vAlign w:val="center"/>
          </w:tcPr>
          <w:p w14:paraId="3B4B076D" w14:textId="77777777" w:rsidR="007A7D12" w:rsidRDefault="007A7D12">
            <w:pPr>
              <w:widowControl/>
              <w:jc w:val="center"/>
              <w:rPr>
                <w:sz w:val="18"/>
              </w:rPr>
            </w:pPr>
          </w:p>
        </w:tc>
        <w:tc>
          <w:tcPr>
            <w:tcW w:w="720" w:type="dxa"/>
            <w:vAlign w:val="center"/>
          </w:tcPr>
          <w:p w14:paraId="3B4B076E" w14:textId="77777777" w:rsidR="007A7D12" w:rsidRDefault="007A7D12">
            <w:pPr>
              <w:widowControl/>
              <w:jc w:val="center"/>
              <w:rPr>
                <w:sz w:val="18"/>
              </w:rPr>
            </w:pPr>
          </w:p>
        </w:tc>
        <w:tc>
          <w:tcPr>
            <w:tcW w:w="814" w:type="dxa"/>
            <w:vAlign w:val="center"/>
          </w:tcPr>
          <w:p w14:paraId="3B4B076F" w14:textId="77777777" w:rsidR="007A7D12" w:rsidRDefault="007A7D12">
            <w:pPr>
              <w:widowControl/>
              <w:jc w:val="center"/>
              <w:rPr>
                <w:sz w:val="18"/>
              </w:rPr>
            </w:pPr>
          </w:p>
        </w:tc>
      </w:tr>
      <w:tr w:rsidR="007A7D12" w14:paraId="3B4B077C" w14:textId="77777777" w:rsidTr="007A7D12">
        <w:trPr>
          <w:cantSplit/>
          <w:jc w:val="center"/>
        </w:trPr>
        <w:tc>
          <w:tcPr>
            <w:tcW w:w="5314" w:type="dxa"/>
          </w:tcPr>
          <w:p w14:paraId="3B4B0771" w14:textId="77777777" w:rsidR="007A7D12" w:rsidRDefault="007A7D12">
            <w:pPr>
              <w:pStyle w:val="ListNumber"/>
              <w:widowControl/>
              <w:tabs>
                <w:tab w:val="clear" w:pos="288"/>
              </w:tabs>
            </w:pPr>
            <w:r>
              <w:t>Make inspection or investigation reports available to employees (who reported the hazardous working condition) within 15 days after completion of the inspection for safety violations and within 30 days for health violations.</w:t>
            </w:r>
          </w:p>
        </w:tc>
        <w:tc>
          <w:tcPr>
            <w:tcW w:w="900" w:type="dxa"/>
            <w:vAlign w:val="center"/>
          </w:tcPr>
          <w:p w14:paraId="3B4B0772" w14:textId="77777777" w:rsidR="007A7D12" w:rsidRDefault="007A7D12">
            <w:pPr>
              <w:widowControl/>
              <w:jc w:val="center"/>
              <w:rPr>
                <w:sz w:val="18"/>
              </w:rPr>
            </w:pPr>
          </w:p>
        </w:tc>
        <w:tc>
          <w:tcPr>
            <w:tcW w:w="900" w:type="dxa"/>
            <w:vAlign w:val="center"/>
          </w:tcPr>
          <w:p w14:paraId="3B4B0773" w14:textId="77777777" w:rsidR="007A7D12" w:rsidRDefault="007A7D12">
            <w:pPr>
              <w:widowControl/>
              <w:jc w:val="center"/>
              <w:rPr>
                <w:sz w:val="18"/>
              </w:rPr>
            </w:pPr>
          </w:p>
        </w:tc>
        <w:tc>
          <w:tcPr>
            <w:tcW w:w="720" w:type="dxa"/>
            <w:vAlign w:val="center"/>
          </w:tcPr>
          <w:p w14:paraId="3B4B0774" w14:textId="77777777" w:rsidR="007A7D12" w:rsidRDefault="007A7D12">
            <w:pPr>
              <w:widowControl/>
              <w:jc w:val="center"/>
              <w:rPr>
                <w:sz w:val="18"/>
              </w:rPr>
            </w:pPr>
          </w:p>
        </w:tc>
        <w:tc>
          <w:tcPr>
            <w:tcW w:w="990" w:type="dxa"/>
            <w:vAlign w:val="center"/>
          </w:tcPr>
          <w:p w14:paraId="3B4B0775"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76"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77" w14:textId="77777777" w:rsidR="007A7D12" w:rsidRDefault="007A7D12">
            <w:pPr>
              <w:widowControl/>
              <w:jc w:val="center"/>
              <w:rPr>
                <w:sz w:val="18"/>
              </w:rPr>
            </w:pPr>
          </w:p>
        </w:tc>
        <w:tc>
          <w:tcPr>
            <w:tcW w:w="900" w:type="dxa"/>
            <w:vAlign w:val="center"/>
          </w:tcPr>
          <w:p w14:paraId="3B4B0778" w14:textId="77777777" w:rsidR="007A7D12" w:rsidRDefault="007A7D12">
            <w:pPr>
              <w:widowControl/>
              <w:jc w:val="center"/>
              <w:rPr>
                <w:sz w:val="18"/>
              </w:rPr>
            </w:pPr>
          </w:p>
        </w:tc>
        <w:tc>
          <w:tcPr>
            <w:tcW w:w="900" w:type="dxa"/>
            <w:vAlign w:val="center"/>
          </w:tcPr>
          <w:p w14:paraId="3B4B0779" w14:textId="77777777" w:rsidR="007A7D12" w:rsidRDefault="007A7D12">
            <w:pPr>
              <w:widowControl/>
              <w:jc w:val="center"/>
              <w:rPr>
                <w:sz w:val="18"/>
              </w:rPr>
            </w:pPr>
          </w:p>
        </w:tc>
        <w:tc>
          <w:tcPr>
            <w:tcW w:w="720" w:type="dxa"/>
            <w:vAlign w:val="center"/>
          </w:tcPr>
          <w:p w14:paraId="3B4B077A" w14:textId="77777777" w:rsidR="007A7D12" w:rsidRDefault="007A7D12">
            <w:pPr>
              <w:widowControl/>
              <w:jc w:val="center"/>
              <w:rPr>
                <w:sz w:val="18"/>
              </w:rPr>
            </w:pPr>
          </w:p>
        </w:tc>
        <w:tc>
          <w:tcPr>
            <w:tcW w:w="814" w:type="dxa"/>
            <w:vAlign w:val="center"/>
          </w:tcPr>
          <w:p w14:paraId="3B4B077B" w14:textId="77777777" w:rsidR="007A7D12" w:rsidRDefault="007A7D12">
            <w:pPr>
              <w:widowControl/>
              <w:jc w:val="center"/>
              <w:rPr>
                <w:sz w:val="18"/>
              </w:rPr>
            </w:pPr>
          </w:p>
        </w:tc>
      </w:tr>
      <w:tr w:rsidR="007A7D12" w14:paraId="3B4B0788" w14:textId="77777777" w:rsidTr="007A7D12">
        <w:trPr>
          <w:cantSplit/>
          <w:jc w:val="center"/>
        </w:trPr>
        <w:tc>
          <w:tcPr>
            <w:tcW w:w="5314" w:type="dxa"/>
            <w:tcBorders>
              <w:bottom w:val="single" w:sz="4" w:space="0" w:color="auto"/>
            </w:tcBorders>
          </w:tcPr>
          <w:p w14:paraId="3B4B077D" w14:textId="77777777" w:rsidR="007A7D12" w:rsidRDefault="007A7D12">
            <w:pPr>
              <w:pStyle w:val="ListNumber"/>
              <w:widowControl/>
              <w:tabs>
                <w:tab w:val="clear" w:pos="288"/>
              </w:tabs>
            </w:pPr>
            <w:r>
              <w:t xml:space="preserve">Prepare an abatement plan whenever an unsafe or unhealthy condition cannot be corrected within 30 calendar days. Include a proposed timetable for the abatement and a summary of steps taken in the interim to protect employees. Inform affected employees (and their representatives) of the provisions of the plan and when the hazardous condition is abated. </w:t>
            </w:r>
          </w:p>
        </w:tc>
        <w:tc>
          <w:tcPr>
            <w:tcW w:w="900" w:type="dxa"/>
            <w:tcBorders>
              <w:bottom w:val="single" w:sz="4" w:space="0" w:color="auto"/>
            </w:tcBorders>
            <w:vAlign w:val="center"/>
          </w:tcPr>
          <w:p w14:paraId="3B4B077E" w14:textId="77777777" w:rsidR="007A7D12" w:rsidRDefault="007A7D12">
            <w:pPr>
              <w:widowControl/>
              <w:jc w:val="center"/>
              <w:rPr>
                <w:sz w:val="18"/>
              </w:rPr>
            </w:pPr>
          </w:p>
        </w:tc>
        <w:tc>
          <w:tcPr>
            <w:tcW w:w="900" w:type="dxa"/>
            <w:tcBorders>
              <w:bottom w:val="single" w:sz="4" w:space="0" w:color="auto"/>
            </w:tcBorders>
            <w:vAlign w:val="center"/>
          </w:tcPr>
          <w:p w14:paraId="3B4B077F" w14:textId="77777777" w:rsidR="007A7D12" w:rsidRDefault="007A7D12">
            <w:pPr>
              <w:widowControl/>
              <w:jc w:val="center"/>
              <w:rPr>
                <w:sz w:val="18"/>
              </w:rPr>
            </w:pPr>
          </w:p>
        </w:tc>
        <w:tc>
          <w:tcPr>
            <w:tcW w:w="720" w:type="dxa"/>
            <w:tcBorders>
              <w:bottom w:val="single" w:sz="4" w:space="0" w:color="auto"/>
            </w:tcBorders>
            <w:vAlign w:val="center"/>
          </w:tcPr>
          <w:p w14:paraId="3B4B0780" w14:textId="77777777" w:rsidR="007A7D12" w:rsidRDefault="007A7D12">
            <w:pPr>
              <w:widowControl/>
              <w:jc w:val="center"/>
              <w:rPr>
                <w:sz w:val="18"/>
              </w:rPr>
            </w:pPr>
          </w:p>
        </w:tc>
        <w:tc>
          <w:tcPr>
            <w:tcW w:w="990" w:type="dxa"/>
            <w:tcBorders>
              <w:bottom w:val="single" w:sz="4" w:space="0" w:color="auto"/>
            </w:tcBorders>
            <w:vAlign w:val="center"/>
          </w:tcPr>
          <w:p w14:paraId="3B4B0781"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tcBorders>
              <w:bottom w:val="single" w:sz="4" w:space="0" w:color="auto"/>
            </w:tcBorders>
            <w:vAlign w:val="center"/>
          </w:tcPr>
          <w:p w14:paraId="3B4B0782"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tcBorders>
              <w:bottom w:val="single" w:sz="4" w:space="0" w:color="auto"/>
            </w:tcBorders>
            <w:vAlign w:val="center"/>
          </w:tcPr>
          <w:p w14:paraId="3B4B0783" w14:textId="77777777" w:rsidR="007A7D12" w:rsidRDefault="007A7D12">
            <w:pPr>
              <w:widowControl/>
              <w:jc w:val="center"/>
              <w:rPr>
                <w:sz w:val="18"/>
              </w:rPr>
            </w:pPr>
          </w:p>
        </w:tc>
        <w:tc>
          <w:tcPr>
            <w:tcW w:w="900" w:type="dxa"/>
            <w:tcBorders>
              <w:bottom w:val="single" w:sz="4" w:space="0" w:color="auto"/>
            </w:tcBorders>
            <w:vAlign w:val="center"/>
          </w:tcPr>
          <w:p w14:paraId="3B4B0784" w14:textId="77777777" w:rsidR="007A7D12" w:rsidRDefault="007A7D12">
            <w:pPr>
              <w:widowControl/>
              <w:jc w:val="center"/>
              <w:rPr>
                <w:sz w:val="18"/>
              </w:rPr>
            </w:pPr>
          </w:p>
        </w:tc>
        <w:tc>
          <w:tcPr>
            <w:tcW w:w="900" w:type="dxa"/>
            <w:tcBorders>
              <w:bottom w:val="single" w:sz="4" w:space="0" w:color="auto"/>
            </w:tcBorders>
            <w:vAlign w:val="center"/>
          </w:tcPr>
          <w:p w14:paraId="3B4B0785" w14:textId="77777777" w:rsidR="007A7D12" w:rsidRDefault="007A7D12">
            <w:pPr>
              <w:widowControl/>
              <w:jc w:val="center"/>
              <w:rPr>
                <w:sz w:val="18"/>
              </w:rPr>
            </w:pPr>
          </w:p>
        </w:tc>
        <w:tc>
          <w:tcPr>
            <w:tcW w:w="720" w:type="dxa"/>
            <w:tcBorders>
              <w:bottom w:val="single" w:sz="4" w:space="0" w:color="auto"/>
            </w:tcBorders>
            <w:vAlign w:val="center"/>
          </w:tcPr>
          <w:p w14:paraId="3B4B0786" w14:textId="77777777" w:rsidR="007A7D12" w:rsidRDefault="007A7D12">
            <w:pPr>
              <w:widowControl/>
              <w:jc w:val="center"/>
              <w:rPr>
                <w:sz w:val="18"/>
              </w:rPr>
            </w:pPr>
          </w:p>
        </w:tc>
        <w:tc>
          <w:tcPr>
            <w:tcW w:w="814" w:type="dxa"/>
            <w:tcBorders>
              <w:bottom w:val="single" w:sz="4" w:space="0" w:color="auto"/>
            </w:tcBorders>
            <w:vAlign w:val="center"/>
          </w:tcPr>
          <w:p w14:paraId="3B4B0787" w14:textId="77777777" w:rsidR="007A7D12" w:rsidRDefault="007A7D12">
            <w:pPr>
              <w:widowControl/>
              <w:jc w:val="center"/>
              <w:rPr>
                <w:sz w:val="18"/>
              </w:rPr>
            </w:pPr>
          </w:p>
        </w:tc>
      </w:tr>
      <w:tr w:rsidR="007A7D12" w14:paraId="3B4B078A" w14:textId="77777777" w:rsidTr="00D57F8F">
        <w:trPr>
          <w:cantSplit/>
          <w:jc w:val="center"/>
        </w:trPr>
        <w:tc>
          <w:tcPr>
            <w:tcW w:w="14408" w:type="dxa"/>
            <w:gridSpan w:val="11"/>
            <w:shd w:val="clear" w:color="auto" w:fill="EAEAEA"/>
          </w:tcPr>
          <w:p w14:paraId="3B4B0789" w14:textId="77777777" w:rsidR="007A7D12" w:rsidRDefault="007A7D12">
            <w:pPr>
              <w:widowControl/>
              <w:jc w:val="center"/>
              <w:rPr>
                <w:b/>
                <w:sz w:val="18"/>
              </w:rPr>
            </w:pPr>
            <w:r w:rsidRPr="00E76714">
              <w:rPr>
                <w:b/>
                <w:sz w:val="18"/>
              </w:rPr>
              <w:t>Tasks Associated with Incident Investigation and Reporting (</w:t>
            </w:r>
            <w:hyperlink w:anchor="_7.0_INCIDENT_INVESTIGATION" w:history="1">
              <w:r w:rsidRPr="00E76714">
                <w:rPr>
                  <w:rStyle w:val="Hyperlink"/>
                  <w:b/>
                  <w:sz w:val="18"/>
                </w:rPr>
                <w:t>Section 7.0</w:t>
              </w:r>
            </w:hyperlink>
            <w:r w:rsidRPr="00E76714">
              <w:rPr>
                <w:b/>
                <w:sz w:val="18"/>
              </w:rPr>
              <w:t>)</w:t>
            </w:r>
          </w:p>
        </w:tc>
      </w:tr>
      <w:tr w:rsidR="007A7D12" w14:paraId="3B4B0796" w14:textId="77777777" w:rsidTr="007A7D12">
        <w:trPr>
          <w:cantSplit/>
          <w:jc w:val="center"/>
        </w:trPr>
        <w:tc>
          <w:tcPr>
            <w:tcW w:w="5314" w:type="dxa"/>
          </w:tcPr>
          <w:p w14:paraId="3B4B078B" w14:textId="77777777" w:rsidR="007A7D12" w:rsidRDefault="007A7D12">
            <w:pPr>
              <w:pStyle w:val="ListNumber"/>
              <w:widowControl/>
              <w:tabs>
                <w:tab w:val="clear" w:pos="288"/>
              </w:tabs>
            </w:pPr>
            <w:r>
              <w:t>Investigate incidents involving injuries, illnesses, near misses, and property damage to determine the root cause and develop corrective actions. Ensure, to the extent possible, that evidence at the scene of a catastrophic incident is left untouched until the scene has been examined by investigators.</w:t>
            </w:r>
          </w:p>
        </w:tc>
        <w:tc>
          <w:tcPr>
            <w:tcW w:w="900" w:type="dxa"/>
            <w:vAlign w:val="center"/>
          </w:tcPr>
          <w:p w14:paraId="3B4B078C" w14:textId="77777777" w:rsidR="007A7D12" w:rsidRDefault="007A7D12">
            <w:pPr>
              <w:widowControl/>
              <w:jc w:val="center"/>
              <w:rPr>
                <w:sz w:val="18"/>
              </w:rPr>
            </w:pPr>
          </w:p>
        </w:tc>
        <w:tc>
          <w:tcPr>
            <w:tcW w:w="900" w:type="dxa"/>
            <w:vAlign w:val="center"/>
          </w:tcPr>
          <w:p w14:paraId="3B4B078D"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8E" w14:textId="77777777" w:rsidR="007A7D12" w:rsidRDefault="007A7D12">
            <w:pPr>
              <w:widowControl/>
              <w:jc w:val="center"/>
              <w:rPr>
                <w:sz w:val="18"/>
              </w:rPr>
            </w:pPr>
          </w:p>
        </w:tc>
        <w:tc>
          <w:tcPr>
            <w:tcW w:w="990" w:type="dxa"/>
            <w:vAlign w:val="center"/>
          </w:tcPr>
          <w:p w14:paraId="3B4B078F"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90"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91" w14:textId="77777777" w:rsidR="007A7D12" w:rsidRDefault="007A7D12">
            <w:pPr>
              <w:widowControl/>
              <w:jc w:val="center"/>
              <w:rPr>
                <w:sz w:val="18"/>
              </w:rPr>
            </w:pPr>
          </w:p>
        </w:tc>
        <w:tc>
          <w:tcPr>
            <w:tcW w:w="900" w:type="dxa"/>
            <w:vAlign w:val="center"/>
          </w:tcPr>
          <w:p w14:paraId="3B4B0792" w14:textId="77777777" w:rsidR="007A7D12" w:rsidRDefault="007A7D12">
            <w:pPr>
              <w:widowControl/>
              <w:jc w:val="center"/>
              <w:rPr>
                <w:sz w:val="18"/>
              </w:rPr>
            </w:pPr>
          </w:p>
        </w:tc>
        <w:tc>
          <w:tcPr>
            <w:tcW w:w="900" w:type="dxa"/>
            <w:vAlign w:val="center"/>
          </w:tcPr>
          <w:p w14:paraId="3B4B0793" w14:textId="77777777" w:rsidR="007A7D12" w:rsidRDefault="007A7D12">
            <w:pPr>
              <w:widowControl/>
              <w:jc w:val="center"/>
              <w:rPr>
                <w:sz w:val="18"/>
              </w:rPr>
            </w:pPr>
          </w:p>
        </w:tc>
        <w:tc>
          <w:tcPr>
            <w:tcW w:w="720" w:type="dxa"/>
            <w:vAlign w:val="center"/>
          </w:tcPr>
          <w:p w14:paraId="3B4B0794" w14:textId="77777777" w:rsidR="007A7D12" w:rsidRDefault="007A7D12">
            <w:pPr>
              <w:widowControl/>
              <w:jc w:val="center"/>
              <w:rPr>
                <w:sz w:val="18"/>
              </w:rPr>
            </w:pPr>
          </w:p>
        </w:tc>
        <w:tc>
          <w:tcPr>
            <w:tcW w:w="814" w:type="dxa"/>
            <w:vAlign w:val="center"/>
          </w:tcPr>
          <w:p w14:paraId="3B4B0795" w14:textId="77777777" w:rsidR="007A7D12" w:rsidRDefault="007A7D12">
            <w:pPr>
              <w:widowControl/>
              <w:jc w:val="center"/>
              <w:rPr>
                <w:sz w:val="18"/>
              </w:rPr>
            </w:pPr>
          </w:p>
        </w:tc>
      </w:tr>
      <w:tr w:rsidR="007A7D12" w14:paraId="3B4B07A2" w14:textId="77777777" w:rsidTr="007A7D12">
        <w:trPr>
          <w:cantSplit/>
          <w:jc w:val="center"/>
        </w:trPr>
        <w:tc>
          <w:tcPr>
            <w:tcW w:w="5314" w:type="dxa"/>
          </w:tcPr>
          <w:p w14:paraId="3B4B0797" w14:textId="77777777" w:rsidR="007A7D12" w:rsidRDefault="007A7D12">
            <w:pPr>
              <w:pStyle w:val="ListNumber"/>
              <w:widowControl/>
              <w:tabs>
                <w:tab w:val="clear" w:pos="288"/>
              </w:tabs>
            </w:pPr>
            <w:r>
              <w:t>Conduct incident investigations as soon as possible after the incident has occurred and ensure that the investigation time frame does not exceed those specified for workplace hazard inspections.</w:t>
            </w:r>
          </w:p>
        </w:tc>
        <w:tc>
          <w:tcPr>
            <w:tcW w:w="900" w:type="dxa"/>
            <w:vAlign w:val="center"/>
          </w:tcPr>
          <w:p w14:paraId="3B4B0798" w14:textId="77777777" w:rsidR="007A7D12" w:rsidRDefault="007A7D12">
            <w:pPr>
              <w:widowControl/>
              <w:jc w:val="center"/>
              <w:rPr>
                <w:sz w:val="18"/>
              </w:rPr>
            </w:pPr>
          </w:p>
        </w:tc>
        <w:tc>
          <w:tcPr>
            <w:tcW w:w="900" w:type="dxa"/>
            <w:vAlign w:val="center"/>
          </w:tcPr>
          <w:p w14:paraId="3B4B0799"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9A" w14:textId="77777777" w:rsidR="007A7D12" w:rsidRDefault="007A7D12">
            <w:pPr>
              <w:widowControl/>
              <w:jc w:val="center"/>
              <w:rPr>
                <w:sz w:val="18"/>
              </w:rPr>
            </w:pPr>
          </w:p>
        </w:tc>
        <w:tc>
          <w:tcPr>
            <w:tcW w:w="990" w:type="dxa"/>
            <w:vAlign w:val="center"/>
          </w:tcPr>
          <w:p w14:paraId="3B4B079B"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9C"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9D" w14:textId="77777777" w:rsidR="007A7D12" w:rsidRDefault="007A7D12">
            <w:pPr>
              <w:widowControl/>
              <w:jc w:val="center"/>
              <w:rPr>
                <w:sz w:val="18"/>
              </w:rPr>
            </w:pPr>
          </w:p>
        </w:tc>
        <w:tc>
          <w:tcPr>
            <w:tcW w:w="900" w:type="dxa"/>
            <w:vAlign w:val="center"/>
          </w:tcPr>
          <w:p w14:paraId="3B4B079E" w14:textId="77777777" w:rsidR="007A7D12" w:rsidRDefault="007A7D12">
            <w:pPr>
              <w:widowControl/>
              <w:jc w:val="center"/>
              <w:rPr>
                <w:sz w:val="18"/>
              </w:rPr>
            </w:pPr>
          </w:p>
        </w:tc>
        <w:tc>
          <w:tcPr>
            <w:tcW w:w="900" w:type="dxa"/>
            <w:vAlign w:val="center"/>
          </w:tcPr>
          <w:p w14:paraId="3B4B079F" w14:textId="77777777" w:rsidR="007A7D12" w:rsidRDefault="007A7D12">
            <w:pPr>
              <w:widowControl/>
              <w:jc w:val="center"/>
              <w:rPr>
                <w:sz w:val="18"/>
              </w:rPr>
            </w:pPr>
          </w:p>
        </w:tc>
        <w:tc>
          <w:tcPr>
            <w:tcW w:w="720" w:type="dxa"/>
            <w:vAlign w:val="center"/>
          </w:tcPr>
          <w:p w14:paraId="3B4B07A0" w14:textId="77777777" w:rsidR="007A7D12" w:rsidRDefault="007A7D12">
            <w:pPr>
              <w:widowControl/>
              <w:jc w:val="center"/>
              <w:rPr>
                <w:sz w:val="18"/>
              </w:rPr>
            </w:pPr>
          </w:p>
        </w:tc>
        <w:tc>
          <w:tcPr>
            <w:tcW w:w="814" w:type="dxa"/>
            <w:vAlign w:val="center"/>
          </w:tcPr>
          <w:p w14:paraId="3B4B07A1" w14:textId="77777777" w:rsidR="007A7D12" w:rsidRDefault="007A7D12">
            <w:pPr>
              <w:widowControl/>
              <w:jc w:val="center"/>
              <w:rPr>
                <w:sz w:val="18"/>
              </w:rPr>
            </w:pPr>
          </w:p>
        </w:tc>
      </w:tr>
      <w:tr w:rsidR="007A7D12" w14:paraId="3B4B07AE" w14:textId="77777777" w:rsidTr="007A7D12">
        <w:trPr>
          <w:cantSplit/>
          <w:jc w:val="center"/>
        </w:trPr>
        <w:tc>
          <w:tcPr>
            <w:tcW w:w="5314" w:type="dxa"/>
          </w:tcPr>
          <w:p w14:paraId="3B4B07A3" w14:textId="77777777" w:rsidR="007A7D12" w:rsidRDefault="007A7D12" w:rsidP="005D3E62">
            <w:pPr>
              <w:pStyle w:val="ListNumber"/>
              <w:widowControl/>
              <w:tabs>
                <w:tab w:val="clear" w:pos="288"/>
              </w:tabs>
            </w:pPr>
            <w:r>
              <w:t xml:space="preserve">Document incident investigations and include the following minimum information listed in </w:t>
            </w:r>
            <w:hyperlink w:anchor="_7.2_Documenting_an_Incident_Investi" w:history="1">
              <w:r w:rsidRPr="005D3E62">
                <w:rPr>
                  <w:rStyle w:val="Hyperlink"/>
                </w:rPr>
                <w:t>Section 7.2.</w:t>
              </w:r>
            </w:hyperlink>
            <w:r>
              <w:t xml:space="preserve"> </w:t>
            </w:r>
          </w:p>
        </w:tc>
        <w:tc>
          <w:tcPr>
            <w:tcW w:w="900" w:type="dxa"/>
            <w:vAlign w:val="center"/>
          </w:tcPr>
          <w:p w14:paraId="3B4B07A4" w14:textId="77777777" w:rsidR="007A7D12" w:rsidRDefault="007A7D12">
            <w:pPr>
              <w:widowControl/>
              <w:jc w:val="center"/>
              <w:rPr>
                <w:sz w:val="18"/>
              </w:rPr>
            </w:pPr>
          </w:p>
        </w:tc>
        <w:tc>
          <w:tcPr>
            <w:tcW w:w="900" w:type="dxa"/>
            <w:vAlign w:val="center"/>
          </w:tcPr>
          <w:p w14:paraId="3B4B07A5"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A6" w14:textId="77777777" w:rsidR="007A7D12" w:rsidRDefault="007A7D12">
            <w:pPr>
              <w:widowControl/>
              <w:jc w:val="center"/>
              <w:rPr>
                <w:sz w:val="18"/>
              </w:rPr>
            </w:pPr>
          </w:p>
        </w:tc>
        <w:tc>
          <w:tcPr>
            <w:tcW w:w="990" w:type="dxa"/>
            <w:vAlign w:val="center"/>
          </w:tcPr>
          <w:p w14:paraId="3B4B07A7"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A8"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A9" w14:textId="77777777" w:rsidR="007A7D12" w:rsidRDefault="007A7D12">
            <w:pPr>
              <w:widowControl/>
              <w:jc w:val="center"/>
              <w:rPr>
                <w:sz w:val="18"/>
              </w:rPr>
            </w:pPr>
          </w:p>
        </w:tc>
        <w:tc>
          <w:tcPr>
            <w:tcW w:w="900" w:type="dxa"/>
            <w:vAlign w:val="center"/>
          </w:tcPr>
          <w:p w14:paraId="3B4B07AA" w14:textId="77777777" w:rsidR="007A7D12" w:rsidRDefault="007A7D12">
            <w:pPr>
              <w:widowControl/>
              <w:jc w:val="center"/>
              <w:rPr>
                <w:sz w:val="18"/>
              </w:rPr>
            </w:pPr>
          </w:p>
        </w:tc>
        <w:tc>
          <w:tcPr>
            <w:tcW w:w="900" w:type="dxa"/>
            <w:vAlign w:val="center"/>
          </w:tcPr>
          <w:p w14:paraId="3B4B07AB" w14:textId="77777777" w:rsidR="007A7D12" w:rsidRDefault="007A7D12">
            <w:pPr>
              <w:widowControl/>
              <w:jc w:val="center"/>
              <w:rPr>
                <w:sz w:val="18"/>
              </w:rPr>
            </w:pPr>
          </w:p>
        </w:tc>
        <w:tc>
          <w:tcPr>
            <w:tcW w:w="720" w:type="dxa"/>
            <w:vAlign w:val="center"/>
          </w:tcPr>
          <w:p w14:paraId="3B4B07AC" w14:textId="77777777" w:rsidR="007A7D12" w:rsidRDefault="007A7D12">
            <w:pPr>
              <w:widowControl/>
              <w:jc w:val="center"/>
              <w:rPr>
                <w:sz w:val="18"/>
              </w:rPr>
            </w:pPr>
          </w:p>
        </w:tc>
        <w:tc>
          <w:tcPr>
            <w:tcW w:w="814" w:type="dxa"/>
            <w:vAlign w:val="center"/>
          </w:tcPr>
          <w:p w14:paraId="3B4B07AD" w14:textId="77777777" w:rsidR="007A7D12" w:rsidRDefault="007A7D12">
            <w:pPr>
              <w:widowControl/>
              <w:jc w:val="center"/>
              <w:rPr>
                <w:sz w:val="18"/>
              </w:rPr>
            </w:pPr>
          </w:p>
        </w:tc>
      </w:tr>
      <w:tr w:rsidR="007A7D12" w14:paraId="3B4B07BA" w14:textId="77777777" w:rsidTr="007A7D12">
        <w:trPr>
          <w:cantSplit/>
          <w:jc w:val="center"/>
        </w:trPr>
        <w:tc>
          <w:tcPr>
            <w:tcW w:w="5314" w:type="dxa"/>
          </w:tcPr>
          <w:p w14:paraId="3B4B07AF" w14:textId="77777777" w:rsidR="007A7D12" w:rsidRPr="00544C7F" w:rsidRDefault="007A7D12">
            <w:pPr>
              <w:pStyle w:val="ListNumber"/>
              <w:widowControl/>
              <w:tabs>
                <w:tab w:val="clear" w:pos="288"/>
              </w:tabs>
            </w:pPr>
            <w:r w:rsidRPr="00544C7F">
              <w:t xml:space="preserve">Submit a copy of the incident report to the Removal Manager, official in charge of the response site, the Lead OSC, the local SHEMP Manager, and the employee representative (if applicable). For motor vehicle accidents, also submit the investigation report to the Vehicle Manager or AMC (or another designated person). </w:t>
            </w:r>
          </w:p>
        </w:tc>
        <w:tc>
          <w:tcPr>
            <w:tcW w:w="900" w:type="dxa"/>
            <w:vAlign w:val="center"/>
          </w:tcPr>
          <w:p w14:paraId="3B4B07B0" w14:textId="77777777" w:rsidR="007A7D12" w:rsidRDefault="007A7D12">
            <w:pPr>
              <w:widowControl/>
              <w:jc w:val="center"/>
              <w:rPr>
                <w:sz w:val="18"/>
              </w:rPr>
            </w:pPr>
          </w:p>
        </w:tc>
        <w:tc>
          <w:tcPr>
            <w:tcW w:w="900" w:type="dxa"/>
            <w:vAlign w:val="center"/>
          </w:tcPr>
          <w:p w14:paraId="3B4B07B1"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B2" w14:textId="77777777" w:rsidR="007A7D12" w:rsidRDefault="007A7D12">
            <w:pPr>
              <w:widowControl/>
              <w:jc w:val="center"/>
              <w:rPr>
                <w:sz w:val="18"/>
              </w:rPr>
            </w:pPr>
          </w:p>
        </w:tc>
        <w:tc>
          <w:tcPr>
            <w:tcW w:w="990" w:type="dxa"/>
            <w:vAlign w:val="center"/>
          </w:tcPr>
          <w:p w14:paraId="3B4B07B3"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B4"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7B5" w14:textId="77777777" w:rsidR="007A7D12" w:rsidRDefault="007A7D12">
            <w:pPr>
              <w:widowControl/>
              <w:jc w:val="center"/>
              <w:rPr>
                <w:sz w:val="18"/>
              </w:rPr>
            </w:pPr>
          </w:p>
        </w:tc>
        <w:tc>
          <w:tcPr>
            <w:tcW w:w="900" w:type="dxa"/>
            <w:vAlign w:val="center"/>
          </w:tcPr>
          <w:p w14:paraId="3B4B07B6" w14:textId="77777777" w:rsidR="007A7D12" w:rsidRDefault="007A7D12">
            <w:pPr>
              <w:widowControl/>
              <w:jc w:val="center"/>
              <w:rPr>
                <w:sz w:val="18"/>
              </w:rPr>
            </w:pPr>
          </w:p>
        </w:tc>
        <w:tc>
          <w:tcPr>
            <w:tcW w:w="900" w:type="dxa"/>
            <w:vAlign w:val="center"/>
          </w:tcPr>
          <w:p w14:paraId="3B4B07B7" w14:textId="77777777" w:rsidR="007A7D12" w:rsidRDefault="007A7D12">
            <w:pPr>
              <w:widowControl/>
              <w:jc w:val="center"/>
              <w:rPr>
                <w:sz w:val="18"/>
              </w:rPr>
            </w:pPr>
          </w:p>
        </w:tc>
        <w:tc>
          <w:tcPr>
            <w:tcW w:w="720" w:type="dxa"/>
            <w:vAlign w:val="center"/>
          </w:tcPr>
          <w:p w14:paraId="3B4B07B8" w14:textId="77777777" w:rsidR="007A7D12" w:rsidRDefault="007A7D12">
            <w:pPr>
              <w:widowControl/>
              <w:jc w:val="center"/>
              <w:rPr>
                <w:sz w:val="18"/>
              </w:rPr>
            </w:pPr>
          </w:p>
        </w:tc>
        <w:tc>
          <w:tcPr>
            <w:tcW w:w="814" w:type="dxa"/>
            <w:vAlign w:val="center"/>
          </w:tcPr>
          <w:p w14:paraId="3B4B07B9" w14:textId="77777777" w:rsidR="007A7D12" w:rsidRDefault="007A7D12">
            <w:pPr>
              <w:widowControl/>
              <w:jc w:val="center"/>
              <w:rPr>
                <w:sz w:val="18"/>
              </w:rPr>
            </w:pPr>
          </w:p>
        </w:tc>
      </w:tr>
      <w:tr w:rsidR="007A7D12" w14:paraId="3B4B07C6" w14:textId="77777777" w:rsidTr="007A7D12">
        <w:trPr>
          <w:cantSplit/>
          <w:jc w:val="center"/>
        </w:trPr>
        <w:tc>
          <w:tcPr>
            <w:tcW w:w="5314" w:type="dxa"/>
            <w:tcBorders>
              <w:bottom w:val="single" w:sz="4" w:space="0" w:color="auto"/>
            </w:tcBorders>
          </w:tcPr>
          <w:p w14:paraId="3B4B07BB" w14:textId="77777777" w:rsidR="007A7D12" w:rsidRPr="00544C7F" w:rsidRDefault="007A7D12">
            <w:pPr>
              <w:pStyle w:val="ListNumber"/>
              <w:widowControl/>
              <w:tabs>
                <w:tab w:val="clear" w:pos="288"/>
              </w:tabs>
            </w:pPr>
            <w:r w:rsidRPr="00544C7F">
              <w:t>Ensure that copies of any incident investigation reports are retained in site files and forward copies (recommended) to the SHEMP Manager (or another designated person).</w:t>
            </w:r>
          </w:p>
        </w:tc>
        <w:tc>
          <w:tcPr>
            <w:tcW w:w="900" w:type="dxa"/>
            <w:tcBorders>
              <w:bottom w:val="single" w:sz="4" w:space="0" w:color="auto"/>
            </w:tcBorders>
            <w:vAlign w:val="center"/>
          </w:tcPr>
          <w:p w14:paraId="3B4B07BC" w14:textId="77777777" w:rsidR="007A7D12" w:rsidRDefault="007A7D12">
            <w:pPr>
              <w:widowControl/>
              <w:jc w:val="center"/>
              <w:rPr>
                <w:sz w:val="18"/>
              </w:rPr>
            </w:pPr>
          </w:p>
        </w:tc>
        <w:tc>
          <w:tcPr>
            <w:tcW w:w="900" w:type="dxa"/>
            <w:tcBorders>
              <w:bottom w:val="single" w:sz="4" w:space="0" w:color="auto"/>
            </w:tcBorders>
            <w:vAlign w:val="center"/>
          </w:tcPr>
          <w:p w14:paraId="3B4B07BD"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720" w:type="dxa"/>
            <w:tcBorders>
              <w:bottom w:val="single" w:sz="4" w:space="0" w:color="auto"/>
            </w:tcBorders>
            <w:vAlign w:val="center"/>
          </w:tcPr>
          <w:p w14:paraId="3B4B07BE" w14:textId="77777777" w:rsidR="007A7D12" w:rsidRDefault="007A7D12">
            <w:pPr>
              <w:widowControl/>
              <w:jc w:val="center"/>
              <w:rPr>
                <w:sz w:val="18"/>
              </w:rPr>
            </w:pPr>
          </w:p>
        </w:tc>
        <w:tc>
          <w:tcPr>
            <w:tcW w:w="990" w:type="dxa"/>
            <w:tcBorders>
              <w:bottom w:val="single" w:sz="4" w:space="0" w:color="auto"/>
            </w:tcBorders>
            <w:vAlign w:val="center"/>
          </w:tcPr>
          <w:p w14:paraId="3B4B07BF" w14:textId="77777777" w:rsidR="007A7D12" w:rsidRDefault="007A7D12" w:rsidP="00C846E4">
            <w:pPr>
              <w:widowControl/>
              <w:jc w:val="center"/>
              <w:rPr>
                <w:sz w:val="18"/>
              </w:rPr>
            </w:pPr>
            <w:r w:rsidRPr="00E16394">
              <w:rPr>
                <w:rFonts w:ascii="WP IconicSymbolsA" w:hAnsi="WP IconicSymbolsA"/>
                <w:color w:val="000000"/>
                <w:sz w:val="18"/>
                <w:szCs w:val="18"/>
              </w:rPr>
              <w:sym w:font="Wingdings" w:char="F0FC"/>
            </w:r>
          </w:p>
        </w:tc>
        <w:tc>
          <w:tcPr>
            <w:tcW w:w="810" w:type="dxa"/>
            <w:tcBorders>
              <w:bottom w:val="single" w:sz="4" w:space="0" w:color="auto"/>
            </w:tcBorders>
            <w:vAlign w:val="center"/>
          </w:tcPr>
          <w:p w14:paraId="3B4B07C0"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tcBorders>
              <w:bottom w:val="single" w:sz="4" w:space="0" w:color="auto"/>
            </w:tcBorders>
            <w:vAlign w:val="center"/>
          </w:tcPr>
          <w:p w14:paraId="3B4B07C1" w14:textId="77777777" w:rsidR="007A7D12" w:rsidRDefault="007A7D12">
            <w:pPr>
              <w:widowControl/>
              <w:jc w:val="center"/>
              <w:rPr>
                <w:sz w:val="18"/>
              </w:rPr>
            </w:pPr>
          </w:p>
        </w:tc>
        <w:tc>
          <w:tcPr>
            <w:tcW w:w="900" w:type="dxa"/>
            <w:tcBorders>
              <w:bottom w:val="single" w:sz="4" w:space="0" w:color="auto"/>
            </w:tcBorders>
            <w:vAlign w:val="center"/>
          </w:tcPr>
          <w:p w14:paraId="3B4B07C2" w14:textId="77777777" w:rsidR="007A7D12" w:rsidRDefault="007A7D12">
            <w:pPr>
              <w:widowControl/>
              <w:jc w:val="center"/>
              <w:rPr>
                <w:sz w:val="18"/>
              </w:rPr>
            </w:pPr>
          </w:p>
        </w:tc>
        <w:tc>
          <w:tcPr>
            <w:tcW w:w="900" w:type="dxa"/>
            <w:tcBorders>
              <w:bottom w:val="single" w:sz="4" w:space="0" w:color="auto"/>
            </w:tcBorders>
            <w:vAlign w:val="center"/>
          </w:tcPr>
          <w:p w14:paraId="3B4B07C3" w14:textId="77777777" w:rsidR="007A7D12" w:rsidRDefault="007A7D12">
            <w:pPr>
              <w:widowControl/>
              <w:jc w:val="center"/>
              <w:rPr>
                <w:sz w:val="18"/>
              </w:rPr>
            </w:pPr>
          </w:p>
        </w:tc>
        <w:tc>
          <w:tcPr>
            <w:tcW w:w="720" w:type="dxa"/>
            <w:tcBorders>
              <w:bottom w:val="single" w:sz="4" w:space="0" w:color="auto"/>
            </w:tcBorders>
            <w:vAlign w:val="center"/>
          </w:tcPr>
          <w:p w14:paraId="3B4B07C4" w14:textId="77777777" w:rsidR="007A7D12" w:rsidRDefault="007A7D12">
            <w:pPr>
              <w:widowControl/>
              <w:jc w:val="center"/>
              <w:rPr>
                <w:sz w:val="18"/>
              </w:rPr>
            </w:pPr>
          </w:p>
        </w:tc>
        <w:tc>
          <w:tcPr>
            <w:tcW w:w="814" w:type="dxa"/>
            <w:tcBorders>
              <w:bottom w:val="single" w:sz="4" w:space="0" w:color="auto"/>
            </w:tcBorders>
            <w:vAlign w:val="center"/>
          </w:tcPr>
          <w:p w14:paraId="3B4B07C5" w14:textId="77777777" w:rsidR="007A7D12" w:rsidRDefault="007A7D12">
            <w:pPr>
              <w:widowControl/>
              <w:jc w:val="center"/>
              <w:rPr>
                <w:sz w:val="18"/>
              </w:rPr>
            </w:pPr>
          </w:p>
        </w:tc>
      </w:tr>
      <w:tr w:rsidR="007A7D12" w14:paraId="3B4B07C8" w14:textId="77777777" w:rsidTr="00D57F8F">
        <w:trPr>
          <w:cantSplit/>
          <w:jc w:val="center"/>
        </w:trPr>
        <w:tc>
          <w:tcPr>
            <w:tcW w:w="14408" w:type="dxa"/>
            <w:gridSpan w:val="11"/>
            <w:shd w:val="clear" w:color="auto" w:fill="EAEAEA"/>
          </w:tcPr>
          <w:p w14:paraId="3B4B07C7" w14:textId="77777777" w:rsidR="007A7D12" w:rsidRDefault="007A7D12">
            <w:pPr>
              <w:keepNext/>
              <w:keepLines/>
              <w:widowControl/>
              <w:jc w:val="center"/>
              <w:rPr>
                <w:b/>
                <w:sz w:val="18"/>
              </w:rPr>
            </w:pPr>
            <w:r w:rsidRPr="00E76714">
              <w:rPr>
                <w:b/>
                <w:sz w:val="18"/>
              </w:rPr>
              <w:lastRenderedPageBreak/>
              <w:t>Tasks Associated with Training (</w:t>
            </w:r>
            <w:hyperlink w:anchor="_8.0_TRAINING" w:history="1">
              <w:r w:rsidRPr="00E76714">
                <w:rPr>
                  <w:rStyle w:val="Hyperlink"/>
                  <w:b/>
                  <w:sz w:val="18"/>
                </w:rPr>
                <w:t>Section 8.0</w:t>
              </w:r>
            </w:hyperlink>
            <w:r w:rsidRPr="00E76714">
              <w:rPr>
                <w:b/>
                <w:sz w:val="18"/>
              </w:rPr>
              <w:t>)</w:t>
            </w:r>
          </w:p>
        </w:tc>
      </w:tr>
      <w:tr w:rsidR="007A7D12" w14:paraId="3B4B07D4" w14:textId="77777777" w:rsidTr="007A7D12">
        <w:trPr>
          <w:cantSplit/>
          <w:jc w:val="center"/>
        </w:trPr>
        <w:tc>
          <w:tcPr>
            <w:tcW w:w="5314" w:type="dxa"/>
          </w:tcPr>
          <w:p w14:paraId="3B4B07C9" w14:textId="77777777" w:rsidR="007A7D12" w:rsidRDefault="007A7D12">
            <w:pPr>
              <w:pStyle w:val="ListNumber"/>
              <w:widowControl/>
              <w:tabs>
                <w:tab w:val="clear" w:pos="288"/>
              </w:tabs>
            </w:pPr>
            <w:r>
              <w:t xml:space="preserve">Develop (and/or arrange for) appropriate training that addresses all of the components specified in </w:t>
            </w:r>
            <w:hyperlink w:anchor="Table_1" w:history="1">
              <w:r>
                <w:rPr>
                  <w:rStyle w:val="Hyperlink"/>
                </w:rPr>
                <w:t>Table 1</w:t>
              </w:r>
            </w:hyperlink>
            <w:r>
              <w:t xml:space="preserve"> of this chapter. Ensure that training is delivered to emergency responders and that they successfully complete all required training (e.g., initial and refresher). </w:t>
            </w:r>
          </w:p>
        </w:tc>
        <w:tc>
          <w:tcPr>
            <w:tcW w:w="900" w:type="dxa"/>
            <w:vAlign w:val="center"/>
          </w:tcPr>
          <w:p w14:paraId="3B4B07CA" w14:textId="77777777" w:rsidR="007A7D12" w:rsidRDefault="007A7D12">
            <w:pPr>
              <w:widowControl/>
              <w:jc w:val="center"/>
              <w:rPr>
                <w:sz w:val="18"/>
              </w:rPr>
            </w:pPr>
          </w:p>
        </w:tc>
        <w:tc>
          <w:tcPr>
            <w:tcW w:w="900" w:type="dxa"/>
            <w:vAlign w:val="center"/>
          </w:tcPr>
          <w:p w14:paraId="3B4B07CB"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CC"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990" w:type="dxa"/>
            <w:vAlign w:val="center"/>
          </w:tcPr>
          <w:p w14:paraId="3B4B07CD" w14:textId="77777777" w:rsidR="007A7D12" w:rsidRDefault="007A7D12" w:rsidP="00164EE3">
            <w:pPr>
              <w:widowControl/>
              <w:jc w:val="center"/>
              <w:rPr>
                <w:sz w:val="18"/>
              </w:rPr>
            </w:pPr>
          </w:p>
        </w:tc>
        <w:tc>
          <w:tcPr>
            <w:tcW w:w="810" w:type="dxa"/>
            <w:vAlign w:val="center"/>
          </w:tcPr>
          <w:p w14:paraId="3B4B07CE" w14:textId="77777777" w:rsidR="007A7D12" w:rsidRDefault="007A7D12">
            <w:pPr>
              <w:widowControl/>
              <w:jc w:val="center"/>
              <w:rPr>
                <w:sz w:val="18"/>
              </w:rPr>
            </w:pPr>
          </w:p>
        </w:tc>
        <w:tc>
          <w:tcPr>
            <w:tcW w:w="1440" w:type="dxa"/>
            <w:vAlign w:val="center"/>
          </w:tcPr>
          <w:p w14:paraId="3B4B07CF" w14:textId="77777777" w:rsidR="007A7D12" w:rsidRDefault="007A7D12">
            <w:pPr>
              <w:widowControl/>
              <w:jc w:val="center"/>
              <w:rPr>
                <w:sz w:val="18"/>
              </w:rPr>
            </w:pPr>
          </w:p>
        </w:tc>
        <w:tc>
          <w:tcPr>
            <w:tcW w:w="900" w:type="dxa"/>
            <w:vAlign w:val="center"/>
          </w:tcPr>
          <w:p w14:paraId="3B4B07D0" w14:textId="77777777" w:rsidR="007A7D12" w:rsidRDefault="007A7D12">
            <w:pPr>
              <w:widowControl/>
              <w:jc w:val="center"/>
              <w:rPr>
                <w:sz w:val="18"/>
              </w:rPr>
            </w:pPr>
          </w:p>
        </w:tc>
        <w:tc>
          <w:tcPr>
            <w:tcW w:w="900" w:type="dxa"/>
            <w:vAlign w:val="center"/>
          </w:tcPr>
          <w:p w14:paraId="3B4B07D1" w14:textId="77777777" w:rsidR="007A7D12" w:rsidRDefault="007A7D12">
            <w:pPr>
              <w:widowControl/>
              <w:jc w:val="center"/>
              <w:rPr>
                <w:sz w:val="18"/>
              </w:rPr>
            </w:pPr>
          </w:p>
        </w:tc>
        <w:tc>
          <w:tcPr>
            <w:tcW w:w="720" w:type="dxa"/>
            <w:vAlign w:val="center"/>
          </w:tcPr>
          <w:p w14:paraId="3B4B07D2" w14:textId="77777777" w:rsidR="007A7D12" w:rsidRDefault="007A7D12">
            <w:pPr>
              <w:widowControl/>
              <w:jc w:val="center"/>
              <w:rPr>
                <w:sz w:val="18"/>
              </w:rPr>
            </w:pPr>
          </w:p>
        </w:tc>
        <w:tc>
          <w:tcPr>
            <w:tcW w:w="814" w:type="dxa"/>
            <w:vAlign w:val="center"/>
          </w:tcPr>
          <w:p w14:paraId="3B4B07D3" w14:textId="77777777" w:rsidR="007A7D12" w:rsidRDefault="007A7D12">
            <w:pPr>
              <w:widowControl/>
              <w:jc w:val="center"/>
              <w:rPr>
                <w:sz w:val="18"/>
              </w:rPr>
            </w:pPr>
          </w:p>
        </w:tc>
      </w:tr>
      <w:tr w:rsidR="007A7D12" w14:paraId="3B4B07E0" w14:textId="77777777" w:rsidTr="007A7D12">
        <w:trPr>
          <w:cantSplit/>
          <w:jc w:val="center"/>
        </w:trPr>
        <w:tc>
          <w:tcPr>
            <w:tcW w:w="5314" w:type="dxa"/>
            <w:tcBorders>
              <w:bottom w:val="single" w:sz="4" w:space="0" w:color="auto"/>
            </w:tcBorders>
          </w:tcPr>
          <w:p w14:paraId="3B4B07D5" w14:textId="77777777" w:rsidR="007A7D12" w:rsidRDefault="007A7D12">
            <w:pPr>
              <w:pStyle w:val="ListNumber"/>
              <w:widowControl/>
              <w:tabs>
                <w:tab w:val="clear" w:pos="288"/>
              </w:tabs>
            </w:pPr>
            <w:r>
              <w:t>Participate in injury, illness, and exposure reporting training as required.</w:t>
            </w:r>
          </w:p>
        </w:tc>
        <w:tc>
          <w:tcPr>
            <w:tcW w:w="900" w:type="dxa"/>
            <w:tcBorders>
              <w:bottom w:val="single" w:sz="4" w:space="0" w:color="auto"/>
            </w:tcBorders>
            <w:vAlign w:val="center"/>
          </w:tcPr>
          <w:p w14:paraId="3B4B07D6" w14:textId="77777777" w:rsidR="007A7D12" w:rsidRDefault="007A7D12">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900" w:type="dxa"/>
            <w:tcBorders>
              <w:bottom w:val="single" w:sz="4" w:space="0" w:color="auto"/>
            </w:tcBorders>
            <w:vAlign w:val="center"/>
          </w:tcPr>
          <w:p w14:paraId="3B4B07D7" w14:textId="77777777" w:rsidR="007A7D12" w:rsidRDefault="007A7D12">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720" w:type="dxa"/>
            <w:tcBorders>
              <w:bottom w:val="single" w:sz="4" w:space="0" w:color="auto"/>
            </w:tcBorders>
            <w:vAlign w:val="center"/>
          </w:tcPr>
          <w:p w14:paraId="3B4B07D8" w14:textId="77777777" w:rsidR="007A7D12" w:rsidRDefault="007A7D12">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990" w:type="dxa"/>
            <w:tcBorders>
              <w:bottom w:val="single" w:sz="4" w:space="0" w:color="auto"/>
            </w:tcBorders>
            <w:vAlign w:val="center"/>
          </w:tcPr>
          <w:p w14:paraId="3B4B07D9" w14:textId="77777777" w:rsidR="007A7D12" w:rsidRPr="00E16394" w:rsidRDefault="007A7D12" w:rsidP="00164EE3">
            <w:pPr>
              <w:widowControl/>
              <w:jc w:val="center"/>
              <w:rPr>
                <w:rFonts w:ascii="WP IconicSymbolsA" w:hAnsi="WP IconicSymbolsA"/>
                <w:color w:val="000000"/>
                <w:sz w:val="18"/>
                <w:szCs w:val="18"/>
              </w:rPr>
            </w:pPr>
            <w:r w:rsidRPr="00164EE3">
              <w:rPr>
                <w:rFonts w:ascii="WP IconicSymbolsA" w:hAnsi="WP IconicSymbolsA"/>
                <w:color w:val="000000"/>
                <w:sz w:val="18"/>
                <w:szCs w:val="18"/>
              </w:rPr>
              <w:sym w:font="Wingdings" w:char="F0FC"/>
            </w:r>
          </w:p>
        </w:tc>
        <w:tc>
          <w:tcPr>
            <w:tcW w:w="810" w:type="dxa"/>
            <w:tcBorders>
              <w:bottom w:val="single" w:sz="4" w:space="0" w:color="auto"/>
            </w:tcBorders>
            <w:vAlign w:val="center"/>
          </w:tcPr>
          <w:p w14:paraId="3B4B07DA"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1440" w:type="dxa"/>
            <w:tcBorders>
              <w:bottom w:val="single" w:sz="4" w:space="0" w:color="auto"/>
            </w:tcBorders>
            <w:vAlign w:val="center"/>
          </w:tcPr>
          <w:p w14:paraId="3B4B07DB" w14:textId="77777777" w:rsidR="007A7D12" w:rsidRDefault="007A7D12">
            <w:pPr>
              <w:widowControl/>
              <w:jc w:val="center"/>
              <w:rPr>
                <w:sz w:val="18"/>
              </w:rPr>
            </w:pPr>
            <w:r w:rsidRPr="00E16394">
              <w:rPr>
                <w:rFonts w:ascii="WP IconicSymbolsA" w:hAnsi="WP IconicSymbolsA"/>
                <w:color w:val="000000"/>
                <w:sz w:val="18"/>
                <w:szCs w:val="18"/>
              </w:rPr>
              <w:sym w:font="Wingdings" w:char="F0FC"/>
            </w:r>
          </w:p>
        </w:tc>
        <w:tc>
          <w:tcPr>
            <w:tcW w:w="900" w:type="dxa"/>
            <w:tcBorders>
              <w:bottom w:val="single" w:sz="4" w:space="0" w:color="auto"/>
            </w:tcBorders>
            <w:vAlign w:val="center"/>
          </w:tcPr>
          <w:p w14:paraId="3B4B07DC" w14:textId="77777777" w:rsidR="007A7D12" w:rsidRDefault="007A7D12">
            <w:pPr>
              <w:widowControl/>
              <w:jc w:val="center"/>
              <w:rPr>
                <w:sz w:val="18"/>
              </w:rPr>
            </w:pPr>
          </w:p>
        </w:tc>
        <w:tc>
          <w:tcPr>
            <w:tcW w:w="900" w:type="dxa"/>
            <w:tcBorders>
              <w:bottom w:val="single" w:sz="4" w:space="0" w:color="auto"/>
            </w:tcBorders>
            <w:vAlign w:val="center"/>
          </w:tcPr>
          <w:p w14:paraId="3B4B07DD" w14:textId="77777777" w:rsidR="007A7D12" w:rsidRDefault="007A7D12">
            <w:pPr>
              <w:widowControl/>
              <w:jc w:val="center"/>
              <w:rPr>
                <w:sz w:val="18"/>
              </w:rPr>
            </w:pPr>
          </w:p>
        </w:tc>
        <w:tc>
          <w:tcPr>
            <w:tcW w:w="720" w:type="dxa"/>
            <w:tcBorders>
              <w:bottom w:val="single" w:sz="4" w:space="0" w:color="auto"/>
            </w:tcBorders>
            <w:vAlign w:val="center"/>
          </w:tcPr>
          <w:p w14:paraId="3B4B07DE" w14:textId="77777777" w:rsidR="007A7D12" w:rsidRDefault="007A7D12">
            <w:pPr>
              <w:widowControl/>
              <w:jc w:val="center"/>
              <w:rPr>
                <w:sz w:val="18"/>
              </w:rPr>
            </w:pPr>
          </w:p>
        </w:tc>
        <w:tc>
          <w:tcPr>
            <w:tcW w:w="814" w:type="dxa"/>
            <w:tcBorders>
              <w:bottom w:val="single" w:sz="4" w:space="0" w:color="auto"/>
            </w:tcBorders>
            <w:vAlign w:val="center"/>
          </w:tcPr>
          <w:p w14:paraId="3B4B07DF" w14:textId="77777777" w:rsidR="007A7D12" w:rsidRDefault="007A7D12">
            <w:pPr>
              <w:widowControl/>
              <w:jc w:val="center"/>
              <w:rPr>
                <w:sz w:val="18"/>
              </w:rPr>
            </w:pPr>
          </w:p>
        </w:tc>
      </w:tr>
      <w:tr w:rsidR="007A7D12" w14:paraId="3B4B07E2" w14:textId="77777777" w:rsidTr="00D57F8F">
        <w:trPr>
          <w:cantSplit/>
          <w:jc w:val="center"/>
        </w:trPr>
        <w:tc>
          <w:tcPr>
            <w:tcW w:w="14408" w:type="dxa"/>
            <w:gridSpan w:val="11"/>
            <w:shd w:val="clear" w:color="auto" w:fill="EAEAEA"/>
          </w:tcPr>
          <w:p w14:paraId="3B4B07E1" w14:textId="77777777" w:rsidR="007A7D12" w:rsidRDefault="007A7D12">
            <w:pPr>
              <w:widowControl/>
              <w:jc w:val="center"/>
              <w:rPr>
                <w:b/>
                <w:sz w:val="18"/>
              </w:rPr>
            </w:pPr>
            <w:r w:rsidRPr="00E76714">
              <w:rPr>
                <w:b/>
                <w:sz w:val="18"/>
              </w:rPr>
              <w:t>Tasks Associated with Recordkeeping (</w:t>
            </w:r>
            <w:hyperlink w:anchor="_9.0_RECORDKEEPING" w:history="1">
              <w:r w:rsidRPr="00E76714">
                <w:rPr>
                  <w:rStyle w:val="Hyperlink"/>
                  <w:b/>
                  <w:sz w:val="18"/>
                </w:rPr>
                <w:t>Section 9.0</w:t>
              </w:r>
            </w:hyperlink>
            <w:r w:rsidRPr="00E76714">
              <w:rPr>
                <w:b/>
                <w:sz w:val="18"/>
              </w:rPr>
              <w:t>)</w:t>
            </w:r>
          </w:p>
        </w:tc>
      </w:tr>
      <w:tr w:rsidR="007A7D12" w14:paraId="3B4B07EE" w14:textId="77777777" w:rsidTr="0081408F">
        <w:trPr>
          <w:cantSplit/>
          <w:jc w:val="center"/>
        </w:trPr>
        <w:tc>
          <w:tcPr>
            <w:tcW w:w="5314" w:type="dxa"/>
          </w:tcPr>
          <w:p w14:paraId="3B4B07E3" w14:textId="77777777" w:rsidR="007A7D12" w:rsidRDefault="007A7D12" w:rsidP="00C375DA">
            <w:pPr>
              <w:pStyle w:val="ListNumber"/>
              <w:widowControl/>
              <w:tabs>
                <w:tab w:val="clear" w:pos="288"/>
              </w:tabs>
            </w:pPr>
            <w:r>
              <w:t>Ensure that training requirements are documented and tracked in the FRM and that the Removal Manager or supervisor is aware of employees that have (and have not) completed their training requirements.</w:t>
            </w:r>
          </w:p>
        </w:tc>
        <w:tc>
          <w:tcPr>
            <w:tcW w:w="900" w:type="dxa"/>
            <w:vAlign w:val="center"/>
          </w:tcPr>
          <w:p w14:paraId="3B4B07E4"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7E5"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E6"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90" w:type="dxa"/>
            <w:vAlign w:val="center"/>
          </w:tcPr>
          <w:p w14:paraId="3B4B07E7" w14:textId="77777777" w:rsidR="007A7D12" w:rsidRDefault="00F97DAA"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7E8" w14:textId="77777777" w:rsidR="007A7D12" w:rsidRDefault="007A7D12" w:rsidP="0081408F">
            <w:pPr>
              <w:widowControl/>
              <w:jc w:val="center"/>
              <w:rPr>
                <w:sz w:val="18"/>
              </w:rPr>
            </w:pPr>
          </w:p>
        </w:tc>
        <w:tc>
          <w:tcPr>
            <w:tcW w:w="1440" w:type="dxa"/>
            <w:vAlign w:val="center"/>
          </w:tcPr>
          <w:p w14:paraId="3B4B07E9" w14:textId="77777777" w:rsidR="007A7D12" w:rsidRDefault="007A7D12" w:rsidP="0081408F">
            <w:pPr>
              <w:widowControl/>
              <w:jc w:val="center"/>
              <w:rPr>
                <w:sz w:val="18"/>
              </w:rPr>
            </w:pPr>
          </w:p>
        </w:tc>
        <w:tc>
          <w:tcPr>
            <w:tcW w:w="900" w:type="dxa"/>
            <w:vAlign w:val="center"/>
          </w:tcPr>
          <w:p w14:paraId="3B4B07EA" w14:textId="77777777" w:rsidR="007A7D12" w:rsidRDefault="007A7D12" w:rsidP="0081408F">
            <w:pPr>
              <w:widowControl/>
              <w:jc w:val="center"/>
              <w:rPr>
                <w:sz w:val="18"/>
              </w:rPr>
            </w:pPr>
          </w:p>
        </w:tc>
        <w:tc>
          <w:tcPr>
            <w:tcW w:w="900" w:type="dxa"/>
            <w:vAlign w:val="center"/>
          </w:tcPr>
          <w:p w14:paraId="3B4B07EB" w14:textId="77777777" w:rsidR="007A7D12" w:rsidRDefault="007A7D12" w:rsidP="0081408F">
            <w:pPr>
              <w:widowControl/>
              <w:jc w:val="center"/>
              <w:rPr>
                <w:sz w:val="18"/>
              </w:rPr>
            </w:pPr>
          </w:p>
        </w:tc>
        <w:tc>
          <w:tcPr>
            <w:tcW w:w="720" w:type="dxa"/>
            <w:vAlign w:val="center"/>
          </w:tcPr>
          <w:p w14:paraId="3B4B07EC" w14:textId="77777777" w:rsidR="007A7D12" w:rsidRDefault="007A7D12" w:rsidP="0081408F">
            <w:pPr>
              <w:widowControl/>
              <w:jc w:val="center"/>
              <w:rPr>
                <w:sz w:val="18"/>
              </w:rPr>
            </w:pPr>
          </w:p>
        </w:tc>
        <w:tc>
          <w:tcPr>
            <w:tcW w:w="814" w:type="dxa"/>
            <w:vAlign w:val="center"/>
          </w:tcPr>
          <w:p w14:paraId="3B4B07ED" w14:textId="77777777" w:rsidR="007A7D12" w:rsidRDefault="007A7D12" w:rsidP="0081408F">
            <w:pPr>
              <w:widowControl/>
              <w:jc w:val="center"/>
              <w:rPr>
                <w:sz w:val="18"/>
              </w:rPr>
            </w:pPr>
          </w:p>
        </w:tc>
      </w:tr>
      <w:tr w:rsidR="007A7D12" w14:paraId="3B4B07FA" w14:textId="77777777" w:rsidTr="0081408F">
        <w:trPr>
          <w:cantSplit/>
          <w:jc w:val="center"/>
        </w:trPr>
        <w:tc>
          <w:tcPr>
            <w:tcW w:w="5314" w:type="dxa"/>
          </w:tcPr>
          <w:p w14:paraId="3B4B07EF" w14:textId="77777777" w:rsidR="007A7D12" w:rsidRDefault="007A7D12">
            <w:pPr>
              <w:pStyle w:val="ListNumber"/>
              <w:widowControl/>
              <w:tabs>
                <w:tab w:val="clear" w:pos="288"/>
              </w:tabs>
            </w:pPr>
            <w:r>
              <w:t>Retain copies of your injury, illness, and exposure reporting training certifications.</w:t>
            </w:r>
          </w:p>
        </w:tc>
        <w:tc>
          <w:tcPr>
            <w:tcW w:w="900" w:type="dxa"/>
            <w:vAlign w:val="center"/>
          </w:tcPr>
          <w:p w14:paraId="3B4B07F0" w14:textId="77777777" w:rsidR="007A7D12" w:rsidRDefault="007A7D12" w:rsidP="0081408F">
            <w:pPr>
              <w:widowControl/>
              <w:jc w:val="center"/>
              <w:rPr>
                <w:sz w:val="18"/>
              </w:rPr>
            </w:pPr>
          </w:p>
        </w:tc>
        <w:tc>
          <w:tcPr>
            <w:tcW w:w="900" w:type="dxa"/>
            <w:vAlign w:val="center"/>
          </w:tcPr>
          <w:p w14:paraId="3B4B07F1" w14:textId="77777777" w:rsidR="007A7D12" w:rsidRDefault="007A7D12" w:rsidP="0081408F">
            <w:pPr>
              <w:widowControl/>
              <w:jc w:val="center"/>
              <w:rPr>
                <w:sz w:val="18"/>
              </w:rPr>
            </w:pPr>
          </w:p>
        </w:tc>
        <w:tc>
          <w:tcPr>
            <w:tcW w:w="720" w:type="dxa"/>
            <w:vAlign w:val="center"/>
          </w:tcPr>
          <w:p w14:paraId="3B4B07F2" w14:textId="77777777" w:rsidR="007A7D12" w:rsidRDefault="007A7D12" w:rsidP="0081408F">
            <w:pPr>
              <w:widowControl/>
              <w:jc w:val="center"/>
              <w:rPr>
                <w:sz w:val="18"/>
              </w:rPr>
            </w:pPr>
          </w:p>
        </w:tc>
        <w:tc>
          <w:tcPr>
            <w:tcW w:w="990" w:type="dxa"/>
            <w:vAlign w:val="center"/>
          </w:tcPr>
          <w:p w14:paraId="3B4B07F3" w14:textId="77777777" w:rsidR="007A7D12" w:rsidRDefault="007A7D12" w:rsidP="0081408F">
            <w:pPr>
              <w:widowControl/>
              <w:jc w:val="center"/>
              <w:rPr>
                <w:sz w:val="18"/>
              </w:rPr>
            </w:pPr>
          </w:p>
        </w:tc>
        <w:tc>
          <w:tcPr>
            <w:tcW w:w="810" w:type="dxa"/>
            <w:vAlign w:val="center"/>
          </w:tcPr>
          <w:p w14:paraId="3B4B07F4" w14:textId="77777777" w:rsidR="007A7D12" w:rsidRDefault="007A7D12" w:rsidP="0081408F">
            <w:pPr>
              <w:widowControl/>
              <w:jc w:val="center"/>
              <w:rPr>
                <w:sz w:val="18"/>
              </w:rPr>
            </w:pPr>
          </w:p>
        </w:tc>
        <w:tc>
          <w:tcPr>
            <w:tcW w:w="1440" w:type="dxa"/>
            <w:vAlign w:val="center"/>
          </w:tcPr>
          <w:p w14:paraId="3B4B07F5"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7F6" w14:textId="77777777" w:rsidR="007A7D12" w:rsidRDefault="007A7D12" w:rsidP="0081408F">
            <w:pPr>
              <w:widowControl/>
              <w:jc w:val="center"/>
              <w:rPr>
                <w:sz w:val="18"/>
              </w:rPr>
            </w:pPr>
          </w:p>
        </w:tc>
        <w:tc>
          <w:tcPr>
            <w:tcW w:w="900" w:type="dxa"/>
            <w:vAlign w:val="center"/>
          </w:tcPr>
          <w:p w14:paraId="3B4B07F7" w14:textId="77777777" w:rsidR="007A7D12" w:rsidRDefault="007A7D12" w:rsidP="0081408F">
            <w:pPr>
              <w:widowControl/>
              <w:jc w:val="center"/>
              <w:rPr>
                <w:sz w:val="18"/>
              </w:rPr>
            </w:pPr>
          </w:p>
        </w:tc>
        <w:tc>
          <w:tcPr>
            <w:tcW w:w="720" w:type="dxa"/>
            <w:vAlign w:val="center"/>
          </w:tcPr>
          <w:p w14:paraId="3B4B07F8" w14:textId="77777777" w:rsidR="007A7D12" w:rsidRDefault="007A7D12" w:rsidP="0081408F">
            <w:pPr>
              <w:widowControl/>
              <w:jc w:val="center"/>
              <w:rPr>
                <w:sz w:val="18"/>
              </w:rPr>
            </w:pPr>
          </w:p>
        </w:tc>
        <w:tc>
          <w:tcPr>
            <w:tcW w:w="814" w:type="dxa"/>
            <w:vAlign w:val="center"/>
          </w:tcPr>
          <w:p w14:paraId="3B4B07F9" w14:textId="77777777" w:rsidR="007A7D12" w:rsidRDefault="007A7D12" w:rsidP="0081408F">
            <w:pPr>
              <w:widowControl/>
              <w:jc w:val="center"/>
              <w:rPr>
                <w:sz w:val="18"/>
              </w:rPr>
            </w:pPr>
          </w:p>
        </w:tc>
      </w:tr>
      <w:tr w:rsidR="007A7D12" w14:paraId="3B4B0806" w14:textId="77777777" w:rsidTr="0081408F">
        <w:trPr>
          <w:cantSplit/>
          <w:jc w:val="center"/>
        </w:trPr>
        <w:tc>
          <w:tcPr>
            <w:tcW w:w="5314" w:type="dxa"/>
          </w:tcPr>
          <w:p w14:paraId="3B4B07FB" w14:textId="77777777" w:rsidR="007A7D12" w:rsidRDefault="007A7D12">
            <w:pPr>
              <w:pStyle w:val="ListNumber"/>
              <w:widowControl/>
              <w:tabs>
                <w:tab w:val="clear" w:pos="288"/>
              </w:tabs>
            </w:pPr>
            <w:r>
              <w:t xml:space="preserve">Retain OSHA work-related injury and illness records (i.e., </w:t>
            </w:r>
            <w:r>
              <w:rPr>
                <w:i/>
              </w:rPr>
              <w:t>OSHA &amp; EPA 301 Injury, Illness and Near Miss Reports, OSHA 300 Logs,</w:t>
            </w:r>
            <w:r>
              <w:t xml:space="preserve"> and </w:t>
            </w:r>
            <w:r>
              <w:rPr>
                <w:i/>
              </w:rPr>
              <w:t>OSHA 300A Summaries</w:t>
            </w:r>
            <w:r>
              <w:t xml:space="preserve">) for 5 years following the year of occurrence. </w:t>
            </w:r>
          </w:p>
        </w:tc>
        <w:tc>
          <w:tcPr>
            <w:tcW w:w="900" w:type="dxa"/>
            <w:vAlign w:val="center"/>
          </w:tcPr>
          <w:p w14:paraId="3B4B07FC" w14:textId="77777777" w:rsidR="007A7D12" w:rsidRDefault="007A7D12" w:rsidP="0081408F">
            <w:pPr>
              <w:widowControl/>
              <w:jc w:val="center"/>
              <w:rPr>
                <w:sz w:val="18"/>
              </w:rPr>
            </w:pPr>
          </w:p>
        </w:tc>
        <w:tc>
          <w:tcPr>
            <w:tcW w:w="900" w:type="dxa"/>
            <w:vAlign w:val="center"/>
          </w:tcPr>
          <w:p w14:paraId="3B4B07FD"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7FE" w14:textId="77777777" w:rsidR="007A7D12" w:rsidRDefault="007A7D12" w:rsidP="0081408F">
            <w:pPr>
              <w:widowControl/>
              <w:jc w:val="center"/>
              <w:rPr>
                <w:sz w:val="18"/>
              </w:rPr>
            </w:pPr>
          </w:p>
        </w:tc>
        <w:tc>
          <w:tcPr>
            <w:tcW w:w="990" w:type="dxa"/>
            <w:vAlign w:val="center"/>
          </w:tcPr>
          <w:p w14:paraId="3B4B07FF" w14:textId="77777777" w:rsidR="007A7D12" w:rsidRDefault="007A7D12" w:rsidP="0081408F">
            <w:pPr>
              <w:widowControl/>
              <w:jc w:val="center"/>
              <w:rPr>
                <w:sz w:val="18"/>
              </w:rPr>
            </w:pPr>
          </w:p>
        </w:tc>
        <w:tc>
          <w:tcPr>
            <w:tcW w:w="810" w:type="dxa"/>
            <w:vAlign w:val="center"/>
          </w:tcPr>
          <w:p w14:paraId="3B4B0800" w14:textId="77777777" w:rsidR="007A7D12" w:rsidRDefault="007A7D12" w:rsidP="0081408F">
            <w:pPr>
              <w:widowControl/>
              <w:jc w:val="center"/>
              <w:rPr>
                <w:sz w:val="18"/>
              </w:rPr>
            </w:pPr>
          </w:p>
        </w:tc>
        <w:tc>
          <w:tcPr>
            <w:tcW w:w="1440" w:type="dxa"/>
            <w:vAlign w:val="center"/>
          </w:tcPr>
          <w:p w14:paraId="3B4B0801" w14:textId="77777777" w:rsidR="007A7D12" w:rsidRDefault="007A7D12" w:rsidP="0081408F">
            <w:pPr>
              <w:widowControl/>
              <w:jc w:val="center"/>
              <w:rPr>
                <w:sz w:val="18"/>
              </w:rPr>
            </w:pPr>
          </w:p>
        </w:tc>
        <w:tc>
          <w:tcPr>
            <w:tcW w:w="900" w:type="dxa"/>
            <w:vAlign w:val="center"/>
          </w:tcPr>
          <w:p w14:paraId="3B4B0802" w14:textId="77777777" w:rsidR="007A7D12" w:rsidRDefault="007A7D12" w:rsidP="0081408F">
            <w:pPr>
              <w:widowControl/>
              <w:jc w:val="center"/>
              <w:rPr>
                <w:sz w:val="18"/>
              </w:rPr>
            </w:pPr>
          </w:p>
        </w:tc>
        <w:tc>
          <w:tcPr>
            <w:tcW w:w="900" w:type="dxa"/>
            <w:vAlign w:val="center"/>
          </w:tcPr>
          <w:p w14:paraId="3B4B0803" w14:textId="77777777" w:rsidR="007A7D12" w:rsidRDefault="007A7D12" w:rsidP="0081408F">
            <w:pPr>
              <w:widowControl/>
              <w:jc w:val="center"/>
              <w:rPr>
                <w:sz w:val="18"/>
              </w:rPr>
            </w:pPr>
          </w:p>
        </w:tc>
        <w:tc>
          <w:tcPr>
            <w:tcW w:w="720" w:type="dxa"/>
            <w:vAlign w:val="center"/>
          </w:tcPr>
          <w:p w14:paraId="3B4B0804" w14:textId="77777777" w:rsidR="007A7D12" w:rsidRDefault="007A7D12" w:rsidP="0081408F">
            <w:pPr>
              <w:widowControl/>
              <w:jc w:val="center"/>
              <w:rPr>
                <w:sz w:val="18"/>
              </w:rPr>
            </w:pPr>
          </w:p>
        </w:tc>
        <w:tc>
          <w:tcPr>
            <w:tcW w:w="814" w:type="dxa"/>
            <w:vAlign w:val="center"/>
          </w:tcPr>
          <w:p w14:paraId="3B4B0805" w14:textId="77777777" w:rsidR="007A7D12" w:rsidRDefault="007A7D12" w:rsidP="0081408F">
            <w:pPr>
              <w:widowControl/>
              <w:jc w:val="center"/>
              <w:rPr>
                <w:sz w:val="18"/>
              </w:rPr>
            </w:pPr>
          </w:p>
        </w:tc>
      </w:tr>
      <w:tr w:rsidR="007A7D12" w14:paraId="3B4B0812" w14:textId="77777777" w:rsidTr="0081408F">
        <w:trPr>
          <w:cantSplit/>
          <w:jc w:val="center"/>
        </w:trPr>
        <w:tc>
          <w:tcPr>
            <w:tcW w:w="5314" w:type="dxa"/>
          </w:tcPr>
          <w:p w14:paraId="3B4B0807" w14:textId="77777777" w:rsidR="007A7D12" w:rsidRDefault="007A7D12">
            <w:pPr>
              <w:pStyle w:val="ListNumber"/>
              <w:widowControl/>
              <w:tabs>
                <w:tab w:val="clear" w:pos="288"/>
              </w:tabs>
            </w:pPr>
            <w:r>
              <w:t xml:space="preserve">Retain copies of OWCP forms and documentation pertaining to work-related traumatic injuries and illnesses/diseases, authorization for medical treatment, payment/reimbursement for medical treatment, and claims for workers’ compensation. </w:t>
            </w:r>
          </w:p>
        </w:tc>
        <w:tc>
          <w:tcPr>
            <w:tcW w:w="900" w:type="dxa"/>
            <w:vAlign w:val="center"/>
          </w:tcPr>
          <w:p w14:paraId="3B4B0808" w14:textId="77777777" w:rsidR="007A7D12" w:rsidRDefault="007A7D12" w:rsidP="0081408F">
            <w:pPr>
              <w:widowControl/>
              <w:jc w:val="center"/>
              <w:rPr>
                <w:sz w:val="18"/>
              </w:rPr>
            </w:pPr>
          </w:p>
        </w:tc>
        <w:tc>
          <w:tcPr>
            <w:tcW w:w="900" w:type="dxa"/>
            <w:vAlign w:val="center"/>
          </w:tcPr>
          <w:p w14:paraId="3B4B0809" w14:textId="77777777" w:rsidR="007A7D12" w:rsidRDefault="007A7D12" w:rsidP="0081408F">
            <w:pPr>
              <w:widowControl/>
              <w:jc w:val="center"/>
              <w:rPr>
                <w:rFonts w:ascii="WP IconicSymbolsA" w:hAnsi="WP IconicSymbolsA"/>
                <w:color w:val="000000"/>
                <w:sz w:val="18"/>
                <w:szCs w:val="18"/>
              </w:rPr>
            </w:pPr>
          </w:p>
        </w:tc>
        <w:tc>
          <w:tcPr>
            <w:tcW w:w="720" w:type="dxa"/>
            <w:vAlign w:val="center"/>
          </w:tcPr>
          <w:p w14:paraId="3B4B080A" w14:textId="77777777" w:rsidR="007A7D12" w:rsidRDefault="007A7D12" w:rsidP="0081408F">
            <w:pPr>
              <w:widowControl/>
              <w:jc w:val="center"/>
              <w:rPr>
                <w:sz w:val="18"/>
              </w:rPr>
            </w:pPr>
          </w:p>
        </w:tc>
        <w:tc>
          <w:tcPr>
            <w:tcW w:w="990" w:type="dxa"/>
            <w:vAlign w:val="center"/>
          </w:tcPr>
          <w:p w14:paraId="3B4B080B"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80C"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80D"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80E" w14:textId="77777777" w:rsidR="007A7D12" w:rsidRDefault="007A7D12" w:rsidP="0081408F">
            <w:pPr>
              <w:widowControl/>
              <w:jc w:val="center"/>
              <w:rPr>
                <w:sz w:val="18"/>
              </w:rPr>
            </w:pPr>
          </w:p>
        </w:tc>
        <w:tc>
          <w:tcPr>
            <w:tcW w:w="900" w:type="dxa"/>
            <w:vAlign w:val="center"/>
          </w:tcPr>
          <w:p w14:paraId="3B4B080F" w14:textId="77777777" w:rsidR="007A7D12" w:rsidRDefault="007A7D12" w:rsidP="0081408F">
            <w:pPr>
              <w:widowControl/>
              <w:jc w:val="center"/>
              <w:rPr>
                <w:sz w:val="18"/>
              </w:rPr>
            </w:pPr>
          </w:p>
        </w:tc>
        <w:tc>
          <w:tcPr>
            <w:tcW w:w="720" w:type="dxa"/>
            <w:vAlign w:val="center"/>
          </w:tcPr>
          <w:p w14:paraId="3B4B0810"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4" w:type="dxa"/>
            <w:vAlign w:val="center"/>
          </w:tcPr>
          <w:p w14:paraId="3B4B0811" w14:textId="77777777" w:rsidR="007A7D12" w:rsidRDefault="007A7D12" w:rsidP="0081408F">
            <w:pPr>
              <w:widowControl/>
              <w:jc w:val="center"/>
              <w:rPr>
                <w:sz w:val="18"/>
              </w:rPr>
            </w:pPr>
          </w:p>
        </w:tc>
      </w:tr>
      <w:tr w:rsidR="007A7D12" w14:paraId="3B4B082A" w14:textId="77777777" w:rsidTr="0081408F">
        <w:trPr>
          <w:cantSplit/>
          <w:jc w:val="center"/>
        </w:trPr>
        <w:tc>
          <w:tcPr>
            <w:tcW w:w="5314" w:type="dxa"/>
          </w:tcPr>
          <w:p w14:paraId="3B4B081F" w14:textId="77777777" w:rsidR="007A7D12" w:rsidRDefault="007A7D12">
            <w:pPr>
              <w:pStyle w:val="ListNumber"/>
              <w:widowControl/>
              <w:tabs>
                <w:tab w:val="clear" w:pos="288"/>
              </w:tabs>
            </w:pPr>
            <w:r>
              <w:t xml:space="preserve">Ensure that logs of employee reports, employee notifications, workplace inspection reports, and abatement plans pertaining to unsafe or unhealthy working </w:t>
            </w:r>
            <w:r w:rsidRPr="00544C7F">
              <w:t>conditions are retained in site files and forward copies (recommended) to the SHEMP Manager (or another designated person).</w:t>
            </w:r>
          </w:p>
        </w:tc>
        <w:tc>
          <w:tcPr>
            <w:tcW w:w="900" w:type="dxa"/>
            <w:vAlign w:val="center"/>
          </w:tcPr>
          <w:p w14:paraId="3B4B0820" w14:textId="77777777" w:rsidR="007A7D12" w:rsidRDefault="007A7D12" w:rsidP="0081408F">
            <w:pPr>
              <w:widowControl/>
              <w:jc w:val="center"/>
              <w:rPr>
                <w:sz w:val="18"/>
              </w:rPr>
            </w:pPr>
          </w:p>
        </w:tc>
        <w:tc>
          <w:tcPr>
            <w:tcW w:w="900" w:type="dxa"/>
            <w:vAlign w:val="center"/>
          </w:tcPr>
          <w:p w14:paraId="3B4B0821" w14:textId="77777777" w:rsidR="007A7D12" w:rsidRDefault="007A7D12" w:rsidP="0081408F">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720" w:type="dxa"/>
            <w:vAlign w:val="center"/>
          </w:tcPr>
          <w:p w14:paraId="3B4B0822" w14:textId="77777777" w:rsidR="007A7D12" w:rsidRDefault="007A7D12" w:rsidP="0081408F">
            <w:pPr>
              <w:widowControl/>
              <w:jc w:val="center"/>
              <w:rPr>
                <w:sz w:val="18"/>
              </w:rPr>
            </w:pPr>
          </w:p>
        </w:tc>
        <w:tc>
          <w:tcPr>
            <w:tcW w:w="990" w:type="dxa"/>
            <w:vAlign w:val="center"/>
          </w:tcPr>
          <w:p w14:paraId="3B4B0823" w14:textId="77777777" w:rsidR="007A7D12" w:rsidRDefault="007A7D12" w:rsidP="0081408F">
            <w:pPr>
              <w:widowControl/>
              <w:jc w:val="center"/>
              <w:rPr>
                <w:sz w:val="18"/>
              </w:rPr>
            </w:pPr>
          </w:p>
        </w:tc>
        <w:tc>
          <w:tcPr>
            <w:tcW w:w="810" w:type="dxa"/>
            <w:vAlign w:val="center"/>
          </w:tcPr>
          <w:p w14:paraId="3B4B0824"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1440" w:type="dxa"/>
            <w:vAlign w:val="center"/>
          </w:tcPr>
          <w:p w14:paraId="3B4B0825" w14:textId="77777777" w:rsidR="007A7D12" w:rsidRDefault="007A7D12" w:rsidP="0081408F">
            <w:pPr>
              <w:widowControl/>
              <w:jc w:val="center"/>
              <w:rPr>
                <w:sz w:val="18"/>
              </w:rPr>
            </w:pPr>
          </w:p>
        </w:tc>
        <w:tc>
          <w:tcPr>
            <w:tcW w:w="900" w:type="dxa"/>
            <w:vAlign w:val="center"/>
          </w:tcPr>
          <w:p w14:paraId="3B4B0826" w14:textId="77777777" w:rsidR="007A7D12" w:rsidRDefault="007A7D12" w:rsidP="0081408F">
            <w:pPr>
              <w:widowControl/>
              <w:jc w:val="center"/>
              <w:rPr>
                <w:sz w:val="18"/>
              </w:rPr>
            </w:pPr>
          </w:p>
        </w:tc>
        <w:tc>
          <w:tcPr>
            <w:tcW w:w="900" w:type="dxa"/>
            <w:vAlign w:val="center"/>
          </w:tcPr>
          <w:p w14:paraId="3B4B0827" w14:textId="77777777" w:rsidR="007A7D12" w:rsidRDefault="007A7D12" w:rsidP="0081408F">
            <w:pPr>
              <w:widowControl/>
              <w:jc w:val="center"/>
              <w:rPr>
                <w:sz w:val="18"/>
              </w:rPr>
            </w:pPr>
          </w:p>
        </w:tc>
        <w:tc>
          <w:tcPr>
            <w:tcW w:w="720" w:type="dxa"/>
            <w:vAlign w:val="center"/>
          </w:tcPr>
          <w:p w14:paraId="3B4B0828" w14:textId="77777777" w:rsidR="007A7D12" w:rsidRDefault="007A7D12" w:rsidP="0081408F">
            <w:pPr>
              <w:widowControl/>
              <w:jc w:val="center"/>
              <w:rPr>
                <w:sz w:val="18"/>
              </w:rPr>
            </w:pPr>
          </w:p>
        </w:tc>
        <w:tc>
          <w:tcPr>
            <w:tcW w:w="814" w:type="dxa"/>
            <w:vAlign w:val="center"/>
          </w:tcPr>
          <w:p w14:paraId="3B4B0829" w14:textId="77777777" w:rsidR="007A7D12" w:rsidRDefault="007A7D12" w:rsidP="0081408F">
            <w:pPr>
              <w:widowControl/>
              <w:jc w:val="center"/>
              <w:rPr>
                <w:sz w:val="18"/>
              </w:rPr>
            </w:pPr>
          </w:p>
        </w:tc>
      </w:tr>
      <w:tr w:rsidR="007A7D12" w14:paraId="3B4B0836" w14:textId="77777777" w:rsidTr="0081408F">
        <w:trPr>
          <w:cantSplit/>
          <w:jc w:val="center"/>
        </w:trPr>
        <w:tc>
          <w:tcPr>
            <w:tcW w:w="5314" w:type="dxa"/>
          </w:tcPr>
          <w:p w14:paraId="3B4B082B" w14:textId="77777777" w:rsidR="007A7D12" w:rsidRDefault="007A7D12">
            <w:pPr>
              <w:pStyle w:val="ListNumber"/>
              <w:widowControl/>
              <w:tabs>
                <w:tab w:val="clear" w:pos="288"/>
              </w:tabs>
            </w:pPr>
            <w:r>
              <w:t xml:space="preserve">Retain copies of motor vehicle accident records (i.e., </w:t>
            </w:r>
            <w:r>
              <w:rPr>
                <w:i/>
              </w:rPr>
              <w:t>OSHA &amp; EPA 301 Injury, Illness and Near Miss Report</w:t>
            </w:r>
            <w:r>
              <w:t xml:space="preserve">, SF-91, SF-94, SF-95, employee’s authorization to travel, rental vehicle contract, police report, other documents/receipts associated with the incident). </w:t>
            </w:r>
          </w:p>
        </w:tc>
        <w:tc>
          <w:tcPr>
            <w:tcW w:w="900" w:type="dxa"/>
            <w:vAlign w:val="center"/>
          </w:tcPr>
          <w:p w14:paraId="3B4B082C" w14:textId="77777777" w:rsidR="007A7D12" w:rsidRDefault="007A7D12" w:rsidP="0081408F">
            <w:pPr>
              <w:widowControl/>
              <w:jc w:val="center"/>
              <w:rPr>
                <w:sz w:val="18"/>
              </w:rPr>
            </w:pPr>
          </w:p>
        </w:tc>
        <w:tc>
          <w:tcPr>
            <w:tcW w:w="900" w:type="dxa"/>
            <w:vAlign w:val="center"/>
          </w:tcPr>
          <w:p w14:paraId="3B4B082D" w14:textId="77777777" w:rsidR="007A7D12" w:rsidRDefault="007A7D12" w:rsidP="0081408F">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720" w:type="dxa"/>
            <w:vAlign w:val="center"/>
          </w:tcPr>
          <w:p w14:paraId="3B4B082E" w14:textId="77777777" w:rsidR="007A7D12" w:rsidRDefault="007A7D12" w:rsidP="0081408F">
            <w:pPr>
              <w:widowControl/>
              <w:jc w:val="center"/>
              <w:rPr>
                <w:sz w:val="18"/>
              </w:rPr>
            </w:pPr>
          </w:p>
        </w:tc>
        <w:tc>
          <w:tcPr>
            <w:tcW w:w="990" w:type="dxa"/>
            <w:vAlign w:val="center"/>
          </w:tcPr>
          <w:p w14:paraId="3B4B082F"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810" w:type="dxa"/>
            <w:vAlign w:val="center"/>
          </w:tcPr>
          <w:p w14:paraId="3B4B0830" w14:textId="77777777" w:rsidR="007A7D12" w:rsidRDefault="007A7D12" w:rsidP="0081408F">
            <w:pPr>
              <w:widowControl/>
              <w:jc w:val="center"/>
              <w:rPr>
                <w:rFonts w:ascii="WP IconicSymbolsA" w:hAnsi="WP IconicSymbolsA"/>
                <w:color w:val="000000"/>
                <w:sz w:val="18"/>
                <w:szCs w:val="18"/>
              </w:rPr>
            </w:pPr>
            <w:r w:rsidRPr="00E16394">
              <w:rPr>
                <w:rFonts w:ascii="WP IconicSymbolsA" w:hAnsi="WP IconicSymbolsA"/>
                <w:color w:val="000000"/>
                <w:sz w:val="18"/>
                <w:szCs w:val="18"/>
              </w:rPr>
              <w:sym w:font="Wingdings" w:char="F0FC"/>
            </w:r>
          </w:p>
        </w:tc>
        <w:tc>
          <w:tcPr>
            <w:tcW w:w="1440" w:type="dxa"/>
            <w:vAlign w:val="center"/>
          </w:tcPr>
          <w:p w14:paraId="3B4B0831"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900" w:type="dxa"/>
            <w:vAlign w:val="center"/>
          </w:tcPr>
          <w:p w14:paraId="3B4B0832" w14:textId="77777777" w:rsidR="007A7D12" w:rsidRDefault="007A7D12" w:rsidP="0081408F">
            <w:pPr>
              <w:widowControl/>
              <w:jc w:val="center"/>
              <w:rPr>
                <w:sz w:val="18"/>
              </w:rPr>
            </w:pPr>
          </w:p>
        </w:tc>
        <w:tc>
          <w:tcPr>
            <w:tcW w:w="900" w:type="dxa"/>
            <w:vAlign w:val="center"/>
          </w:tcPr>
          <w:p w14:paraId="3B4B0833" w14:textId="77777777" w:rsidR="007A7D12" w:rsidRDefault="007A7D12" w:rsidP="0081408F">
            <w:pPr>
              <w:widowControl/>
              <w:jc w:val="center"/>
              <w:rPr>
                <w:sz w:val="18"/>
              </w:rPr>
            </w:pPr>
            <w:r w:rsidRPr="00E16394">
              <w:rPr>
                <w:rFonts w:ascii="WP IconicSymbolsA" w:hAnsi="WP IconicSymbolsA"/>
                <w:color w:val="000000"/>
                <w:sz w:val="18"/>
                <w:szCs w:val="18"/>
              </w:rPr>
              <w:sym w:font="Wingdings" w:char="F0FC"/>
            </w:r>
          </w:p>
        </w:tc>
        <w:tc>
          <w:tcPr>
            <w:tcW w:w="720" w:type="dxa"/>
            <w:vAlign w:val="center"/>
          </w:tcPr>
          <w:p w14:paraId="3B4B0834" w14:textId="77777777" w:rsidR="007A7D12" w:rsidRDefault="007A7D12" w:rsidP="0081408F">
            <w:pPr>
              <w:widowControl/>
              <w:jc w:val="center"/>
              <w:rPr>
                <w:sz w:val="18"/>
              </w:rPr>
            </w:pPr>
          </w:p>
        </w:tc>
        <w:tc>
          <w:tcPr>
            <w:tcW w:w="814" w:type="dxa"/>
            <w:vAlign w:val="center"/>
          </w:tcPr>
          <w:p w14:paraId="3B4B0835" w14:textId="77777777" w:rsidR="007A7D12" w:rsidRDefault="007A7D12" w:rsidP="0081408F">
            <w:pPr>
              <w:widowControl/>
              <w:jc w:val="center"/>
              <w:rPr>
                <w:sz w:val="18"/>
              </w:rPr>
            </w:pPr>
          </w:p>
        </w:tc>
      </w:tr>
      <w:tr w:rsidR="007A7D12" w14:paraId="3B4B0838" w14:textId="77777777" w:rsidTr="00D57F8F">
        <w:trPr>
          <w:cantSplit/>
          <w:jc w:val="center"/>
        </w:trPr>
        <w:tc>
          <w:tcPr>
            <w:tcW w:w="14408" w:type="dxa"/>
            <w:gridSpan w:val="11"/>
            <w:shd w:val="clear" w:color="auto" w:fill="EAEAEA"/>
          </w:tcPr>
          <w:p w14:paraId="3B4B0837" w14:textId="77777777" w:rsidR="007A7D12" w:rsidRDefault="007A7D12">
            <w:pPr>
              <w:widowControl/>
              <w:jc w:val="center"/>
              <w:rPr>
                <w:b/>
                <w:sz w:val="18"/>
              </w:rPr>
            </w:pPr>
            <w:r w:rsidRPr="00E76714">
              <w:rPr>
                <w:b/>
                <w:sz w:val="18"/>
              </w:rPr>
              <w:t>Additional Tasks that Reflect Organization-Specific Procedures (</w:t>
            </w:r>
            <w:hyperlink w:anchor="Appendix_A_2" w:history="1">
              <w:r w:rsidRPr="00E76714">
                <w:rPr>
                  <w:rStyle w:val="Hyperlink"/>
                  <w:b/>
                  <w:sz w:val="18"/>
                </w:rPr>
                <w:t>Appendix B</w:t>
              </w:r>
            </w:hyperlink>
            <w:r w:rsidRPr="00E76714">
              <w:rPr>
                <w:b/>
                <w:sz w:val="18"/>
              </w:rPr>
              <w:t>)</w:t>
            </w:r>
          </w:p>
        </w:tc>
      </w:tr>
      <w:tr w:rsidR="007A7D12" w14:paraId="3B4B0844" w14:textId="77777777" w:rsidTr="007A7D12">
        <w:trPr>
          <w:cantSplit/>
          <w:jc w:val="center"/>
        </w:trPr>
        <w:tc>
          <w:tcPr>
            <w:tcW w:w="5314" w:type="dxa"/>
          </w:tcPr>
          <w:p w14:paraId="3B4B0839" w14:textId="77777777" w:rsidR="007A7D12" w:rsidRPr="00B71F96" w:rsidRDefault="00756E67">
            <w:pPr>
              <w:pStyle w:val="ListNumber"/>
              <w:widowControl/>
              <w:numPr>
                <w:ilvl w:val="0"/>
                <w:numId w:val="0"/>
              </w:numPr>
              <w:rPr>
                <w:rFonts w:ascii="Times New Roman Bold" w:hAnsi="Times New Roman Bold" w:hint="eastAsia"/>
                <w:b/>
                <w:szCs w:val="18"/>
              </w:rPr>
            </w:pPr>
            <w:r w:rsidRPr="004443A6">
              <w:rPr>
                <w:color w:val="FF0000"/>
                <w:szCs w:val="18"/>
              </w:rPr>
              <w:t>Attention users: Add rows if necessary.</w:t>
            </w:r>
          </w:p>
        </w:tc>
        <w:tc>
          <w:tcPr>
            <w:tcW w:w="900" w:type="dxa"/>
            <w:vAlign w:val="bottom"/>
          </w:tcPr>
          <w:p w14:paraId="3B4B083A" w14:textId="77777777" w:rsidR="007A7D12" w:rsidRPr="00B71F96" w:rsidRDefault="007A7D12">
            <w:pPr>
              <w:widowControl/>
              <w:jc w:val="center"/>
              <w:rPr>
                <w:rFonts w:ascii="Times New Roman Bold" w:hAnsi="Times New Roman Bold" w:hint="eastAsia"/>
                <w:sz w:val="18"/>
                <w:szCs w:val="18"/>
              </w:rPr>
            </w:pPr>
          </w:p>
        </w:tc>
        <w:tc>
          <w:tcPr>
            <w:tcW w:w="900" w:type="dxa"/>
            <w:vAlign w:val="bottom"/>
          </w:tcPr>
          <w:p w14:paraId="3B4B083B" w14:textId="77777777" w:rsidR="007A7D12" w:rsidRDefault="007A7D12">
            <w:pPr>
              <w:widowControl/>
              <w:jc w:val="center"/>
              <w:rPr>
                <w:sz w:val="18"/>
              </w:rPr>
            </w:pPr>
          </w:p>
        </w:tc>
        <w:tc>
          <w:tcPr>
            <w:tcW w:w="720" w:type="dxa"/>
            <w:vAlign w:val="bottom"/>
          </w:tcPr>
          <w:p w14:paraId="3B4B083C" w14:textId="77777777" w:rsidR="007A7D12" w:rsidRDefault="007A7D12">
            <w:pPr>
              <w:widowControl/>
              <w:jc w:val="center"/>
              <w:rPr>
                <w:sz w:val="18"/>
              </w:rPr>
            </w:pPr>
          </w:p>
        </w:tc>
        <w:tc>
          <w:tcPr>
            <w:tcW w:w="990" w:type="dxa"/>
          </w:tcPr>
          <w:p w14:paraId="3B4B083D" w14:textId="77777777" w:rsidR="007A7D12" w:rsidRDefault="007A7D12">
            <w:pPr>
              <w:widowControl/>
              <w:jc w:val="center"/>
              <w:rPr>
                <w:sz w:val="18"/>
              </w:rPr>
            </w:pPr>
          </w:p>
        </w:tc>
        <w:tc>
          <w:tcPr>
            <w:tcW w:w="810" w:type="dxa"/>
            <w:vAlign w:val="bottom"/>
          </w:tcPr>
          <w:p w14:paraId="3B4B083E" w14:textId="77777777" w:rsidR="007A7D12" w:rsidRDefault="007A7D12">
            <w:pPr>
              <w:widowControl/>
              <w:jc w:val="center"/>
              <w:rPr>
                <w:sz w:val="18"/>
              </w:rPr>
            </w:pPr>
          </w:p>
        </w:tc>
        <w:tc>
          <w:tcPr>
            <w:tcW w:w="1440" w:type="dxa"/>
            <w:vAlign w:val="bottom"/>
          </w:tcPr>
          <w:p w14:paraId="3B4B083F" w14:textId="77777777" w:rsidR="007A7D12" w:rsidRDefault="007A7D12">
            <w:pPr>
              <w:widowControl/>
              <w:jc w:val="center"/>
              <w:rPr>
                <w:sz w:val="18"/>
              </w:rPr>
            </w:pPr>
          </w:p>
        </w:tc>
        <w:tc>
          <w:tcPr>
            <w:tcW w:w="900" w:type="dxa"/>
            <w:vAlign w:val="bottom"/>
          </w:tcPr>
          <w:p w14:paraId="3B4B0840" w14:textId="77777777" w:rsidR="007A7D12" w:rsidRDefault="007A7D12">
            <w:pPr>
              <w:widowControl/>
              <w:jc w:val="center"/>
              <w:rPr>
                <w:sz w:val="18"/>
              </w:rPr>
            </w:pPr>
          </w:p>
        </w:tc>
        <w:tc>
          <w:tcPr>
            <w:tcW w:w="900" w:type="dxa"/>
            <w:vAlign w:val="bottom"/>
          </w:tcPr>
          <w:p w14:paraId="3B4B0841" w14:textId="77777777" w:rsidR="007A7D12" w:rsidRDefault="007A7D12">
            <w:pPr>
              <w:widowControl/>
              <w:jc w:val="center"/>
              <w:rPr>
                <w:sz w:val="18"/>
              </w:rPr>
            </w:pPr>
          </w:p>
        </w:tc>
        <w:tc>
          <w:tcPr>
            <w:tcW w:w="720" w:type="dxa"/>
            <w:vAlign w:val="bottom"/>
          </w:tcPr>
          <w:p w14:paraId="3B4B0842" w14:textId="77777777" w:rsidR="007A7D12" w:rsidRDefault="007A7D12">
            <w:pPr>
              <w:widowControl/>
              <w:jc w:val="center"/>
              <w:rPr>
                <w:sz w:val="18"/>
              </w:rPr>
            </w:pPr>
          </w:p>
        </w:tc>
        <w:tc>
          <w:tcPr>
            <w:tcW w:w="814" w:type="dxa"/>
            <w:vAlign w:val="bottom"/>
          </w:tcPr>
          <w:p w14:paraId="3B4B0843" w14:textId="77777777" w:rsidR="007A7D12" w:rsidRDefault="007A7D12">
            <w:pPr>
              <w:widowControl/>
              <w:jc w:val="center"/>
              <w:rPr>
                <w:sz w:val="18"/>
              </w:rPr>
            </w:pPr>
          </w:p>
        </w:tc>
      </w:tr>
      <w:tr w:rsidR="00756E67" w14:paraId="3B4B0850" w14:textId="77777777" w:rsidTr="007A7D12">
        <w:trPr>
          <w:cantSplit/>
          <w:jc w:val="center"/>
        </w:trPr>
        <w:tc>
          <w:tcPr>
            <w:tcW w:w="5314" w:type="dxa"/>
          </w:tcPr>
          <w:p w14:paraId="3B4B0845" w14:textId="77777777" w:rsidR="00756E67" w:rsidRPr="00B71F96" w:rsidRDefault="00756E67">
            <w:pPr>
              <w:pStyle w:val="ListNumber"/>
              <w:widowControl/>
              <w:numPr>
                <w:ilvl w:val="0"/>
                <w:numId w:val="0"/>
              </w:numPr>
              <w:rPr>
                <w:rFonts w:ascii="Times New Roman Bold" w:hAnsi="Times New Roman Bold" w:hint="eastAsia"/>
                <w:b/>
                <w:szCs w:val="18"/>
              </w:rPr>
            </w:pPr>
          </w:p>
        </w:tc>
        <w:tc>
          <w:tcPr>
            <w:tcW w:w="900" w:type="dxa"/>
            <w:vAlign w:val="bottom"/>
          </w:tcPr>
          <w:p w14:paraId="3B4B0846" w14:textId="77777777" w:rsidR="00756E67" w:rsidRPr="00B71F96" w:rsidRDefault="00756E67">
            <w:pPr>
              <w:widowControl/>
              <w:jc w:val="center"/>
              <w:rPr>
                <w:rFonts w:ascii="Times New Roman Bold" w:hAnsi="Times New Roman Bold" w:hint="eastAsia"/>
                <w:sz w:val="18"/>
                <w:szCs w:val="18"/>
              </w:rPr>
            </w:pPr>
          </w:p>
        </w:tc>
        <w:tc>
          <w:tcPr>
            <w:tcW w:w="900" w:type="dxa"/>
            <w:vAlign w:val="bottom"/>
          </w:tcPr>
          <w:p w14:paraId="3B4B0847" w14:textId="77777777" w:rsidR="00756E67" w:rsidRDefault="00756E67">
            <w:pPr>
              <w:widowControl/>
              <w:jc w:val="center"/>
              <w:rPr>
                <w:sz w:val="18"/>
              </w:rPr>
            </w:pPr>
          </w:p>
        </w:tc>
        <w:tc>
          <w:tcPr>
            <w:tcW w:w="720" w:type="dxa"/>
            <w:vAlign w:val="bottom"/>
          </w:tcPr>
          <w:p w14:paraId="3B4B0848" w14:textId="77777777" w:rsidR="00756E67" w:rsidRDefault="00756E67">
            <w:pPr>
              <w:widowControl/>
              <w:jc w:val="center"/>
              <w:rPr>
                <w:sz w:val="18"/>
              </w:rPr>
            </w:pPr>
          </w:p>
        </w:tc>
        <w:tc>
          <w:tcPr>
            <w:tcW w:w="990" w:type="dxa"/>
          </w:tcPr>
          <w:p w14:paraId="3B4B0849" w14:textId="77777777" w:rsidR="00756E67" w:rsidRDefault="00756E67">
            <w:pPr>
              <w:widowControl/>
              <w:jc w:val="center"/>
              <w:rPr>
                <w:sz w:val="18"/>
              </w:rPr>
            </w:pPr>
          </w:p>
        </w:tc>
        <w:tc>
          <w:tcPr>
            <w:tcW w:w="810" w:type="dxa"/>
            <w:vAlign w:val="bottom"/>
          </w:tcPr>
          <w:p w14:paraId="3B4B084A" w14:textId="77777777" w:rsidR="00756E67" w:rsidRDefault="00756E67">
            <w:pPr>
              <w:widowControl/>
              <w:jc w:val="center"/>
              <w:rPr>
                <w:sz w:val="18"/>
              </w:rPr>
            </w:pPr>
          </w:p>
        </w:tc>
        <w:tc>
          <w:tcPr>
            <w:tcW w:w="1440" w:type="dxa"/>
            <w:vAlign w:val="bottom"/>
          </w:tcPr>
          <w:p w14:paraId="3B4B084B" w14:textId="77777777" w:rsidR="00756E67" w:rsidRDefault="00756E67">
            <w:pPr>
              <w:widowControl/>
              <w:jc w:val="center"/>
              <w:rPr>
                <w:sz w:val="18"/>
              </w:rPr>
            </w:pPr>
          </w:p>
        </w:tc>
        <w:tc>
          <w:tcPr>
            <w:tcW w:w="900" w:type="dxa"/>
            <w:vAlign w:val="bottom"/>
          </w:tcPr>
          <w:p w14:paraId="3B4B084C" w14:textId="77777777" w:rsidR="00756E67" w:rsidRDefault="00756E67">
            <w:pPr>
              <w:widowControl/>
              <w:jc w:val="center"/>
              <w:rPr>
                <w:sz w:val="18"/>
              </w:rPr>
            </w:pPr>
          </w:p>
        </w:tc>
        <w:tc>
          <w:tcPr>
            <w:tcW w:w="900" w:type="dxa"/>
            <w:vAlign w:val="bottom"/>
          </w:tcPr>
          <w:p w14:paraId="3B4B084D" w14:textId="77777777" w:rsidR="00756E67" w:rsidRDefault="00756E67">
            <w:pPr>
              <w:widowControl/>
              <w:jc w:val="center"/>
              <w:rPr>
                <w:sz w:val="18"/>
              </w:rPr>
            </w:pPr>
          </w:p>
        </w:tc>
        <w:tc>
          <w:tcPr>
            <w:tcW w:w="720" w:type="dxa"/>
            <w:vAlign w:val="bottom"/>
          </w:tcPr>
          <w:p w14:paraId="3B4B084E" w14:textId="77777777" w:rsidR="00756E67" w:rsidRDefault="00756E67">
            <w:pPr>
              <w:widowControl/>
              <w:jc w:val="center"/>
              <w:rPr>
                <w:sz w:val="18"/>
              </w:rPr>
            </w:pPr>
          </w:p>
        </w:tc>
        <w:tc>
          <w:tcPr>
            <w:tcW w:w="814" w:type="dxa"/>
            <w:vAlign w:val="bottom"/>
          </w:tcPr>
          <w:p w14:paraId="3B4B084F" w14:textId="77777777" w:rsidR="00756E67" w:rsidRDefault="00756E67">
            <w:pPr>
              <w:widowControl/>
              <w:jc w:val="center"/>
              <w:rPr>
                <w:sz w:val="18"/>
              </w:rPr>
            </w:pPr>
          </w:p>
        </w:tc>
      </w:tr>
    </w:tbl>
    <w:p w14:paraId="3B4B0851" w14:textId="77777777" w:rsidR="00D57F8F" w:rsidRDefault="00D57F8F" w:rsidP="00D57F8F">
      <w:pPr>
        <w:pStyle w:val="FootnoteText"/>
        <w:spacing w:after="60"/>
      </w:pPr>
      <w:r>
        <w:t>_________________________________</w:t>
      </w:r>
    </w:p>
    <w:p w14:paraId="3B4B0852" w14:textId="77777777" w:rsidR="0044583E" w:rsidRPr="00D57F8F" w:rsidRDefault="00D57F8F" w:rsidP="00D57F8F">
      <w:pPr>
        <w:rPr>
          <w:sz w:val="20"/>
          <w:szCs w:val="20"/>
        </w:rPr>
        <w:sectPr w:rsidR="0044583E" w:rsidRPr="00D57F8F" w:rsidSect="00D57F8F">
          <w:headerReference w:type="even" r:id="rId161"/>
          <w:headerReference w:type="default" r:id="rId162"/>
          <w:footerReference w:type="default" r:id="rId163"/>
          <w:headerReference w:type="first" r:id="rId164"/>
          <w:footnotePr>
            <w:numFmt w:val="chicago"/>
            <w:numRestart w:val="eachSect"/>
          </w:footnotePr>
          <w:type w:val="continuous"/>
          <w:pgSz w:w="15840" w:h="12240" w:orient="landscape"/>
          <w:pgMar w:top="1440" w:right="720" w:bottom="1080" w:left="720" w:header="720" w:footer="720" w:gutter="0"/>
          <w:pgNumType w:chapStyle="8"/>
          <w:cols w:space="720"/>
          <w:docGrid w:linePitch="360"/>
        </w:sectPr>
      </w:pPr>
      <w:r w:rsidRPr="00D57F8F">
        <w:rPr>
          <w:rStyle w:val="FootnoteReference"/>
          <w:sz w:val="20"/>
          <w:szCs w:val="20"/>
        </w:rPr>
        <w:t>*</w:t>
      </w:r>
      <w:r w:rsidRPr="00D57F8F">
        <w:rPr>
          <w:sz w:val="20"/>
          <w:szCs w:val="20"/>
        </w:rPr>
        <w:t>Note: A list of the organization’s emergency responders is provided in Appendix A-2 of the Introduction chapter.</w:t>
      </w:r>
    </w:p>
    <w:p w14:paraId="3B4B0853" w14:textId="77777777" w:rsidR="008164E0" w:rsidRPr="0081408F" w:rsidRDefault="008164E0" w:rsidP="0081408F">
      <w:pPr>
        <w:pStyle w:val="Heading1"/>
        <w:ind w:left="0" w:firstLine="0"/>
        <w:jc w:val="center"/>
        <w:rPr>
          <w:sz w:val="40"/>
          <w:szCs w:val="40"/>
        </w:rPr>
        <w:sectPr w:rsidR="008164E0" w:rsidRPr="0081408F" w:rsidSect="00CA7CBC">
          <w:headerReference w:type="even" r:id="rId165"/>
          <w:headerReference w:type="default" r:id="rId166"/>
          <w:footerReference w:type="default" r:id="rId167"/>
          <w:headerReference w:type="first" r:id="rId168"/>
          <w:pgSz w:w="12240" w:h="15840" w:code="1"/>
          <w:pgMar w:top="1440" w:right="1440" w:bottom="1440" w:left="1440" w:header="720" w:footer="720" w:gutter="0"/>
          <w:pgNumType w:start="1" w:chapStyle="8"/>
          <w:cols w:space="720"/>
          <w:vAlign w:val="center"/>
          <w:noEndnote/>
        </w:sectPr>
      </w:pPr>
      <w:bookmarkStart w:id="187" w:name="Appendix_A_2"/>
      <w:bookmarkStart w:id="188" w:name="Appendix_B"/>
      <w:bookmarkStart w:id="189" w:name="_APPENDIX_B_"/>
      <w:bookmarkStart w:id="190" w:name="_Toc282435001"/>
      <w:bookmarkStart w:id="191" w:name="_Toc466002731"/>
      <w:bookmarkStart w:id="192" w:name="_Toc474932978"/>
      <w:bookmarkEnd w:id="187"/>
      <w:bookmarkEnd w:id="188"/>
      <w:bookmarkEnd w:id="189"/>
      <w:r w:rsidRPr="00D77F1D">
        <w:rPr>
          <w:sz w:val="40"/>
          <w:szCs w:val="40"/>
        </w:rPr>
        <w:lastRenderedPageBreak/>
        <w:t>APPENDIX B</w:t>
      </w:r>
      <w:r w:rsidRPr="00D77F1D">
        <w:rPr>
          <w:sz w:val="40"/>
          <w:szCs w:val="40"/>
        </w:rPr>
        <w:br/>
      </w:r>
      <w:r w:rsidRPr="00D77F1D">
        <w:rPr>
          <w:sz w:val="40"/>
          <w:szCs w:val="40"/>
        </w:rPr>
        <w:br/>
        <w:t>Injury, Illness</w:t>
      </w:r>
      <w:r w:rsidR="006D314B" w:rsidRPr="00D77F1D">
        <w:rPr>
          <w:sz w:val="40"/>
          <w:szCs w:val="40"/>
        </w:rPr>
        <w:t>, and Exposure Reporting</w:t>
      </w:r>
      <w:r w:rsidRPr="00D77F1D">
        <w:rPr>
          <w:sz w:val="40"/>
          <w:szCs w:val="40"/>
        </w:rPr>
        <w:t>: Documentation of Additional Policies and Procedures</w:t>
      </w:r>
      <w:bookmarkEnd w:id="190"/>
      <w:bookmarkEnd w:id="191"/>
      <w:bookmarkEnd w:id="192"/>
    </w:p>
    <w:p w14:paraId="3B4B0854" w14:textId="77777777" w:rsidR="008164E0" w:rsidRDefault="008164E0">
      <w:pPr>
        <w:widowControl/>
      </w:pPr>
      <w:r>
        <w:lastRenderedPageBreak/>
        <w:t xml:space="preserve">The procedures and tasks </w:t>
      </w:r>
      <w:r w:rsidR="00A55687">
        <w:t>outlined in the Injury, Illness</w:t>
      </w:r>
      <w:r w:rsidR="0078064B">
        <w:t>,</w:t>
      </w:r>
      <w:r w:rsidR="00A55687">
        <w:t xml:space="preserve"> and E</w:t>
      </w:r>
      <w:r>
        <w:t xml:space="preserve">xposure Reporting chapter represent the </w:t>
      </w:r>
      <w:r>
        <w:rPr>
          <w:b/>
        </w:rPr>
        <w:t>minimum requirements</w:t>
      </w:r>
      <w:r>
        <w:t xml:space="preserve"> that each EPA organization must meet. If </w:t>
      </w:r>
      <w:r w:rsidR="00C846E4">
        <w:t>organizations</w:t>
      </w:r>
      <w:r>
        <w:t xml:space="preserve"> advocate the use of additional policies and procedures, they must </w:t>
      </w:r>
      <w:r w:rsidR="009A6FBC">
        <w:t>document them in the table below. After doing so, they must also:</w:t>
      </w:r>
      <w:r>
        <w:t xml:space="preserve"> </w:t>
      </w:r>
    </w:p>
    <w:p w14:paraId="3B4B0855" w14:textId="77777777" w:rsidR="008164E0" w:rsidRDefault="008164E0">
      <w:pPr>
        <w:widowControl/>
      </w:pPr>
    </w:p>
    <w:p w14:paraId="3B4B0856" w14:textId="77777777" w:rsidR="008164E0" w:rsidRDefault="008164E0" w:rsidP="0081408F">
      <w:pPr>
        <w:pStyle w:val="ListBullet"/>
        <w:spacing w:after="120"/>
      </w:pPr>
      <w:r>
        <w:t xml:space="preserve">Ensure that </w:t>
      </w:r>
      <w:r w:rsidR="009A6FBC">
        <w:t>any of the</w:t>
      </w:r>
      <w:r>
        <w:t xml:space="preserve"> additional </w:t>
      </w:r>
      <w:r w:rsidR="00BA406E">
        <w:t xml:space="preserve">policies and </w:t>
      </w:r>
      <w:r>
        <w:t xml:space="preserve">procedures </w:t>
      </w:r>
      <w:r w:rsidR="009A6FBC">
        <w:t xml:space="preserve">that are added to the table below are also addressed </w:t>
      </w:r>
      <w:r>
        <w:t>in the m</w:t>
      </w:r>
      <w:r w:rsidR="00A55687">
        <w:t>ain text of the Injury, Illness</w:t>
      </w:r>
      <w:r>
        <w:t xml:space="preserve">, and Exposure Reporting chapter. This can be accomplished by either (1) inserting the additional policies and procedures directly into the relevant portions of the main body of the chapter or (2) adding a sentence within the main text that directs readers to Appendix B for more information. </w:t>
      </w:r>
    </w:p>
    <w:p w14:paraId="3B4B0857" w14:textId="77777777" w:rsidR="009A6FBC" w:rsidRPr="009A6FBC" w:rsidRDefault="009A6FBC" w:rsidP="0081408F">
      <w:pPr>
        <w:pStyle w:val="ListBullet"/>
        <w:spacing w:after="120"/>
      </w:pPr>
      <w:r w:rsidRPr="009A6FBC">
        <w:t xml:space="preserve">Update </w:t>
      </w:r>
      <w:hyperlink w:anchor="Appendix_A" w:history="1">
        <w:r w:rsidRPr="009A6FBC">
          <w:rPr>
            <w:rStyle w:val="Hyperlink"/>
          </w:rPr>
          <w:t>Appendix A</w:t>
        </w:r>
      </w:hyperlink>
      <w:r w:rsidRPr="009A6FBC">
        <w:t xml:space="preserve"> to capture any additional tasks that are listed in the table below and ensure that each task is assigned to a specific individual.</w:t>
      </w:r>
    </w:p>
    <w:p w14:paraId="3B4B0858" w14:textId="77777777" w:rsidR="008164E0" w:rsidRDefault="008164E0">
      <w:pPr>
        <w:widowControl/>
        <w:numPr>
          <w:ilvl w:val="12"/>
          <w:numId w:val="0"/>
        </w:numPr>
        <w:tabs>
          <w:tab w:val="left" w:pos="0"/>
          <w:tab w:val="left" w:pos="201"/>
          <w:tab w:val="left" w:pos="381"/>
          <w:tab w:val="left" w:pos="561"/>
          <w:tab w:val="left" w:pos="70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NewRoman" w:hAnsi="TimesNew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573"/>
        <w:gridCol w:w="5013"/>
      </w:tblGrid>
      <w:tr w:rsidR="008164E0" w14:paraId="3B4B085C" w14:textId="77777777">
        <w:trPr>
          <w:cantSplit/>
          <w:tblHeader/>
          <w:jc w:val="center"/>
        </w:trPr>
        <w:tc>
          <w:tcPr>
            <w:tcW w:w="3573" w:type="dxa"/>
            <w:shd w:val="pct10" w:color="auto" w:fill="auto"/>
            <w:vAlign w:val="center"/>
          </w:tcPr>
          <w:p w14:paraId="3B4B0859" w14:textId="77777777" w:rsidR="008164E0" w:rsidRDefault="008164E0">
            <w:pPr>
              <w:widowControl/>
              <w:numPr>
                <w:ilvl w:val="12"/>
                <w:numId w:val="0"/>
              </w:numPr>
              <w:rPr>
                <w:b/>
                <w:sz w:val="20"/>
              </w:rPr>
            </w:pPr>
            <w:r>
              <w:rPr>
                <w:b/>
                <w:sz w:val="20"/>
              </w:rPr>
              <w:t>Topic</w:t>
            </w:r>
          </w:p>
        </w:tc>
        <w:tc>
          <w:tcPr>
            <w:tcW w:w="5013" w:type="dxa"/>
            <w:shd w:val="pct10" w:color="auto" w:fill="auto"/>
          </w:tcPr>
          <w:p w14:paraId="3B4B085A" w14:textId="77777777" w:rsidR="008164E0" w:rsidRDefault="008164E0">
            <w:pPr>
              <w:widowControl/>
              <w:numPr>
                <w:ilvl w:val="12"/>
                <w:numId w:val="0"/>
              </w:numPr>
              <w:rPr>
                <w:b/>
                <w:sz w:val="20"/>
              </w:rPr>
            </w:pPr>
          </w:p>
          <w:p w14:paraId="3B4B085B" w14:textId="77777777" w:rsidR="008164E0" w:rsidRDefault="008164E0">
            <w:pPr>
              <w:widowControl/>
              <w:numPr>
                <w:ilvl w:val="12"/>
                <w:numId w:val="0"/>
              </w:numPr>
              <w:rPr>
                <w:b/>
                <w:sz w:val="20"/>
              </w:rPr>
            </w:pPr>
            <w:r>
              <w:rPr>
                <w:b/>
                <w:sz w:val="20"/>
              </w:rPr>
              <w:t xml:space="preserve">Please document the additional elected policies and procedures required for </w:t>
            </w:r>
            <w:r>
              <w:rPr>
                <w:b/>
                <w:sz w:val="20"/>
                <w:highlight w:val="yellow"/>
              </w:rPr>
              <w:t>Organization Name</w:t>
            </w:r>
            <w:r>
              <w:rPr>
                <w:b/>
                <w:sz w:val="20"/>
              </w:rPr>
              <w:t xml:space="preserve"> here.</w:t>
            </w:r>
          </w:p>
        </w:tc>
      </w:tr>
      <w:tr w:rsidR="008164E0" w14:paraId="3B4B0860" w14:textId="77777777">
        <w:trPr>
          <w:cantSplit/>
          <w:jc w:val="center"/>
        </w:trPr>
        <w:tc>
          <w:tcPr>
            <w:tcW w:w="3573" w:type="dxa"/>
          </w:tcPr>
          <w:p w14:paraId="3B4B085D" w14:textId="77777777" w:rsidR="008164E0" w:rsidRDefault="000E0A46">
            <w:pPr>
              <w:widowControl/>
              <w:numPr>
                <w:ilvl w:val="12"/>
                <w:numId w:val="0"/>
              </w:numPr>
              <w:rPr>
                <w:sz w:val="20"/>
              </w:rPr>
            </w:pPr>
            <w:hyperlink w:anchor="_3.1.1_Reporting_Work-Related" w:history="1">
              <w:r w:rsidR="008164E0">
                <w:rPr>
                  <w:rStyle w:val="Hyperlink"/>
                  <w:sz w:val="20"/>
                </w:rPr>
                <w:t>Section 3.1.1</w:t>
              </w:r>
            </w:hyperlink>
            <w:r w:rsidR="008164E0">
              <w:rPr>
                <w:sz w:val="20"/>
              </w:rPr>
              <w:t xml:space="preserve"> </w:t>
            </w:r>
          </w:p>
          <w:p w14:paraId="3B4B085E" w14:textId="77777777" w:rsidR="008164E0" w:rsidRDefault="008164E0">
            <w:pPr>
              <w:widowControl/>
              <w:numPr>
                <w:ilvl w:val="12"/>
                <w:numId w:val="0"/>
              </w:numPr>
              <w:rPr>
                <w:sz w:val="20"/>
              </w:rPr>
            </w:pPr>
            <w:r>
              <w:rPr>
                <w:sz w:val="20"/>
              </w:rPr>
              <w:t>Reporting Work-Related Injuries, Illnesses, and Significant Exposures</w:t>
            </w:r>
            <w:r w:rsidR="00A55687">
              <w:rPr>
                <w:sz w:val="20"/>
              </w:rPr>
              <w:t xml:space="preserve"> under the OSHA Recordkeeping Regulation</w:t>
            </w:r>
          </w:p>
        </w:tc>
        <w:tc>
          <w:tcPr>
            <w:tcW w:w="5013" w:type="dxa"/>
          </w:tcPr>
          <w:p w14:paraId="3B4B085F" w14:textId="77777777" w:rsidR="008164E0" w:rsidRDefault="008164E0">
            <w:pPr>
              <w:widowControl/>
              <w:numPr>
                <w:ilvl w:val="12"/>
                <w:numId w:val="0"/>
              </w:numPr>
              <w:rPr>
                <w:sz w:val="20"/>
              </w:rPr>
            </w:pPr>
          </w:p>
        </w:tc>
      </w:tr>
      <w:tr w:rsidR="008164E0" w14:paraId="3B4B0864" w14:textId="77777777">
        <w:trPr>
          <w:cantSplit/>
          <w:jc w:val="center"/>
        </w:trPr>
        <w:tc>
          <w:tcPr>
            <w:tcW w:w="3573" w:type="dxa"/>
          </w:tcPr>
          <w:p w14:paraId="3B4B0861" w14:textId="77777777" w:rsidR="008164E0" w:rsidRDefault="000E0A46">
            <w:pPr>
              <w:widowControl/>
              <w:numPr>
                <w:ilvl w:val="12"/>
                <w:numId w:val="0"/>
              </w:numPr>
              <w:rPr>
                <w:sz w:val="20"/>
              </w:rPr>
            </w:pPr>
            <w:hyperlink w:anchor="_3.1.2_Work-Relatedness_under" w:history="1">
              <w:r w:rsidR="008164E0">
                <w:rPr>
                  <w:rStyle w:val="Hyperlink"/>
                  <w:sz w:val="20"/>
                </w:rPr>
                <w:t>Section 3.1.2</w:t>
              </w:r>
            </w:hyperlink>
          </w:p>
          <w:p w14:paraId="3B4B0862" w14:textId="77777777" w:rsidR="008164E0" w:rsidRDefault="008164E0">
            <w:pPr>
              <w:widowControl/>
              <w:numPr>
                <w:ilvl w:val="12"/>
                <w:numId w:val="0"/>
              </w:numPr>
              <w:rPr>
                <w:sz w:val="20"/>
              </w:rPr>
            </w:pPr>
            <w:r>
              <w:rPr>
                <w:sz w:val="20"/>
              </w:rPr>
              <w:t>Work</w:t>
            </w:r>
            <w:r w:rsidR="00A55687">
              <w:rPr>
                <w:sz w:val="20"/>
              </w:rPr>
              <w:t xml:space="preserve">-Relatedness </w:t>
            </w:r>
            <w:r>
              <w:rPr>
                <w:sz w:val="20"/>
              </w:rPr>
              <w:t>under the OSHA Recordkeeping Regulation</w:t>
            </w:r>
          </w:p>
        </w:tc>
        <w:tc>
          <w:tcPr>
            <w:tcW w:w="5013" w:type="dxa"/>
          </w:tcPr>
          <w:p w14:paraId="3B4B0863" w14:textId="77777777" w:rsidR="008164E0" w:rsidRDefault="008164E0">
            <w:pPr>
              <w:widowControl/>
              <w:numPr>
                <w:ilvl w:val="12"/>
                <w:numId w:val="0"/>
              </w:numPr>
              <w:rPr>
                <w:sz w:val="20"/>
              </w:rPr>
            </w:pPr>
          </w:p>
        </w:tc>
      </w:tr>
      <w:tr w:rsidR="008164E0" w14:paraId="3B4B0868" w14:textId="77777777">
        <w:trPr>
          <w:cantSplit/>
          <w:jc w:val="center"/>
        </w:trPr>
        <w:tc>
          <w:tcPr>
            <w:tcW w:w="3573" w:type="dxa"/>
          </w:tcPr>
          <w:p w14:paraId="3B4B0865" w14:textId="77777777" w:rsidR="008164E0" w:rsidRDefault="000E0A46">
            <w:pPr>
              <w:widowControl/>
              <w:numPr>
                <w:ilvl w:val="12"/>
                <w:numId w:val="0"/>
              </w:numPr>
              <w:rPr>
                <w:sz w:val="20"/>
              </w:rPr>
            </w:pPr>
            <w:hyperlink w:anchor="_3.1.3_General_Recording_Criteria_un" w:history="1">
              <w:r w:rsidR="008164E0">
                <w:rPr>
                  <w:rStyle w:val="Hyperlink"/>
                  <w:sz w:val="20"/>
                </w:rPr>
                <w:t>Section 3.1.3</w:t>
              </w:r>
            </w:hyperlink>
          </w:p>
          <w:p w14:paraId="3B4B0866" w14:textId="77777777" w:rsidR="008164E0" w:rsidRDefault="008164E0">
            <w:pPr>
              <w:widowControl/>
              <w:numPr>
                <w:ilvl w:val="12"/>
                <w:numId w:val="0"/>
              </w:numPr>
              <w:rPr>
                <w:sz w:val="20"/>
              </w:rPr>
            </w:pPr>
            <w:r>
              <w:rPr>
                <w:sz w:val="20"/>
              </w:rPr>
              <w:t>General Recording Criteria under the OSHA Recordkeeping Regulation</w:t>
            </w:r>
          </w:p>
        </w:tc>
        <w:tc>
          <w:tcPr>
            <w:tcW w:w="5013" w:type="dxa"/>
          </w:tcPr>
          <w:p w14:paraId="3B4B0867" w14:textId="77777777" w:rsidR="008164E0" w:rsidRDefault="008164E0">
            <w:pPr>
              <w:widowControl/>
              <w:numPr>
                <w:ilvl w:val="12"/>
                <w:numId w:val="0"/>
              </w:numPr>
              <w:rPr>
                <w:sz w:val="20"/>
              </w:rPr>
            </w:pPr>
          </w:p>
        </w:tc>
      </w:tr>
      <w:tr w:rsidR="008164E0" w14:paraId="3B4B086C" w14:textId="77777777">
        <w:trPr>
          <w:cantSplit/>
          <w:jc w:val="center"/>
        </w:trPr>
        <w:tc>
          <w:tcPr>
            <w:tcW w:w="3573" w:type="dxa"/>
          </w:tcPr>
          <w:p w14:paraId="3B4B0869" w14:textId="77777777" w:rsidR="008164E0" w:rsidRDefault="000E0A46">
            <w:pPr>
              <w:widowControl/>
              <w:numPr>
                <w:ilvl w:val="12"/>
                <w:numId w:val="0"/>
              </w:numPr>
              <w:rPr>
                <w:sz w:val="20"/>
              </w:rPr>
            </w:pPr>
            <w:hyperlink w:anchor="_3.1.4_Employee_Rights" w:history="1">
              <w:r w:rsidR="008164E0">
                <w:rPr>
                  <w:rStyle w:val="Hyperlink"/>
                  <w:sz w:val="20"/>
                </w:rPr>
                <w:t>Section 3.1.4</w:t>
              </w:r>
            </w:hyperlink>
          </w:p>
          <w:p w14:paraId="3B4B086A" w14:textId="77777777" w:rsidR="008164E0" w:rsidRDefault="008164E0">
            <w:pPr>
              <w:widowControl/>
              <w:numPr>
                <w:ilvl w:val="12"/>
                <w:numId w:val="0"/>
              </w:numPr>
              <w:rPr>
                <w:sz w:val="20"/>
              </w:rPr>
            </w:pPr>
            <w:r>
              <w:rPr>
                <w:sz w:val="20"/>
              </w:rPr>
              <w:t>Employee Rights and Involvement under the OSHA Recordkeeping Regulation</w:t>
            </w:r>
          </w:p>
        </w:tc>
        <w:tc>
          <w:tcPr>
            <w:tcW w:w="5013" w:type="dxa"/>
          </w:tcPr>
          <w:p w14:paraId="3B4B086B" w14:textId="77777777" w:rsidR="008164E0" w:rsidRDefault="008164E0">
            <w:pPr>
              <w:widowControl/>
              <w:numPr>
                <w:ilvl w:val="12"/>
                <w:numId w:val="0"/>
              </w:numPr>
              <w:rPr>
                <w:sz w:val="20"/>
              </w:rPr>
            </w:pPr>
          </w:p>
        </w:tc>
      </w:tr>
      <w:tr w:rsidR="008164E0" w14:paraId="3B4B0870" w14:textId="77777777">
        <w:trPr>
          <w:cantSplit/>
          <w:jc w:val="center"/>
        </w:trPr>
        <w:tc>
          <w:tcPr>
            <w:tcW w:w="3573" w:type="dxa"/>
          </w:tcPr>
          <w:p w14:paraId="3B4B086D" w14:textId="77777777" w:rsidR="008164E0" w:rsidRDefault="000E0A46">
            <w:pPr>
              <w:widowControl/>
              <w:numPr>
                <w:ilvl w:val="12"/>
                <w:numId w:val="0"/>
              </w:numPr>
              <w:rPr>
                <w:sz w:val="20"/>
              </w:rPr>
            </w:pPr>
            <w:hyperlink w:anchor="_3.1.5_Employee_Privacy_under_the_OS" w:history="1">
              <w:r w:rsidR="008164E0">
                <w:rPr>
                  <w:rStyle w:val="Hyperlink"/>
                  <w:sz w:val="20"/>
                </w:rPr>
                <w:t>Section 3.1.5</w:t>
              </w:r>
            </w:hyperlink>
          </w:p>
          <w:p w14:paraId="3B4B086E" w14:textId="77777777" w:rsidR="008164E0" w:rsidRDefault="008164E0">
            <w:pPr>
              <w:widowControl/>
              <w:numPr>
                <w:ilvl w:val="12"/>
                <w:numId w:val="0"/>
              </w:numPr>
              <w:rPr>
                <w:sz w:val="20"/>
              </w:rPr>
            </w:pPr>
            <w:r>
              <w:rPr>
                <w:sz w:val="20"/>
              </w:rPr>
              <w:t>Employee Privacy under the OSHA Recordkeeping Regulation</w:t>
            </w:r>
          </w:p>
        </w:tc>
        <w:tc>
          <w:tcPr>
            <w:tcW w:w="5013" w:type="dxa"/>
          </w:tcPr>
          <w:p w14:paraId="3B4B086F" w14:textId="77777777" w:rsidR="008164E0" w:rsidRDefault="008164E0">
            <w:pPr>
              <w:widowControl/>
              <w:numPr>
                <w:ilvl w:val="12"/>
                <w:numId w:val="0"/>
              </w:numPr>
              <w:rPr>
                <w:sz w:val="20"/>
              </w:rPr>
            </w:pPr>
          </w:p>
        </w:tc>
      </w:tr>
      <w:tr w:rsidR="008164E0" w14:paraId="3B4B0874" w14:textId="77777777">
        <w:trPr>
          <w:cantSplit/>
          <w:jc w:val="center"/>
        </w:trPr>
        <w:tc>
          <w:tcPr>
            <w:tcW w:w="3573" w:type="dxa"/>
          </w:tcPr>
          <w:p w14:paraId="3B4B0871" w14:textId="77777777" w:rsidR="008164E0" w:rsidRDefault="000E0A46">
            <w:pPr>
              <w:widowControl/>
              <w:numPr>
                <w:ilvl w:val="12"/>
                <w:numId w:val="0"/>
              </w:numPr>
              <w:rPr>
                <w:sz w:val="20"/>
              </w:rPr>
            </w:pPr>
            <w:hyperlink w:anchor="_3.1.6_Reporting_Fatalities" w:history="1">
              <w:r w:rsidR="008164E0">
                <w:rPr>
                  <w:rStyle w:val="Hyperlink"/>
                  <w:sz w:val="20"/>
                </w:rPr>
                <w:t>Section 3.1.6</w:t>
              </w:r>
            </w:hyperlink>
          </w:p>
          <w:p w14:paraId="3B4B0872" w14:textId="77777777" w:rsidR="008164E0" w:rsidRDefault="008164E0">
            <w:pPr>
              <w:widowControl/>
              <w:numPr>
                <w:ilvl w:val="12"/>
                <w:numId w:val="0"/>
              </w:numPr>
              <w:rPr>
                <w:b/>
                <w:sz w:val="20"/>
              </w:rPr>
            </w:pPr>
            <w:r>
              <w:rPr>
                <w:sz w:val="20"/>
              </w:rPr>
              <w:t>Reporting Fatalities and Multiple Hospitalization Incidents under the OSHA Recordkeeping Regulation</w:t>
            </w:r>
          </w:p>
        </w:tc>
        <w:tc>
          <w:tcPr>
            <w:tcW w:w="5013" w:type="dxa"/>
          </w:tcPr>
          <w:p w14:paraId="3B4B0873" w14:textId="77777777" w:rsidR="008164E0" w:rsidRDefault="008164E0">
            <w:pPr>
              <w:widowControl/>
              <w:numPr>
                <w:ilvl w:val="12"/>
                <w:numId w:val="0"/>
              </w:numPr>
              <w:rPr>
                <w:sz w:val="20"/>
              </w:rPr>
            </w:pPr>
          </w:p>
        </w:tc>
      </w:tr>
      <w:tr w:rsidR="008164E0" w14:paraId="3B4B0878" w14:textId="77777777">
        <w:trPr>
          <w:cantSplit/>
          <w:jc w:val="center"/>
        </w:trPr>
        <w:tc>
          <w:tcPr>
            <w:tcW w:w="3573" w:type="dxa"/>
          </w:tcPr>
          <w:p w14:paraId="3B4B0875" w14:textId="77777777" w:rsidR="008164E0" w:rsidRDefault="000E0A46">
            <w:pPr>
              <w:widowControl/>
              <w:numPr>
                <w:ilvl w:val="12"/>
                <w:numId w:val="0"/>
              </w:numPr>
              <w:rPr>
                <w:sz w:val="20"/>
              </w:rPr>
            </w:pPr>
            <w:hyperlink w:anchor="_3.2.1_OWCP_Procedures_for_Reporting" w:history="1">
              <w:r w:rsidR="008164E0">
                <w:rPr>
                  <w:rStyle w:val="Hyperlink"/>
                  <w:sz w:val="20"/>
                </w:rPr>
                <w:t>Section 3.2.1</w:t>
              </w:r>
            </w:hyperlink>
          </w:p>
          <w:p w14:paraId="3B4B0876" w14:textId="77777777" w:rsidR="008164E0" w:rsidRDefault="008164E0">
            <w:pPr>
              <w:widowControl/>
              <w:numPr>
                <w:ilvl w:val="12"/>
                <w:numId w:val="0"/>
              </w:numPr>
              <w:rPr>
                <w:sz w:val="20"/>
              </w:rPr>
            </w:pPr>
            <w:r>
              <w:rPr>
                <w:sz w:val="20"/>
              </w:rPr>
              <w:t>OWCP Procedures for Reporting Injuries and Illnesses and Obtaining Medical Care and Other Benefits</w:t>
            </w:r>
          </w:p>
        </w:tc>
        <w:tc>
          <w:tcPr>
            <w:tcW w:w="5013" w:type="dxa"/>
          </w:tcPr>
          <w:p w14:paraId="3B4B0877" w14:textId="77777777" w:rsidR="008164E0" w:rsidRDefault="008164E0">
            <w:pPr>
              <w:widowControl/>
              <w:numPr>
                <w:ilvl w:val="12"/>
                <w:numId w:val="0"/>
              </w:numPr>
              <w:rPr>
                <w:sz w:val="20"/>
              </w:rPr>
            </w:pPr>
          </w:p>
        </w:tc>
      </w:tr>
      <w:tr w:rsidR="008164E0" w14:paraId="3B4B0880" w14:textId="77777777">
        <w:trPr>
          <w:cantSplit/>
          <w:jc w:val="center"/>
        </w:trPr>
        <w:tc>
          <w:tcPr>
            <w:tcW w:w="3573" w:type="dxa"/>
          </w:tcPr>
          <w:p w14:paraId="3B4B087D" w14:textId="77777777" w:rsidR="008164E0" w:rsidRDefault="000E0A46">
            <w:pPr>
              <w:widowControl/>
              <w:numPr>
                <w:ilvl w:val="12"/>
                <w:numId w:val="0"/>
              </w:numPr>
              <w:rPr>
                <w:sz w:val="20"/>
              </w:rPr>
            </w:pPr>
            <w:hyperlink w:anchor="_4.0_Motor_Vehicle_Accident_Reportin" w:history="1">
              <w:r w:rsidR="008164E0">
                <w:rPr>
                  <w:rStyle w:val="Hyperlink"/>
                  <w:sz w:val="20"/>
                </w:rPr>
                <w:t>Section 4.0</w:t>
              </w:r>
            </w:hyperlink>
          </w:p>
          <w:p w14:paraId="3B4B087E" w14:textId="77777777" w:rsidR="008164E0" w:rsidRDefault="008164E0">
            <w:pPr>
              <w:widowControl/>
              <w:numPr>
                <w:ilvl w:val="12"/>
                <w:numId w:val="0"/>
              </w:numPr>
              <w:rPr>
                <w:sz w:val="20"/>
              </w:rPr>
            </w:pPr>
            <w:r>
              <w:rPr>
                <w:sz w:val="20"/>
              </w:rPr>
              <w:t>Motor Vehicle Accident Reporting</w:t>
            </w:r>
          </w:p>
        </w:tc>
        <w:tc>
          <w:tcPr>
            <w:tcW w:w="5013" w:type="dxa"/>
          </w:tcPr>
          <w:p w14:paraId="3B4B087F" w14:textId="77777777" w:rsidR="008164E0" w:rsidRDefault="008164E0">
            <w:pPr>
              <w:widowControl/>
              <w:numPr>
                <w:ilvl w:val="12"/>
                <w:numId w:val="0"/>
              </w:numPr>
              <w:rPr>
                <w:sz w:val="20"/>
              </w:rPr>
            </w:pPr>
          </w:p>
        </w:tc>
      </w:tr>
      <w:tr w:rsidR="00222E0C" w14:paraId="3B4B0884" w14:textId="77777777">
        <w:trPr>
          <w:cantSplit/>
          <w:jc w:val="center"/>
        </w:trPr>
        <w:tc>
          <w:tcPr>
            <w:tcW w:w="3573" w:type="dxa"/>
          </w:tcPr>
          <w:p w14:paraId="3B4B0881" w14:textId="77777777" w:rsidR="00222E0C" w:rsidRPr="00306DA6" w:rsidRDefault="000E0A46">
            <w:pPr>
              <w:widowControl/>
              <w:numPr>
                <w:ilvl w:val="12"/>
                <w:numId w:val="0"/>
              </w:numPr>
              <w:rPr>
                <w:sz w:val="20"/>
              </w:rPr>
            </w:pPr>
            <w:hyperlink w:anchor="_4.1_Restricted_Use" w:history="1">
              <w:r w:rsidR="00222E0C" w:rsidRPr="00306DA6">
                <w:rPr>
                  <w:rStyle w:val="Hyperlink"/>
                  <w:sz w:val="20"/>
                </w:rPr>
                <w:t>Section 4.1</w:t>
              </w:r>
            </w:hyperlink>
          </w:p>
          <w:p w14:paraId="3B4B0882" w14:textId="77777777" w:rsidR="00222E0C" w:rsidRPr="00306DA6" w:rsidRDefault="00222E0C">
            <w:pPr>
              <w:widowControl/>
              <w:numPr>
                <w:ilvl w:val="12"/>
                <w:numId w:val="0"/>
              </w:numPr>
              <w:rPr>
                <w:sz w:val="20"/>
              </w:rPr>
            </w:pPr>
            <w:r w:rsidRPr="00306DA6">
              <w:rPr>
                <w:sz w:val="20"/>
              </w:rPr>
              <w:t>Restricted Use of Government Vehicles</w:t>
            </w:r>
          </w:p>
        </w:tc>
        <w:tc>
          <w:tcPr>
            <w:tcW w:w="5013" w:type="dxa"/>
          </w:tcPr>
          <w:p w14:paraId="3B4B0883" w14:textId="77777777" w:rsidR="00222E0C" w:rsidRDefault="00222E0C">
            <w:pPr>
              <w:widowControl/>
              <w:numPr>
                <w:ilvl w:val="12"/>
                <w:numId w:val="0"/>
              </w:numPr>
              <w:rPr>
                <w:sz w:val="20"/>
              </w:rPr>
            </w:pPr>
          </w:p>
        </w:tc>
      </w:tr>
      <w:tr w:rsidR="008164E0" w14:paraId="3B4B0888" w14:textId="77777777">
        <w:trPr>
          <w:cantSplit/>
          <w:jc w:val="center"/>
        </w:trPr>
        <w:tc>
          <w:tcPr>
            <w:tcW w:w="3573" w:type="dxa"/>
          </w:tcPr>
          <w:p w14:paraId="3B4B0885" w14:textId="77777777" w:rsidR="008164E0" w:rsidRPr="00306DA6" w:rsidRDefault="000E0A46">
            <w:pPr>
              <w:widowControl/>
              <w:numPr>
                <w:ilvl w:val="12"/>
                <w:numId w:val="0"/>
              </w:numPr>
              <w:rPr>
                <w:sz w:val="20"/>
              </w:rPr>
            </w:pPr>
            <w:hyperlink w:anchor="_4.2_Use_of" w:history="1">
              <w:r w:rsidR="008164E0" w:rsidRPr="00306DA6">
                <w:rPr>
                  <w:rStyle w:val="Hyperlink"/>
                  <w:sz w:val="20"/>
                </w:rPr>
                <w:t>Section 4</w:t>
              </w:r>
              <w:r w:rsidR="00222E0C" w:rsidRPr="00306DA6">
                <w:rPr>
                  <w:rStyle w:val="Hyperlink"/>
                  <w:sz w:val="20"/>
                </w:rPr>
                <w:t>.2</w:t>
              </w:r>
            </w:hyperlink>
          </w:p>
          <w:p w14:paraId="3B4B0886" w14:textId="77777777" w:rsidR="008164E0" w:rsidRPr="00306DA6" w:rsidRDefault="008164E0">
            <w:pPr>
              <w:widowControl/>
              <w:numPr>
                <w:ilvl w:val="12"/>
                <w:numId w:val="0"/>
              </w:numPr>
              <w:rPr>
                <w:sz w:val="20"/>
              </w:rPr>
            </w:pPr>
            <w:r w:rsidRPr="00306DA6">
              <w:rPr>
                <w:sz w:val="20"/>
              </w:rPr>
              <w:t>Use of Privately Owned Vehicles</w:t>
            </w:r>
          </w:p>
        </w:tc>
        <w:tc>
          <w:tcPr>
            <w:tcW w:w="5013" w:type="dxa"/>
          </w:tcPr>
          <w:p w14:paraId="3B4B0887" w14:textId="77777777" w:rsidR="008164E0" w:rsidRDefault="008164E0">
            <w:pPr>
              <w:widowControl/>
              <w:numPr>
                <w:ilvl w:val="12"/>
                <w:numId w:val="0"/>
              </w:numPr>
              <w:rPr>
                <w:sz w:val="20"/>
              </w:rPr>
            </w:pPr>
          </w:p>
        </w:tc>
      </w:tr>
      <w:tr w:rsidR="008164E0" w14:paraId="3B4B088C" w14:textId="77777777">
        <w:trPr>
          <w:cantSplit/>
          <w:jc w:val="center"/>
        </w:trPr>
        <w:tc>
          <w:tcPr>
            <w:tcW w:w="3573" w:type="dxa"/>
          </w:tcPr>
          <w:p w14:paraId="3B4B0889" w14:textId="77777777" w:rsidR="008164E0" w:rsidRDefault="000E0A46">
            <w:pPr>
              <w:widowControl/>
              <w:numPr>
                <w:ilvl w:val="12"/>
                <w:numId w:val="0"/>
              </w:numPr>
              <w:rPr>
                <w:sz w:val="20"/>
              </w:rPr>
            </w:pPr>
            <w:hyperlink w:anchor="_5.0_Near_Misses" w:history="1">
              <w:r w:rsidR="008164E0">
                <w:rPr>
                  <w:rStyle w:val="Hyperlink"/>
                  <w:sz w:val="20"/>
                </w:rPr>
                <w:t>Section 5.0</w:t>
              </w:r>
            </w:hyperlink>
          </w:p>
          <w:p w14:paraId="3B4B088A" w14:textId="77777777" w:rsidR="008164E0" w:rsidRDefault="008164E0">
            <w:pPr>
              <w:widowControl/>
              <w:numPr>
                <w:ilvl w:val="12"/>
                <w:numId w:val="0"/>
              </w:numPr>
              <w:rPr>
                <w:sz w:val="20"/>
              </w:rPr>
            </w:pPr>
            <w:r>
              <w:rPr>
                <w:sz w:val="20"/>
              </w:rPr>
              <w:t>Near Misses</w:t>
            </w:r>
          </w:p>
        </w:tc>
        <w:tc>
          <w:tcPr>
            <w:tcW w:w="5013" w:type="dxa"/>
          </w:tcPr>
          <w:p w14:paraId="3B4B088B" w14:textId="77777777" w:rsidR="008164E0" w:rsidRDefault="008164E0">
            <w:pPr>
              <w:widowControl/>
              <w:numPr>
                <w:ilvl w:val="12"/>
                <w:numId w:val="0"/>
              </w:numPr>
              <w:rPr>
                <w:sz w:val="20"/>
              </w:rPr>
            </w:pPr>
          </w:p>
        </w:tc>
      </w:tr>
      <w:tr w:rsidR="008164E0" w14:paraId="3B4B0890" w14:textId="77777777">
        <w:trPr>
          <w:cantSplit/>
          <w:jc w:val="center"/>
        </w:trPr>
        <w:tc>
          <w:tcPr>
            <w:tcW w:w="3573" w:type="dxa"/>
          </w:tcPr>
          <w:p w14:paraId="3B4B088D" w14:textId="77777777" w:rsidR="008164E0" w:rsidRDefault="000E0A46">
            <w:pPr>
              <w:widowControl/>
              <w:numPr>
                <w:ilvl w:val="12"/>
                <w:numId w:val="0"/>
              </w:numPr>
              <w:rPr>
                <w:sz w:val="20"/>
              </w:rPr>
            </w:pPr>
            <w:hyperlink w:anchor="_5.1.1_Employees" w:history="1">
              <w:r w:rsidR="008164E0">
                <w:rPr>
                  <w:rStyle w:val="Hyperlink"/>
                  <w:sz w:val="20"/>
                </w:rPr>
                <w:t>Section 5.1.1</w:t>
              </w:r>
            </w:hyperlink>
          </w:p>
          <w:p w14:paraId="3B4B088E" w14:textId="77777777" w:rsidR="008164E0" w:rsidRDefault="008164E0">
            <w:pPr>
              <w:widowControl/>
              <w:numPr>
                <w:ilvl w:val="12"/>
                <w:numId w:val="0"/>
              </w:numPr>
              <w:rPr>
                <w:sz w:val="20"/>
              </w:rPr>
            </w:pPr>
            <w:r>
              <w:rPr>
                <w:sz w:val="20"/>
              </w:rPr>
              <w:t>Ne</w:t>
            </w:r>
            <w:r w:rsidR="00A55687">
              <w:rPr>
                <w:sz w:val="20"/>
              </w:rPr>
              <w:t>ar Miss Reporting Procedures—</w:t>
            </w:r>
            <w:r>
              <w:rPr>
                <w:sz w:val="20"/>
              </w:rPr>
              <w:t xml:space="preserve"> Employees</w:t>
            </w:r>
          </w:p>
        </w:tc>
        <w:tc>
          <w:tcPr>
            <w:tcW w:w="5013" w:type="dxa"/>
          </w:tcPr>
          <w:p w14:paraId="3B4B088F" w14:textId="77777777" w:rsidR="008164E0" w:rsidRDefault="008164E0">
            <w:pPr>
              <w:widowControl/>
              <w:numPr>
                <w:ilvl w:val="12"/>
                <w:numId w:val="0"/>
              </w:numPr>
              <w:rPr>
                <w:sz w:val="20"/>
              </w:rPr>
            </w:pPr>
          </w:p>
        </w:tc>
      </w:tr>
      <w:tr w:rsidR="008164E0" w14:paraId="3B4B0894" w14:textId="77777777">
        <w:trPr>
          <w:cantSplit/>
          <w:jc w:val="center"/>
        </w:trPr>
        <w:tc>
          <w:tcPr>
            <w:tcW w:w="3573" w:type="dxa"/>
          </w:tcPr>
          <w:p w14:paraId="3B4B0891" w14:textId="77777777" w:rsidR="008164E0" w:rsidRDefault="000E0A46">
            <w:pPr>
              <w:widowControl/>
              <w:numPr>
                <w:ilvl w:val="12"/>
                <w:numId w:val="0"/>
              </w:numPr>
              <w:rPr>
                <w:sz w:val="20"/>
              </w:rPr>
            </w:pPr>
            <w:hyperlink w:anchor="_5.1.2_Supervisors" w:history="1">
              <w:r w:rsidR="008164E0">
                <w:rPr>
                  <w:rStyle w:val="Hyperlink"/>
                  <w:sz w:val="20"/>
                </w:rPr>
                <w:t>Section 5.1.2</w:t>
              </w:r>
            </w:hyperlink>
          </w:p>
          <w:p w14:paraId="3B4B0892" w14:textId="77777777" w:rsidR="008164E0" w:rsidRDefault="008164E0">
            <w:pPr>
              <w:widowControl/>
              <w:numPr>
                <w:ilvl w:val="12"/>
                <w:numId w:val="0"/>
              </w:numPr>
              <w:rPr>
                <w:sz w:val="20"/>
              </w:rPr>
            </w:pPr>
            <w:r>
              <w:rPr>
                <w:sz w:val="20"/>
              </w:rPr>
              <w:t>Nea</w:t>
            </w:r>
            <w:r w:rsidR="00634981">
              <w:rPr>
                <w:sz w:val="20"/>
              </w:rPr>
              <w:t>r Miss Reporting Procedures—</w:t>
            </w:r>
            <w:r>
              <w:rPr>
                <w:sz w:val="20"/>
              </w:rPr>
              <w:t>Supervisors</w:t>
            </w:r>
          </w:p>
        </w:tc>
        <w:tc>
          <w:tcPr>
            <w:tcW w:w="5013" w:type="dxa"/>
          </w:tcPr>
          <w:p w14:paraId="3B4B0893" w14:textId="77777777" w:rsidR="008164E0" w:rsidRDefault="008164E0">
            <w:pPr>
              <w:widowControl/>
              <w:numPr>
                <w:ilvl w:val="12"/>
                <w:numId w:val="0"/>
              </w:numPr>
              <w:rPr>
                <w:sz w:val="20"/>
              </w:rPr>
            </w:pPr>
          </w:p>
        </w:tc>
      </w:tr>
      <w:tr w:rsidR="008164E0" w14:paraId="3B4B0898" w14:textId="77777777">
        <w:trPr>
          <w:cantSplit/>
          <w:jc w:val="center"/>
        </w:trPr>
        <w:tc>
          <w:tcPr>
            <w:tcW w:w="3573" w:type="dxa"/>
          </w:tcPr>
          <w:p w14:paraId="3B4B0895" w14:textId="77777777" w:rsidR="008164E0" w:rsidRDefault="000E0A46">
            <w:pPr>
              <w:widowControl/>
              <w:numPr>
                <w:ilvl w:val="12"/>
                <w:numId w:val="0"/>
              </w:numPr>
              <w:rPr>
                <w:sz w:val="20"/>
              </w:rPr>
            </w:pPr>
            <w:hyperlink w:anchor="_6.1_Employee_Reports" w:history="1">
              <w:r w:rsidR="008164E0">
                <w:rPr>
                  <w:rStyle w:val="Hyperlink"/>
                  <w:sz w:val="20"/>
                </w:rPr>
                <w:t>Section 6.1</w:t>
              </w:r>
            </w:hyperlink>
          </w:p>
          <w:p w14:paraId="3B4B0896" w14:textId="77777777" w:rsidR="008164E0" w:rsidRDefault="00634981">
            <w:pPr>
              <w:widowControl/>
              <w:numPr>
                <w:ilvl w:val="12"/>
                <w:numId w:val="0"/>
              </w:numPr>
              <w:rPr>
                <w:sz w:val="20"/>
              </w:rPr>
            </w:pPr>
            <w:r>
              <w:rPr>
                <w:sz w:val="20"/>
              </w:rPr>
              <w:t xml:space="preserve">Unsafe or </w:t>
            </w:r>
            <w:r w:rsidR="00EC64AB">
              <w:rPr>
                <w:sz w:val="20"/>
              </w:rPr>
              <w:t>Unhealthy</w:t>
            </w:r>
            <w:r>
              <w:rPr>
                <w:sz w:val="20"/>
              </w:rPr>
              <w:t xml:space="preserve"> Working Conditions— </w:t>
            </w:r>
            <w:r w:rsidR="008164E0">
              <w:rPr>
                <w:sz w:val="20"/>
              </w:rPr>
              <w:t>Employee Reports</w:t>
            </w:r>
          </w:p>
        </w:tc>
        <w:tc>
          <w:tcPr>
            <w:tcW w:w="5013" w:type="dxa"/>
          </w:tcPr>
          <w:p w14:paraId="3B4B0897" w14:textId="77777777" w:rsidR="008164E0" w:rsidRDefault="008164E0">
            <w:pPr>
              <w:widowControl/>
              <w:numPr>
                <w:ilvl w:val="12"/>
                <w:numId w:val="0"/>
              </w:numPr>
              <w:rPr>
                <w:sz w:val="20"/>
              </w:rPr>
            </w:pPr>
          </w:p>
        </w:tc>
      </w:tr>
      <w:tr w:rsidR="008164E0" w14:paraId="3B4B089C" w14:textId="77777777">
        <w:trPr>
          <w:cantSplit/>
          <w:jc w:val="center"/>
        </w:trPr>
        <w:tc>
          <w:tcPr>
            <w:tcW w:w="3573" w:type="dxa"/>
          </w:tcPr>
          <w:p w14:paraId="3B4B0899" w14:textId="77777777" w:rsidR="008164E0" w:rsidRDefault="000E0A46">
            <w:pPr>
              <w:widowControl/>
              <w:numPr>
                <w:ilvl w:val="12"/>
                <w:numId w:val="0"/>
              </w:numPr>
              <w:rPr>
                <w:sz w:val="20"/>
              </w:rPr>
            </w:pPr>
            <w:hyperlink w:anchor="_6.1.1_Log_of_Employee_Reports" w:history="1">
              <w:r w:rsidR="008164E0">
                <w:rPr>
                  <w:rStyle w:val="Hyperlink"/>
                  <w:sz w:val="20"/>
                </w:rPr>
                <w:t>Section 6.1.1</w:t>
              </w:r>
            </w:hyperlink>
          </w:p>
          <w:p w14:paraId="3B4B089A" w14:textId="77777777" w:rsidR="008164E0" w:rsidRDefault="008164E0">
            <w:pPr>
              <w:widowControl/>
              <w:numPr>
                <w:ilvl w:val="12"/>
                <w:numId w:val="0"/>
              </w:numPr>
              <w:rPr>
                <w:sz w:val="20"/>
              </w:rPr>
            </w:pPr>
            <w:r>
              <w:rPr>
                <w:sz w:val="20"/>
              </w:rPr>
              <w:t>Log of Employee Reports</w:t>
            </w:r>
          </w:p>
        </w:tc>
        <w:tc>
          <w:tcPr>
            <w:tcW w:w="5013" w:type="dxa"/>
          </w:tcPr>
          <w:p w14:paraId="3B4B089B" w14:textId="77777777" w:rsidR="008164E0" w:rsidRDefault="008164E0">
            <w:pPr>
              <w:widowControl/>
              <w:numPr>
                <w:ilvl w:val="12"/>
                <w:numId w:val="0"/>
              </w:numPr>
              <w:rPr>
                <w:sz w:val="20"/>
              </w:rPr>
            </w:pPr>
          </w:p>
        </w:tc>
      </w:tr>
      <w:tr w:rsidR="008164E0" w14:paraId="3B4B08A0" w14:textId="77777777">
        <w:trPr>
          <w:cantSplit/>
          <w:jc w:val="center"/>
        </w:trPr>
        <w:tc>
          <w:tcPr>
            <w:tcW w:w="3573" w:type="dxa"/>
          </w:tcPr>
          <w:p w14:paraId="3B4B089D" w14:textId="77777777" w:rsidR="008164E0" w:rsidRDefault="000E0A46">
            <w:pPr>
              <w:widowControl/>
              <w:numPr>
                <w:ilvl w:val="12"/>
                <w:numId w:val="0"/>
              </w:numPr>
              <w:rPr>
                <w:sz w:val="20"/>
              </w:rPr>
            </w:pPr>
            <w:hyperlink w:anchor="_6.2_Workplace_Inspections" w:history="1">
              <w:r w:rsidR="008164E0">
                <w:rPr>
                  <w:rStyle w:val="Hyperlink"/>
                  <w:sz w:val="20"/>
                </w:rPr>
                <w:t>Section 6.2</w:t>
              </w:r>
            </w:hyperlink>
          </w:p>
          <w:p w14:paraId="3B4B089E" w14:textId="77777777" w:rsidR="008164E0" w:rsidRDefault="008164E0">
            <w:pPr>
              <w:widowControl/>
              <w:numPr>
                <w:ilvl w:val="12"/>
                <w:numId w:val="0"/>
              </w:numPr>
              <w:rPr>
                <w:sz w:val="20"/>
              </w:rPr>
            </w:pPr>
            <w:r>
              <w:rPr>
                <w:sz w:val="20"/>
              </w:rPr>
              <w:t>Workplace Inspections</w:t>
            </w:r>
          </w:p>
        </w:tc>
        <w:tc>
          <w:tcPr>
            <w:tcW w:w="5013" w:type="dxa"/>
          </w:tcPr>
          <w:p w14:paraId="3B4B089F" w14:textId="77777777" w:rsidR="008164E0" w:rsidRDefault="008164E0">
            <w:pPr>
              <w:widowControl/>
              <w:numPr>
                <w:ilvl w:val="12"/>
                <w:numId w:val="0"/>
              </w:numPr>
              <w:rPr>
                <w:sz w:val="20"/>
              </w:rPr>
            </w:pPr>
          </w:p>
        </w:tc>
      </w:tr>
      <w:tr w:rsidR="008164E0" w14:paraId="3B4B08A4" w14:textId="77777777">
        <w:trPr>
          <w:cantSplit/>
          <w:jc w:val="center"/>
        </w:trPr>
        <w:tc>
          <w:tcPr>
            <w:tcW w:w="3573" w:type="dxa"/>
          </w:tcPr>
          <w:p w14:paraId="3B4B08A1" w14:textId="77777777" w:rsidR="008164E0" w:rsidRDefault="000E0A46">
            <w:pPr>
              <w:widowControl/>
              <w:numPr>
                <w:ilvl w:val="12"/>
                <w:numId w:val="0"/>
              </w:numPr>
              <w:rPr>
                <w:sz w:val="20"/>
              </w:rPr>
            </w:pPr>
            <w:hyperlink w:anchor="_6.3_Employee_Notifications" w:history="1">
              <w:r w:rsidR="008164E0">
                <w:rPr>
                  <w:rStyle w:val="Hyperlink"/>
                  <w:sz w:val="20"/>
                </w:rPr>
                <w:t>Section 6.3</w:t>
              </w:r>
            </w:hyperlink>
          </w:p>
          <w:p w14:paraId="3B4B08A2" w14:textId="77777777" w:rsidR="008164E0" w:rsidRDefault="008164E0">
            <w:pPr>
              <w:widowControl/>
              <w:numPr>
                <w:ilvl w:val="12"/>
                <w:numId w:val="0"/>
              </w:numPr>
              <w:rPr>
                <w:sz w:val="20"/>
              </w:rPr>
            </w:pPr>
            <w:r>
              <w:rPr>
                <w:sz w:val="20"/>
              </w:rPr>
              <w:t>Employee Notifications</w:t>
            </w:r>
          </w:p>
        </w:tc>
        <w:tc>
          <w:tcPr>
            <w:tcW w:w="5013" w:type="dxa"/>
          </w:tcPr>
          <w:p w14:paraId="3B4B08A3" w14:textId="77777777" w:rsidR="008164E0" w:rsidRDefault="008164E0">
            <w:pPr>
              <w:widowControl/>
              <w:numPr>
                <w:ilvl w:val="12"/>
                <w:numId w:val="0"/>
              </w:numPr>
              <w:rPr>
                <w:sz w:val="20"/>
              </w:rPr>
            </w:pPr>
          </w:p>
        </w:tc>
      </w:tr>
      <w:tr w:rsidR="008164E0" w14:paraId="3B4B08A8" w14:textId="77777777">
        <w:trPr>
          <w:cantSplit/>
          <w:jc w:val="center"/>
        </w:trPr>
        <w:tc>
          <w:tcPr>
            <w:tcW w:w="3573" w:type="dxa"/>
          </w:tcPr>
          <w:p w14:paraId="3B4B08A5" w14:textId="77777777" w:rsidR="008164E0" w:rsidRDefault="000E0A46">
            <w:pPr>
              <w:widowControl/>
              <w:numPr>
                <w:ilvl w:val="12"/>
                <w:numId w:val="0"/>
              </w:numPr>
              <w:rPr>
                <w:sz w:val="20"/>
              </w:rPr>
            </w:pPr>
            <w:hyperlink w:anchor="_6.4_Abatement_Plans" w:history="1">
              <w:r w:rsidR="008164E0">
                <w:rPr>
                  <w:rStyle w:val="Hyperlink"/>
                  <w:sz w:val="20"/>
                </w:rPr>
                <w:t>Section 6.4</w:t>
              </w:r>
            </w:hyperlink>
          </w:p>
          <w:p w14:paraId="3B4B08A6" w14:textId="77777777" w:rsidR="008164E0" w:rsidRDefault="008164E0">
            <w:pPr>
              <w:widowControl/>
              <w:numPr>
                <w:ilvl w:val="12"/>
                <w:numId w:val="0"/>
              </w:numPr>
              <w:rPr>
                <w:sz w:val="20"/>
              </w:rPr>
            </w:pPr>
            <w:r>
              <w:rPr>
                <w:sz w:val="20"/>
              </w:rPr>
              <w:t>Abatement Plans</w:t>
            </w:r>
          </w:p>
        </w:tc>
        <w:tc>
          <w:tcPr>
            <w:tcW w:w="5013" w:type="dxa"/>
          </w:tcPr>
          <w:p w14:paraId="3B4B08A7" w14:textId="77777777" w:rsidR="008164E0" w:rsidRDefault="008164E0">
            <w:pPr>
              <w:widowControl/>
              <w:numPr>
                <w:ilvl w:val="12"/>
                <w:numId w:val="0"/>
              </w:numPr>
              <w:rPr>
                <w:sz w:val="20"/>
              </w:rPr>
            </w:pPr>
          </w:p>
        </w:tc>
      </w:tr>
      <w:tr w:rsidR="008164E0" w14:paraId="3B4B08AC" w14:textId="77777777">
        <w:trPr>
          <w:cantSplit/>
          <w:jc w:val="center"/>
        </w:trPr>
        <w:tc>
          <w:tcPr>
            <w:tcW w:w="3573" w:type="dxa"/>
          </w:tcPr>
          <w:p w14:paraId="3B4B08A9" w14:textId="77777777" w:rsidR="008164E0" w:rsidRDefault="000E0A46">
            <w:pPr>
              <w:widowControl/>
              <w:numPr>
                <w:ilvl w:val="12"/>
                <w:numId w:val="0"/>
              </w:numPr>
              <w:rPr>
                <w:sz w:val="20"/>
              </w:rPr>
            </w:pPr>
            <w:hyperlink w:anchor="_7.0_INCIDENT_INVESTIGATION" w:history="1">
              <w:r w:rsidR="008164E0">
                <w:rPr>
                  <w:rStyle w:val="Hyperlink"/>
                  <w:sz w:val="20"/>
                </w:rPr>
                <w:t>Section 7.0</w:t>
              </w:r>
            </w:hyperlink>
          </w:p>
          <w:p w14:paraId="3B4B08AA" w14:textId="77777777" w:rsidR="008164E0" w:rsidRDefault="008164E0">
            <w:pPr>
              <w:widowControl/>
              <w:numPr>
                <w:ilvl w:val="12"/>
                <w:numId w:val="0"/>
              </w:numPr>
              <w:rPr>
                <w:sz w:val="20"/>
              </w:rPr>
            </w:pPr>
            <w:r>
              <w:rPr>
                <w:sz w:val="20"/>
              </w:rPr>
              <w:t>Incident Investigation and Reporting</w:t>
            </w:r>
          </w:p>
        </w:tc>
        <w:tc>
          <w:tcPr>
            <w:tcW w:w="5013" w:type="dxa"/>
          </w:tcPr>
          <w:p w14:paraId="3B4B08AB" w14:textId="77777777" w:rsidR="008164E0" w:rsidRDefault="008164E0">
            <w:pPr>
              <w:widowControl/>
              <w:numPr>
                <w:ilvl w:val="12"/>
                <w:numId w:val="0"/>
              </w:numPr>
              <w:rPr>
                <w:sz w:val="20"/>
              </w:rPr>
            </w:pPr>
          </w:p>
        </w:tc>
      </w:tr>
      <w:tr w:rsidR="008164E0" w14:paraId="3B4B08B0" w14:textId="77777777">
        <w:trPr>
          <w:cantSplit/>
          <w:jc w:val="center"/>
        </w:trPr>
        <w:tc>
          <w:tcPr>
            <w:tcW w:w="3573" w:type="dxa"/>
          </w:tcPr>
          <w:p w14:paraId="3B4B08AD" w14:textId="77777777" w:rsidR="008164E0" w:rsidRDefault="000E0A46">
            <w:pPr>
              <w:widowControl/>
              <w:numPr>
                <w:ilvl w:val="12"/>
                <w:numId w:val="0"/>
              </w:numPr>
              <w:rPr>
                <w:sz w:val="20"/>
              </w:rPr>
            </w:pPr>
            <w:hyperlink w:anchor="_7.1_Conducting_an" w:history="1">
              <w:r w:rsidR="008164E0">
                <w:rPr>
                  <w:rStyle w:val="Hyperlink"/>
                  <w:sz w:val="20"/>
                </w:rPr>
                <w:t>Section 7.1</w:t>
              </w:r>
            </w:hyperlink>
          </w:p>
          <w:p w14:paraId="3B4B08AE" w14:textId="77777777" w:rsidR="008164E0" w:rsidRDefault="008164E0">
            <w:pPr>
              <w:widowControl/>
              <w:numPr>
                <w:ilvl w:val="12"/>
                <w:numId w:val="0"/>
              </w:numPr>
              <w:rPr>
                <w:sz w:val="20"/>
              </w:rPr>
            </w:pPr>
            <w:r>
              <w:rPr>
                <w:sz w:val="20"/>
              </w:rPr>
              <w:t>Conducting an Incident Investigation</w:t>
            </w:r>
          </w:p>
        </w:tc>
        <w:tc>
          <w:tcPr>
            <w:tcW w:w="5013" w:type="dxa"/>
          </w:tcPr>
          <w:p w14:paraId="3B4B08AF" w14:textId="77777777" w:rsidR="008164E0" w:rsidRDefault="008164E0">
            <w:pPr>
              <w:widowControl/>
              <w:numPr>
                <w:ilvl w:val="12"/>
                <w:numId w:val="0"/>
              </w:numPr>
              <w:rPr>
                <w:sz w:val="20"/>
              </w:rPr>
            </w:pPr>
          </w:p>
        </w:tc>
      </w:tr>
      <w:tr w:rsidR="008164E0" w14:paraId="3B4B08B4" w14:textId="77777777">
        <w:trPr>
          <w:cantSplit/>
          <w:jc w:val="center"/>
        </w:trPr>
        <w:tc>
          <w:tcPr>
            <w:tcW w:w="3573" w:type="dxa"/>
          </w:tcPr>
          <w:p w14:paraId="3B4B08B1" w14:textId="77777777" w:rsidR="008164E0" w:rsidRDefault="000E0A46">
            <w:pPr>
              <w:widowControl/>
              <w:numPr>
                <w:ilvl w:val="12"/>
                <w:numId w:val="0"/>
              </w:numPr>
              <w:rPr>
                <w:sz w:val="20"/>
              </w:rPr>
            </w:pPr>
            <w:hyperlink w:anchor="_7.2_Documenting_an_Incident_Investi" w:history="1">
              <w:r w:rsidR="008164E0">
                <w:rPr>
                  <w:rStyle w:val="Hyperlink"/>
                  <w:sz w:val="20"/>
                </w:rPr>
                <w:t>Section 7.2</w:t>
              </w:r>
            </w:hyperlink>
          </w:p>
          <w:p w14:paraId="3B4B08B2" w14:textId="77777777" w:rsidR="008164E0" w:rsidRDefault="008164E0">
            <w:pPr>
              <w:widowControl/>
              <w:numPr>
                <w:ilvl w:val="12"/>
                <w:numId w:val="0"/>
              </w:numPr>
              <w:rPr>
                <w:sz w:val="20"/>
              </w:rPr>
            </w:pPr>
            <w:r>
              <w:rPr>
                <w:sz w:val="20"/>
              </w:rPr>
              <w:t>Documenting an Incident Investigation</w:t>
            </w:r>
          </w:p>
        </w:tc>
        <w:tc>
          <w:tcPr>
            <w:tcW w:w="5013" w:type="dxa"/>
          </w:tcPr>
          <w:p w14:paraId="3B4B08B3" w14:textId="77777777" w:rsidR="008164E0" w:rsidRDefault="008164E0">
            <w:pPr>
              <w:widowControl/>
              <w:numPr>
                <w:ilvl w:val="12"/>
                <w:numId w:val="0"/>
              </w:numPr>
              <w:rPr>
                <w:sz w:val="20"/>
              </w:rPr>
            </w:pPr>
          </w:p>
        </w:tc>
      </w:tr>
      <w:tr w:rsidR="008164E0" w14:paraId="3B4B08B8" w14:textId="77777777">
        <w:trPr>
          <w:cantSplit/>
          <w:jc w:val="center"/>
        </w:trPr>
        <w:tc>
          <w:tcPr>
            <w:tcW w:w="3573" w:type="dxa"/>
          </w:tcPr>
          <w:p w14:paraId="3B4B08B5" w14:textId="77777777" w:rsidR="008164E0" w:rsidRDefault="000E0A46">
            <w:pPr>
              <w:widowControl/>
              <w:numPr>
                <w:ilvl w:val="12"/>
                <w:numId w:val="0"/>
              </w:numPr>
              <w:rPr>
                <w:sz w:val="20"/>
              </w:rPr>
            </w:pPr>
            <w:hyperlink w:anchor="_8.0_TRAINING" w:history="1">
              <w:r w:rsidR="008164E0">
                <w:rPr>
                  <w:rStyle w:val="Hyperlink"/>
                  <w:sz w:val="20"/>
                </w:rPr>
                <w:t>Section 8.0</w:t>
              </w:r>
            </w:hyperlink>
          </w:p>
          <w:p w14:paraId="3B4B08B6" w14:textId="77777777" w:rsidR="008164E0" w:rsidRDefault="008164E0">
            <w:pPr>
              <w:widowControl/>
              <w:numPr>
                <w:ilvl w:val="12"/>
                <w:numId w:val="0"/>
              </w:numPr>
              <w:rPr>
                <w:sz w:val="20"/>
              </w:rPr>
            </w:pPr>
            <w:r>
              <w:rPr>
                <w:sz w:val="20"/>
              </w:rPr>
              <w:t>Training</w:t>
            </w:r>
          </w:p>
        </w:tc>
        <w:tc>
          <w:tcPr>
            <w:tcW w:w="5013" w:type="dxa"/>
          </w:tcPr>
          <w:p w14:paraId="3B4B08B7" w14:textId="77777777" w:rsidR="008164E0" w:rsidRDefault="008164E0">
            <w:pPr>
              <w:widowControl/>
              <w:numPr>
                <w:ilvl w:val="12"/>
                <w:numId w:val="0"/>
              </w:numPr>
              <w:rPr>
                <w:sz w:val="20"/>
              </w:rPr>
            </w:pPr>
          </w:p>
        </w:tc>
      </w:tr>
      <w:tr w:rsidR="008164E0" w14:paraId="3B4B08BC" w14:textId="77777777">
        <w:trPr>
          <w:cantSplit/>
          <w:jc w:val="center"/>
        </w:trPr>
        <w:tc>
          <w:tcPr>
            <w:tcW w:w="3573" w:type="dxa"/>
          </w:tcPr>
          <w:p w14:paraId="3B4B08B9" w14:textId="77777777" w:rsidR="008164E0" w:rsidRDefault="000E0A46">
            <w:pPr>
              <w:widowControl/>
              <w:numPr>
                <w:ilvl w:val="12"/>
                <w:numId w:val="0"/>
              </w:numPr>
              <w:rPr>
                <w:sz w:val="20"/>
              </w:rPr>
            </w:pPr>
            <w:hyperlink w:anchor="_9.0_RECORDKEEPING" w:history="1">
              <w:r w:rsidR="008164E0">
                <w:rPr>
                  <w:rStyle w:val="Hyperlink"/>
                  <w:sz w:val="20"/>
                </w:rPr>
                <w:t>Section 9.0</w:t>
              </w:r>
            </w:hyperlink>
          </w:p>
          <w:p w14:paraId="3B4B08BA" w14:textId="77777777" w:rsidR="008164E0" w:rsidRDefault="008164E0">
            <w:pPr>
              <w:widowControl/>
              <w:numPr>
                <w:ilvl w:val="12"/>
                <w:numId w:val="0"/>
              </w:numPr>
              <w:rPr>
                <w:sz w:val="20"/>
              </w:rPr>
            </w:pPr>
            <w:r>
              <w:rPr>
                <w:sz w:val="20"/>
              </w:rPr>
              <w:t>Recordkeeping</w:t>
            </w:r>
          </w:p>
        </w:tc>
        <w:tc>
          <w:tcPr>
            <w:tcW w:w="5013" w:type="dxa"/>
          </w:tcPr>
          <w:p w14:paraId="3B4B08BB" w14:textId="77777777" w:rsidR="008164E0" w:rsidRDefault="008164E0">
            <w:pPr>
              <w:widowControl/>
              <w:numPr>
                <w:ilvl w:val="12"/>
                <w:numId w:val="0"/>
              </w:numPr>
              <w:rPr>
                <w:sz w:val="20"/>
              </w:rPr>
            </w:pPr>
          </w:p>
        </w:tc>
      </w:tr>
      <w:tr w:rsidR="008164E0" w14:paraId="3B4B08C1" w14:textId="77777777">
        <w:trPr>
          <w:cantSplit/>
          <w:jc w:val="center"/>
        </w:trPr>
        <w:tc>
          <w:tcPr>
            <w:tcW w:w="3573" w:type="dxa"/>
          </w:tcPr>
          <w:p w14:paraId="3B4B08BD" w14:textId="77777777" w:rsidR="008164E0" w:rsidRDefault="008164E0">
            <w:pPr>
              <w:widowControl/>
              <w:numPr>
                <w:ilvl w:val="12"/>
                <w:numId w:val="0"/>
              </w:numPr>
              <w:spacing w:before="96"/>
              <w:rPr>
                <w:b/>
                <w:sz w:val="20"/>
              </w:rPr>
            </w:pPr>
            <w:r>
              <w:rPr>
                <w:b/>
                <w:sz w:val="20"/>
              </w:rPr>
              <w:t xml:space="preserve">Other topics </w:t>
            </w:r>
          </w:p>
          <w:p w14:paraId="3B4B08BE" w14:textId="77777777" w:rsidR="008164E0" w:rsidRDefault="008164E0">
            <w:pPr>
              <w:widowControl/>
              <w:numPr>
                <w:ilvl w:val="12"/>
                <w:numId w:val="0"/>
              </w:numPr>
              <w:spacing w:after="43"/>
              <w:rPr>
                <w:sz w:val="20"/>
              </w:rPr>
            </w:pPr>
            <w:r w:rsidRPr="00B71F96">
              <w:rPr>
                <w:sz w:val="20"/>
              </w:rPr>
              <w:t>__________________________________________________________________________________________________________________________________________________________________________</w:t>
            </w:r>
          </w:p>
          <w:p w14:paraId="3B4B08BF" w14:textId="77777777" w:rsidR="008164E0" w:rsidRDefault="008164E0">
            <w:pPr>
              <w:widowControl/>
              <w:numPr>
                <w:ilvl w:val="12"/>
                <w:numId w:val="0"/>
              </w:numPr>
              <w:spacing w:after="43"/>
              <w:rPr>
                <w:sz w:val="20"/>
              </w:rPr>
            </w:pPr>
          </w:p>
        </w:tc>
        <w:tc>
          <w:tcPr>
            <w:tcW w:w="5013" w:type="dxa"/>
          </w:tcPr>
          <w:p w14:paraId="3B4B08C0" w14:textId="77777777" w:rsidR="008164E0" w:rsidRDefault="008164E0">
            <w:pPr>
              <w:widowControl/>
              <w:numPr>
                <w:ilvl w:val="12"/>
                <w:numId w:val="0"/>
              </w:numPr>
              <w:spacing w:before="96" w:after="43"/>
              <w:rPr>
                <w:sz w:val="20"/>
              </w:rPr>
            </w:pPr>
          </w:p>
        </w:tc>
      </w:tr>
    </w:tbl>
    <w:p w14:paraId="3B4B08C2" w14:textId="77777777" w:rsidR="008164E0" w:rsidRDefault="008164E0">
      <w:pPr>
        <w:widowControl/>
      </w:pPr>
    </w:p>
    <w:p w14:paraId="3B4B08C3" w14:textId="77777777" w:rsidR="008164E0" w:rsidRDefault="008164E0">
      <w:pPr>
        <w:widowControl/>
        <w:sectPr w:rsidR="008164E0" w:rsidSect="00CA7CBC">
          <w:pgSz w:w="12240" w:h="15840" w:code="1"/>
          <w:pgMar w:top="1440" w:right="1440" w:bottom="1440" w:left="1440" w:header="720" w:footer="720" w:gutter="0"/>
          <w:pgNumType w:chapStyle="8"/>
          <w:cols w:space="720"/>
          <w:noEndnote/>
        </w:sectPr>
      </w:pPr>
    </w:p>
    <w:p w14:paraId="3B4B08C4" w14:textId="77777777" w:rsidR="008164E0" w:rsidRPr="00D77F1D" w:rsidRDefault="008164E0" w:rsidP="00D77F1D">
      <w:pPr>
        <w:pStyle w:val="Heading1"/>
        <w:ind w:left="0" w:firstLine="0"/>
        <w:jc w:val="center"/>
        <w:rPr>
          <w:sz w:val="40"/>
          <w:szCs w:val="40"/>
        </w:rPr>
      </w:pPr>
      <w:bookmarkStart w:id="193" w:name="Appendix_C"/>
      <w:bookmarkStart w:id="194" w:name="_APPENDIX_C_"/>
      <w:bookmarkStart w:id="195" w:name="_Toc282435002"/>
      <w:bookmarkStart w:id="196" w:name="_Toc466002732"/>
      <w:bookmarkStart w:id="197" w:name="_Toc474932979"/>
      <w:bookmarkEnd w:id="193"/>
      <w:bookmarkEnd w:id="194"/>
      <w:r w:rsidRPr="00D77F1D">
        <w:rPr>
          <w:sz w:val="40"/>
          <w:szCs w:val="40"/>
        </w:rPr>
        <w:lastRenderedPageBreak/>
        <w:t>APPENDIX C</w:t>
      </w:r>
      <w:r w:rsidRPr="00D77F1D">
        <w:rPr>
          <w:sz w:val="40"/>
          <w:szCs w:val="40"/>
        </w:rPr>
        <w:br/>
      </w:r>
      <w:r w:rsidRPr="00D77F1D">
        <w:rPr>
          <w:sz w:val="40"/>
          <w:szCs w:val="40"/>
        </w:rPr>
        <w:br/>
        <w:t>Glossary</w:t>
      </w:r>
      <w:bookmarkEnd w:id="195"/>
      <w:bookmarkEnd w:id="196"/>
      <w:bookmarkEnd w:id="197"/>
    </w:p>
    <w:p w14:paraId="3B4B08C5" w14:textId="77777777" w:rsidR="008164E0" w:rsidRDefault="008164E0">
      <w:pPr>
        <w:widowControl/>
        <w:jc w:val="center"/>
        <w:sectPr w:rsidR="008164E0" w:rsidSect="00CA7CBC">
          <w:headerReference w:type="even" r:id="rId169"/>
          <w:headerReference w:type="default" r:id="rId170"/>
          <w:footerReference w:type="default" r:id="rId171"/>
          <w:headerReference w:type="first" r:id="rId172"/>
          <w:pgSz w:w="12240" w:h="15840" w:code="1"/>
          <w:pgMar w:top="1440" w:right="1440" w:bottom="1440" w:left="1440" w:header="720" w:footer="720" w:gutter="0"/>
          <w:pgNumType w:start="1" w:chapStyle="8"/>
          <w:cols w:space="720"/>
          <w:vAlign w:val="center"/>
          <w:noEndnote/>
        </w:sectPr>
      </w:pPr>
    </w:p>
    <w:p w14:paraId="3B4B08C6" w14:textId="77777777" w:rsidR="008164E0" w:rsidRDefault="008164E0">
      <w:pPr>
        <w:widowControl/>
        <w:jc w:val="center"/>
        <w:rPr>
          <w:b/>
        </w:rPr>
      </w:pPr>
      <w:r>
        <w:rPr>
          <w:b/>
        </w:rPr>
        <w:lastRenderedPageBreak/>
        <w:t>GLOSSARY</w:t>
      </w:r>
    </w:p>
    <w:p w14:paraId="3B4B08C7" w14:textId="77777777" w:rsidR="008164E0" w:rsidRDefault="008164E0">
      <w:pPr>
        <w:widowControl/>
      </w:pPr>
    </w:p>
    <w:p w14:paraId="3B4B08C8" w14:textId="77777777" w:rsidR="008164E0" w:rsidRDefault="008164E0">
      <w:pPr>
        <w:widowControl/>
        <w:rPr>
          <w:b/>
        </w:rPr>
      </w:pPr>
      <w:r>
        <w:rPr>
          <w:b/>
        </w:rPr>
        <w:t>Biological hazard</w:t>
      </w:r>
    </w:p>
    <w:p w14:paraId="3B4B08C9" w14:textId="77777777" w:rsidR="008164E0" w:rsidRDefault="008164E0">
      <w:pPr>
        <w:widowControl/>
      </w:pPr>
      <w:r>
        <w:t>Biological hazard means any microbial, animal, or botanical hazard. Microbial hazards include viruses, bacteria, fungi, rickettsiae, chlamydiae, protozoa, and bioaerosols. Animal hazards include invertebrates (e.g., worms, insects, spiders, ticks, etc.) and cold- and warm-blooded vertebrates (e.g., lizards, snakes, crocodiles, alligators, rats, mice, bats, raccoons, etc.). Botanical hazards include plants and plant products (e.g., trees, shrubs, vines, weeds, flowers, ferns, mosses, grasses, and others).</w:t>
      </w:r>
    </w:p>
    <w:p w14:paraId="3B4B08CA" w14:textId="77777777" w:rsidR="008164E0" w:rsidRDefault="008164E0">
      <w:pPr>
        <w:widowControl/>
      </w:pPr>
    </w:p>
    <w:p w14:paraId="3B4B08CB" w14:textId="77777777" w:rsidR="008164E0" w:rsidRDefault="008164E0">
      <w:pPr>
        <w:widowControl/>
        <w:rPr>
          <w:b/>
        </w:rPr>
      </w:pPr>
      <w:r>
        <w:rPr>
          <w:b/>
        </w:rPr>
        <w:t>Bloodborne pathogens</w:t>
      </w:r>
    </w:p>
    <w:p w14:paraId="3B4B08CC" w14:textId="77777777" w:rsidR="008164E0" w:rsidRDefault="008164E0">
      <w:pPr>
        <w:widowControl/>
      </w:pPr>
      <w:r>
        <w:rPr>
          <w:bCs/>
          <w:iCs/>
          <w:color w:val="000000"/>
        </w:rPr>
        <w:t>Bloodborne pathogens</w:t>
      </w:r>
      <w:r>
        <w:rPr>
          <w:color w:val="000000"/>
        </w:rPr>
        <w:t xml:space="preserve"> means pathogenic microorganisms that are present in human blood and can cause disease in humans. These pathogens include, but are not limited to, hepatitis B virus (HBV) and human immunodeficiency virus (HIV).</w:t>
      </w:r>
    </w:p>
    <w:p w14:paraId="3B4B08CD" w14:textId="77777777" w:rsidR="008164E0" w:rsidRDefault="008164E0">
      <w:pPr>
        <w:widowControl/>
      </w:pPr>
    </w:p>
    <w:p w14:paraId="3B4B08CE" w14:textId="77777777" w:rsidR="008164E0" w:rsidRDefault="008164E0">
      <w:pPr>
        <w:widowControl/>
        <w:rPr>
          <w:b/>
        </w:rPr>
      </w:pPr>
      <w:r>
        <w:rPr>
          <w:b/>
        </w:rPr>
        <w:t xml:space="preserve">Chemical hazard </w:t>
      </w:r>
    </w:p>
    <w:p w14:paraId="3B4B08CF" w14:textId="77777777" w:rsidR="008164E0" w:rsidRDefault="008164E0">
      <w:pPr>
        <w:widowControl/>
      </w:pPr>
      <w:r>
        <w:t xml:space="preserve">Chemical hazard means any element, compound, or mixture of elements and compounds. Chemical hazards may be solid, liquid, or gaseous in form and include aerosols, dusts, fumes, gases, mists, smoke, and vapors. </w:t>
      </w:r>
    </w:p>
    <w:p w14:paraId="3B4B08D0" w14:textId="77777777" w:rsidR="008164E0" w:rsidRDefault="008164E0">
      <w:pPr>
        <w:widowControl/>
      </w:pPr>
    </w:p>
    <w:p w14:paraId="3B4B08D1" w14:textId="77777777" w:rsidR="00300CE2" w:rsidRPr="00700E3B" w:rsidRDefault="00300CE2" w:rsidP="00300CE2">
      <w:pPr>
        <w:widowControl/>
      </w:pPr>
      <w:r>
        <w:rPr>
          <w:b/>
        </w:rPr>
        <w:t>Employees</w:t>
      </w:r>
    </w:p>
    <w:p w14:paraId="3B4B08D2" w14:textId="77777777" w:rsidR="00300CE2" w:rsidRDefault="00300CE2" w:rsidP="00300CE2">
      <w:r>
        <w:t xml:space="preserve">For the purposes of OSHA injury and illness recordkeeping and reporting, an employee refers to EPA employees and non-EPA employees. Non-EPA employees work on a day-to-day basis at an EPA facility or response site but do not have onsite management oversight provided by their direct employers. Non-EPA employees include those hired through the Non-Appropriated Funds Instrumentalities Act (NAFIA), Commissioned Officers of the Public Health Service, contractor employees (including cleaning and security personnel), grantees, </w:t>
      </w:r>
      <w:r w:rsidR="00A616D3">
        <w:t xml:space="preserve">and </w:t>
      </w:r>
      <w:r>
        <w:t>Senior Environmental Employees (SEEs)</w:t>
      </w:r>
      <w:r w:rsidR="00A616D3">
        <w:t>.</w:t>
      </w:r>
      <w:r>
        <w:t xml:space="preserve"> </w:t>
      </w:r>
    </w:p>
    <w:p w14:paraId="3B4B08D3" w14:textId="77777777" w:rsidR="00300CE2" w:rsidRDefault="00300CE2">
      <w:pPr>
        <w:widowControl/>
      </w:pPr>
    </w:p>
    <w:p w14:paraId="3B4B08D4" w14:textId="77777777" w:rsidR="008164E0" w:rsidRDefault="008164E0">
      <w:pPr>
        <w:widowControl/>
        <w:rPr>
          <w:b/>
        </w:rPr>
      </w:pPr>
      <w:r>
        <w:rPr>
          <w:b/>
        </w:rPr>
        <w:t>Establishment</w:t>
      </w:r>
    </w:p>
    <w:p w14:paraId="3B4B08D5" w14:textId="77777777" w:rsidR="008164E0" w:rsidRDefault="008164E0">
      <w:pPr>
        <w:widowControl/>
      </w:pPr>
      <w:r>
        <w:t xml:space="preserve">An establishment is a single physical location where business is conducted or where services or industrial operations are performed. For activities where employees do not work at a single physical location (such as employees whose responsibilities require that they perform field work), the establishment is represented by a main or branch office that either supervises such activities or is the base from which employees carry out these activities. </w:t>
      </w:r>
    </w:p>
    <w:p w14:paraId="3B4B08D6" w14:textId="77777777" w:rsidR="008164E0" w:rsidRDefault="008164E0">
      <w:pPr>
        <w:widowControl/>
      </w:pPr>
    </w:p>
    <w:p w14:paraId="3B4B08D7" w14:textId="77777777" w:rsidR="008164E0" w:rsidRDefault="008164E0">
      <w:pPr>
        <w:widowControl/>
        <w:rPr>
          <w:b/>
        </w:rPr>
      </w:pPr>
      <w:r>
        <w:rPr>
          <w:b/>
        </w:rPr>
        <w:t>Ergonomic hazard</w:t>
      </w:r>
    </w:p>
    <w:p w14:paraId="3B4B08D8" w14:textId="77777777" w:rsidR="008164E0" w:rsidRDefault="008164E0">
      <w:pPr>
        <w:widowControl/>
      </w:pPr>
      <w:r>
        <w:t>Ergonomics is the scientific discipline dealing with the interaction between humans and their working environment. Ergonomics improves quality, productivity, comfort, and workplace safety by maximizing the fit between people, their work activities, equipment, work systems, and environment. Ergonomic hazards include, but are not limited to, repeated or prolonged reaching, twisting, bending, working overhead, kneeling, squatting, or holding fixed positions; excessive lifting, pushing, pulling, holding, carrying, pinching, gripping, or throwing of an object; repetitive motion; and contact with hard or sharp surfaces.</w:t>
      </w:r>
      <w:r w:rsidR="00AF15ED">
        <w:t xml:space="preserve"> </w:t>
      </w:r>
    </w:p>
    <w:p w14:paraId="3B4B08D9" w14:textId="77777777" w:rsidR="008164E0" w:rsidRDefault="008164E0">
      <w:pPr>
        <w:widowControl/>
      </w:pPr>
    </w:p>
    <w:p w14:paraId="3B4B08DA" w14:textId="77777777" w:rsidR="008164E0" w:rsidRDefault="008164E0">
      <w:pPr>
        <w:widowControl/>
      </w:pPr>
      <w:r>
        <w:rPr>
          <w:b/>
        </w:rPr>
        <w:t xml:space="preserve">Exposure </w:t>
      </w:r>
    </w:p>
    <w:p w14:paraId="3B4B08DB" w14:textId="77777777" w:rsidR="00300CE2" w:rsidRDefault="008164E0">
      <w:pPr>
        <w:widowControl/>
      </w:pPr>
      <w:r>
        <w:t>Exposure or exposed means that an employee is subjected to a chemical, physical, biological, or ergonomic hazard in the course of employment through any route of entry (inhalation, ingestion, skin contact or absorption, etc.), and includes past exposure and potential exposure (e.g., possible or accidental). It does not include situations where the employer can demonstrate that the hazard is not used, handled, stored, generated, or present in the workplace in any manner different from typical non-occupational situations.</w:t>
      </w:r>
      <w:r w:rsidR="00025F3C">
        <w:t xml:space="preserve"> </w:t>
      </w:r>
    </w:p>
    <w:p w14:paraId="3B4B08DC" w14:textId="77777777" w:rsidR="00E1297B" w:rsidRDefault="00E1297B">
      <w:pPr>
        <w:widowControl/>
        <w:autoSpaceDE/>
        <w:autoSpaceDN/>
        <w:adjustRightInd/>
        <w:rPr>
          <w:b/>
        </w:rPr>
      </w:pPr>
      <w:r>
        <w:rPr>
          <w:b/>
        </w:rPr>
        <w:br w:type="page"/>
      </w:r>
    </w:p>
    <w:p w14:paraId="3B4B08DD" w14:textId="77777777" w:rsidR="008164E0" w:rsidRDefault="008164E0">
      <w:pPr>
        <w:widowControl/>
      </w:pPr>
      <w:r>
        <w:rPr>
          <w:b/>
        </w:rPr>
        <w:lastRenderedPageBreak/>
        <w:t>Fatality</w:t>
      </w:r>
    </w:p>
    <w:p w14:paraId="3B4B08DE" w14:textId="77777777" w:rsidR="008164E0" w:rsidRDefault="008164E0">
      <w:pPr>
        <w:widowControl/>
      </w:pPr>
      <w:r>
        <w:t>Fatality means death resulting from an injury or illness.</w:t>
      </w:r>
    </w:p>
    <w:p w14:paraId="3B4B08DF" w14:textId="77777777" w:rsidR="008164E0" w:rsidRDefault="008164E0">
      <w:pPr>
        <w:widowControl/>
      </w:pPr>
    </w:p>
    <w:p w14:paraId="3B4B08E0" w14:textId="77777777" w:rsidR="008164E0" w:rsidRDefault="008164E0">
      <w:pPr>
        <w:widowControl/>
        <w:rPr>
          <w:b/>
        </w:rPr>
      </w:pPr>
      <w:r>
        <w:rPr>
          <w:b/>
        </w:rPr>
        <w:t>First aid</w:t>
      </w:r>
    </w:p>
    <w:p w14:paraId="3B4B08E1" w14:textId="77777777" w:rsidR="008164E0" w:rsidRDefault="008164E0">
      <w:pPr>
        <w:widowControl/>
      </w:pPr>
      <w:r>
        <w:t xml:space="preserve">First aid includes the following treatments (for OSHA recordkeeping purposes this list is complete; any treatment not included is not considered first aid): </w:t>
      </w:r>
    </w:p>
    <w:p w14:paraId="3B4B08E2" w14:textId="77777777" w:rsidR="008164E0" w:rsidRDefault="008164E0">
      <w:pPr>
        <w:widowControl/>
      </w:pPr>
    </w:p>
    <w:p w14:paraId="3B4B08E3" w14:textId="77777777" w:rsidR="008164E0" w:rsidRDefault="008164E0">
      <w:pPr>
        <w:widowControl/>
        <w:numPr>
          <w:ilvl w:val="0"/>
          <w:numId w:val="1"/>
        </w:numPr>
        <w:tabs>
          <w:tab w:val="clear" w:pos="780"/>
        </w:tabs>
        <w:ind w:left="720"/>
      </w:pPr>
      <w:r>
        <w:t>Using nonprescription (over-the-counter or OTC) medication at nonprescription strength (using OTC medication at prescription strength is medical treatment)</w:t>
      </w:r>
      <w:r w:rsidR="00463ECF">
        <w:t>.</w:t>
      </w:r>
    </w:p>
    <w:p w14:paraId="3B4B08E4" w14:textId="77777777" w:rsidR="008164E0" w:rsidRDefault="008164E0">
      <w:pPr>
        <w:widowControl/>
        <w:numPr>
          <w:ilvl w:val="0"/>
          <w:numId w:val="1"/>
        </w:numPr>
        <w:tabs>
          <w:tab w:val="clear" w:pos="780"/>
        </w:tabs>
        <w:ind w:left="720"/>
      </w:pPr>
      <w:r>
        <w:t>Administering tetanus immunizations (other immunizations are medical treatment)</w:t>
      </w:r>
      <w:r w:rsidR="00463ECF">
        <w:t>.</w:t>
      </w:r>
    </w:p>
    <w:p w14:paraId="3B4B08E5" w14:textId="77777777" w:rsidR="008164E0" w:rsidRDefault="008164E0">
      <w:pPr>
        <w:widowControl/>
        <w:numPr>
          <w:ilvl w:val="0"/>
          <w:numId w:val="1"/>
        </w:numPr>
        <w:tabs>
          <w:tab w:val="clear" w:pos="780"/>
        </w:tabs>
        <w:ind w:left="720"/>
      </w:pPr>
      <w:r>
        <w:t>Cleaning, flushing, or soaking wounds on the surface of the skin</w:t>
      </w:r>
      <w:r w:rsidR="00463ECF">
        <w:t>.</w:t>
      </w:r>
    </w:p>
    <w:p w14:paraId="3B4B08E6" w14:textId="77777777" w:rsidR="008164E0" w:rsidRDefault="008164E0">
      <w:pPr>
        <w:widowControl/>
        <w:numPr>
          <w:ilvl w:val="0"/>
          <w:numId w:val="1"/>
        </w:numPr>
        <w:tabs>
          <w:tab w:val="clear" w:pos="780"/>
        </w:tabs>
        <w:ind w:left="720"/>
      </w:pPr>
      <w:r>
        <w:t>Using wound coverings such as Band-Aids</w:t>
      </w:r>
      <w:r w:rsidR="00DD0FC6" w:rsidRPr="00793940">
        <w:rPr>
          <w:rFonts w:ascii="Arial" w:hAnsi="Arial" w:cs="Arial"/>
          <w:color w:val="111111"/>
          <w:sz w:val="17"/>
          <w:szCs w:val="17"/>
          <w:vertAlign w:val="superscript"/>
        </w:rPr>
        <w:t>®</w:t>
      </w:r>
      <w:r>
        <w:t>, gauze pads, Steri-Strips</w:t>
      </w:r>
      <w:r w:rsidR="00DD0FC6" w:rsidRPr="00793940">
        <w:rPr>
          <w:rFonts w:ascii="Arial" w:hAnsi="Arial" w:cs="Arial"/>
          <w:color w:val="111111"/>
          <w:sz w:val="17"/>
          <w:szCs w:val="17"/>
          <w:vertAlign w:val="superscript"/>
        </w:rPr>
        <w:t>TM</w:t>
      </w:r>
      <w:r>
        <w:t>, or butterfly bandages</w:t>
      </w:r>
      <w:r w:rsidR="00463ECF">
        <w:t>.</w:t>
      </w:r>
    </w:p>
    <w:p w14:paraId="3B4B08E7" w14:textId="77777777" w:rsidR="008164E0" w:rsidRDefault="008164E0">
      <w:pPr>
        <w:widowControl/>
        <w:numPr>
          <w:ilvl w:val="0"/>
          <w:numId w:val="1"/>
        </w:numPr>
        <w:tabs>
          <w:tab w:val="clear" w:pos="780"/>
        </w:tabs>
        <w:ind w:left="720"/>
      </w:pPr>
      <w:r>
        <w:t>Using hot or cold therapy</w:t>
      </w:r>
      <w:r w:rsidR="00463ECF">
        <w:t>.</w:t>
      </w:r>
    </w:p>
    <w:p w14:paraId="3B4B08E8" w14:textId="77777777" w:rsidR="008164E0" w:rsidRDefault="008164E0">
      <w:pPr>
        <w:widowControl/>
        <w:numPr>
          <w:ilvl w:val="0"/>
          <w:numId w:val="1"/>
        </w:numPr>
        <w:tabs>
          <w:tab w:val="clear" w:pos="780"/>
        </w:tabs>
        <w:ind w:left="720"/>
      </w:pPr>
      <w:r>
        <w:t>Using a non-rigid means of support such as non-rigid back belts and elastic bandages and wraps (devices or systems for immobilizing body parts are medical treatment)</w:t>
      </w:r>
      <w:r w:rsidR="00463ECF">
        <w:t>.</w:t>
      </w:r>
    </w:p>
    <w:p w14:paraId="3B4B08E9" w14:textId="77777777" w:rsidR="008164E0" w:rsidRDefault="008164E0">
      <w:pPr>
        <w:widowControl/>
        <w:numPr>
          <w:ilvl w:val="0"/>
          <w:numId w:val="1"/>
        </w:numPr>
        <w:tabs>
          <w:tab w:val="clear" w:pos="780"/>
        </w:tabs>
        <w:ind w:left="720"/>
      </w:pPr>
      <w:r>
        <w:t>Using temporary immobilization devices to transport an accident victim such as back boards, neck collars, slings, or splints</w:t>
      </w:r>
      <w:r w:rsidR="00463ECF">
        <w:t>.</w:t>
      </w:r>
    </w:p>
    <w:p w14:paraId="3B4B08EA" w14:textId="77777777" w:rsidR="008164E0" w:rsidRDefault="008164E0">
      <w:pPr>
        <w:widowControl/>
        <w:numPr>
          <w:ilvl w:val="0"/>
          <w:numId w:val="1"/>
        </w:numPr>
        <w:tabs>
          <w:tab w:val="clear" w:pos="780"/>
        </w:tabs>
        <w:ind w:left="720"/>
      </w:pPr>
      <w:r>
        <w:t>Draining fluid from a blister or drilling a fingernail or toenail to relieve pressure</w:t>
      </w:r>
      <w:r w:rsidR="00463ECF">
        <w:t>.</w:t>
      </w:r>
    </w:p>
    <w:p w14:paraId="3B4B08EB" w14:textId="77777777" w:rsidR="008164E0" w:rsidRDefault="008164E0">
      <w:pPr>
        <w:widowControl/>
        <w:numPr>
          <w:ilvl w:val="0"/>
          <w:numId w:val="1"/>
        </w:numPr>
        <w:tabs>
          <w:tab w:val="clear" w:pos="780"/>
        </w:tabs>
        <w:ind w:left="720"/>
      </w:pPr>
      <w:r>
        <w:t>Using eye patches</w:t>
      </w:r>
      <w:r w:rsidR="00463ECF">
        <w:t>.</w:t>
      </w:r>
    </w:p>
    <w:p w14:paraId="3B4B08EC" w14:textId="77777777" w:rsidR="008164E0" w:rsidRDefault="008164E0">
      <w:pPr>
        <w:widowControl/>
        <w:numPr>
          <w:ilvl w:val="0"/>
          <w:numId w:val="1"/>
        </w:numPr>
        <w:tabs>
          <w:tab w:val="clear" w:pos="780"/>
        </w:tabs>
        <w:ind w:left="720"/>
      </w:pPr>
      <w:r>
        <w:t>Removing foreign bodies from the eye with irrigation or a cotton swab</w:t>
      </w:r>
      <w:r w:rsidR="00463ECF">
        <w:t>.</w:t>
      </w:r>
    </w:p>
    <w:p w14:paraId="3B4B08ED" w14:textId="77777777" w:rsidR="008164E0" w:rsidRDefault="008164E0">
      <w:pPr>
        <w:widowControl/>
        <w:numPr>
          <w:ilvl w:val="0"/>
          <w:numId w:val="1"/>
        </w:numPr>
        <w:tabs>
          <w:tab w:val="clear" w:pos="780"/>
        </w:tabs>
        <w:ind w:left="720"/>
      </w:pPr>
      <w:r>
        <w:t>Removing splinters or foreign material from areas other than the eye using tweezers, cotton swabs, irrigation, or other simple means</w:t>
      </w:r>
      <w:r w:rsidR="00463ECF">
        <w:t>.</w:t>
      </w:r>
    </w:p>
    <w:p w14:paraId="3B4B08EE" w14:textId="77777777" w:rsidR="008164E0" w:rsidRDefault="008164E0">
      <w:pPr>
        <w:widowControl/>
        <w:numPr>
          <w:ilvl w:val="0"/>
          <w:numId w:val="1"/>
        </w:numPr>
        <w:tabs>
          <w:tab w:val="clear" w:pos="780"/>
        </w:tabs>
        <w:ind w:left="720"/>
      </w:pPr>
      <w:r>
        <w:t>Using finger guards</w:t>
      </w:r>
      <w:r w:rsidR="00463ECF">
        <w:t>.</w:t>
      </w:r>
    </w:p>
    <w:p w14:paraId="3B4B08EF" w14:textId="77777777" w:rsidR="008164E0" w:rsidRDefault="008164E0">
      <w:pPr>
        <w:widowControl/>
        <w:numPr>
          <w:ilvl w:val="0"/>
          <w:numId w:val="1"/>
        </w:numPr>
        <w:tabs>
          <w:tab w:val="clear" w:pos="780"/>
        </w:tabs>
        <w:ind w:left="720"/>
      </w:pPr>
      <w:r>
        <w:t>Using massages (physical therapy and chiropractic treatment are medical treatment)</w:t>
      </w:r>
      <w:r w:rsidR="00463ECF">
        <w:t>.</w:t>
      </w:r>
    </w:p>
    <w:p w14:paraId="3B4B08F0" w14:textId="77777777" w:rsidR="008164E0" w:rsidRDefault="008164E0">
      <w:pPr>
        <w:widowControl/>
        <w:numPr>
          <w:ilvl w:val="0"/>
          <w:numId w:val="1"/>
        </w:numPr>
        <w:tabs>
          <w:tab w:val="clear" w:pos="780"/>
        </w:tabs>
        <w:ind w:left="720"/>
      </w:pPr>
      <w:r>
        <w:t>Drinking fluids for relief of heat stress.</w:t>
      </w:r>
    </w:p>
    <w:p w14:paraId="3B4B08F1" w14:textId="77777777" w:rsidR="008164E0" w:rsidRDefault="008164E0">
      <w:pPr>
        <w:widowControl/>
      </w:pPr>
    </w:p>
    <w:p w14:paraId="3B4B08F2" w14:textId="77777777" w:rsidR="008164E0" w:rsidRDefault="008164E0">
      <w:pPr>
        <w:widowControl/>
      </w:pPr>
      <w:r>
        <w:rPr>
          <w:b/>
        </w:rPr>
        <w:t>Incident</w:t>
      </w:r>
    </w:p>
    <w:p w14:paraId="3B4B08F3" w14:textId="77777777" w:rsidR="008164E0" w:rsidRDefault="008164E0">
      <w:pPr>
        <w:widowControl/>
      </w:pPr>
      <w:r>
        <w:t xml:space="preserve">Incident means activities involving fatalities, injuries, illnesses, significant exposures, near misses, and property damage that must be investigated to determine the root cause and correct any underlying concerns. </w:t>
      </w:r>
    </w:p>
    <w:p w14:paraId="3B4B08F4" w14:textId="77777777" w:rsidR="008164E0" w:rsidRDefault="008164E0">
      <w:pPr>
        <w:widowControl/>
      </w:pPr>
    </w:p>
    <w:p w14:paraId="3B4B08F5" w14:textId="77777777" w:rsidR="008164E0" w:rsidRDefault="008164E0">
      <w:pPr>
        <w:widowControl/>
        <w:rPr>
          <w:b/>
        </w:rPr>
      </w:pPr>
      <w:r>
        <w:rPr>
          <w:b/>
        </w:rPr>
        <w:t>Infectious disease</w:t>
      </w:r>
    </w:p>
    <w:p w14:paraId="3B4B08F6" w14:textId="77777777" w:rsidR="008164E0" w:rsidRDefault="008164E0">
      <w:pPr>
        <w:widowControl/>
      </w:pPr>
      <w:r>
        <w:t>Infectious disease means a disease in humans or animals resulting from the presence and activity of a pathogenic microbial agent. Examples of infectious disease include hepatitis B, hepatitis C, human immunodeficiency virus, tuberculosis, meningitis, hemorrhagic fevers, small pox, plague, and others.</w:t>
      </w:r>
    </w:p>
    <w:p w14:paraId="3B4B08F7" w14:textId="77777777" w:rsidR="008164E0" w:rsidRDefault="008164E0">
      <w:pPr>
        <w:widowControl/>
      </w:pPr>
    </w:p>
    <w:p w14:paraId="3B4B08F8" w14:textId="77777777" w:rsidR="008164E0" w:rsidRDefault="008164E0">
      <w:pPr>
        <w:widowControl/>
        <w:rPr>
          <w:b/>
        </w:rPr>
      </w:pPr>
      <w:r>
        <w:rPr>
          <w:b/>
        </w:rPr>
        <w:t>Injury or illness</w:t>
      </w:r>
    </w:p>
    <w:p w14:paraId="3B4B08F9" w14:textId="77777777" w:rsidR="008164E0" w:rsidRDefault="008164E0">
      <w:pPr>
        <w:widowControl/>
      </w:pPr>
      <w:r>
        <w:t>For the purposes of the OSHA recordkeeping regulation (</w:t>
      </w:r>
      <w:hyperlink r:id="rId173" w:history="1">
        <w:r>
          <w:rPr>
            <w:rStyle w:val="Hyperlink"/>
          </w:rPr>
          <w:t>29 CFR Part 1904</w:t>
        </w:r>
      </w:hyperlink>
      <w:r>
        <w:t xml:space="preserve">), an injury or illness is an abnormal condition or disorder. Injuries include cases such as, but not limited to, a cut, fracture, sprain, or amputation. Illnesses include both acute (short term) and chronic (long term) illnesses such as, but not limited to, a skin disease, respiratory disorder, or poisoning. </w:t>
      </w:r>
    </w:p>
    <w:p w14:paraId="3B4B08FA" w14:textId="77777777" w:rsidR="008164E0" w:rsidRDefault="008164E0">
      <w:pPr>
        <w:widowControl/>
      </w:pPr>
    </w:p>
    <w:p w14:paraId="3B4B08FB" w14:textId="77777777" w:rsidR="008164E0" w:rsidRDefault="008164E0">
      <w:pPr>
        <w:widowControl/>
        <w:rPr>
          <w:b/>
        </w:rPr>
      </w:pPr>
      <w:r>
        <w:rPr>
          <w:b/>
        </w:rPr>
        <w:t>Imminent danger</w:t>
      </w:r>
    </w:p>
    <w:p w14:paraId="3B4B08FC" w14:textId="77777777" w:rsidR="008164E0" w:rsidRDefault="008164E0">
      <w:pPr>
        <w:widowControl/>
      </w:pPr>
      <w:r>
        <w:t xml:space="preserve">Imminent danger means conditions or practices posing a danger which could reasonably be expected to cause death or serious physical harm immediately or before action can be taken to eliminate the danger through normal practices or procedures. The following conditions must be met for a hazard to be an imminent danger: (1) </w:t>
      </w:r>
      <w:r w:rsidR="005C4214">
        <w:t>t</w:t>
      </w:r>
      <w:r>
        <w:t xml:space="preserve">here must be a threat of death or serious physical harm. Serious physical harm means a part of the body could be damaged so severely that it could not be used at all or very well; (2) </w:t>
      </w:r>
      <w:r w:rsidR="005C4214">
        <w:t>f</w:t>
      </w:r>
      <w:r>
        <w:t xml:space="preserve">or a health hazard there must be a reasonable expectation that toxic substances or other health hazards are present and that exposure to them will shorten life or cause substantial reduction in physical or mental </w:t>
      </w:r>
      <w:r>
        <w:lastRenderedPageBreak/>
        <w:t xml:space="preserve">efficiency. The harm caused by the health hazard does not have to occur immediately; and (3) </w:t>
      </w:r>
      <w:r w:rsidR="005C4214">
        <w:t>t</w:t>
      </w:r>
      <w:r>
        <w:t>he threat must be immediate or imminent; you must believe that death or serious physical harm could occur within a short period of time.</w:t>
      </w:r>
      <w:r w:rsidR="00AF15ED">
        <w:t xml:space="preserve"> </w:t>
      </w:r>
    </w:p>
    <w:p w14:paraId="3B4B08FD" w14:textId="77777777" w:rsidR="008164E0" w:rsidRDefault="008164E0">
      <w:pPr>
        <w:widowControl/>
      </w:pPr>
    </w:p>
    <w:p w14:paraId="3B4B08FE" w14:textId="77777777" w:rsidR="008164E0" w:rsidRDefault="008164E0">
      <w:pPr>
        <w:widowControl/>
        <w:rPr>
          <w:b/>
        </w:rPr>
      </w:pPr>
      <w:r>
        <w:rPr>
          <w:b/>
        </w:rPr>
        <w:t>Medical treatment</w:t>
      </w:r>
    </w:p>
    <w:p w14:paraId="3B4B08FF" w14:textId="77777777" w:rsidR="008164E0" w:rsidRDefault="008164E0">
      <w:pPr>
        <w:widowControl/>
      </w:pPr>
      <w:r>
        <w:t>Medical treatment means the medical management and care of an individual to combat disease or a disorder. For recordkeeping purposes, it does not include (1) visits to a licensed health care provider just for observation or counseling; (2) diagnostic procedures such as blood tests and X-rays, including the administration of prescription drugs solely for diagnostic purposes (e.g., eye drops to dilate pupils); or (3) any treatment considered first aid treatment (see the definition of first aid).</w:t>
      </w:r>
      <w:r w:rsidR="00AF15ED">
        <w:t xml:space="preserve"> </w:t>
      </w:r>
    </w:p>
    <w:p w14:paraId="3B4B0900" w14:textId="77777777" w:rsidR="008164E0" w:rsidRDefault="008164E0">
      <w:pPr>
        <w:widowControl/>
      </w:pPr>
    </w:p>
    <w:p w14:paraId="3B4B0901" w14:textId="77777777" w:rsidR="008164E0" w:rsidRDefault="008164E0">
      <w:pPr>
        <w:widowControl/>
        <w:rPr>
          <w:b/>
        </w:rPr>
      </w:pPr>
      <w:r>
        <w:rPr>
          <w:b/>
        </w:rPr>
        <w:t>Medical removal cases</w:t>
      </w:r>
    </w:p>
    <w:p w14:paraId="3B4B0902" w14:textId="77777777" w:rsidR="008164E0" w:rsidRDefault="008164E0">
      <w:pPr>
        <w:widowControl/>
      </w:pPr>
      <w:r>
        <w:t>When an employee is removed from work exposures under the medical surveillance requirements of any OSHA standard, the case is recordable and must be listed on the log of work-related injuries and illnesses (OSHA</w:t>
      </w:r>
      <w:r w:rsidR="00D13E8C">
        <w:t>’</w:t>
      </w:r>
      <w:r>
        <w:t>s Form 300). Examples of OSHA standards with medical removal provisions include the lead (</w:t>
      </w:r>
      <w:hyperlink r:id="rId174" w:history="1">
        <w:r>
          <w:rPr>
            <w:rStyle w:val="Hyperlink"/>
          </w:rPr>
          <w:t>29 CFR 1910.1025</w:t>
        </w:r>
      </w:hyperlink>
      <w:r>
        <w:t>), cadmium (</w:t>
      </w:r>
      <w:hyperlink r:id="rId175" w:history="1">
        <w:r>
          <w:rPr>
            <w:rStyle w:val="Hyperlink"/>
          </w:rPr>
          <w:t>29 CFR 1910.1027</w:t>
        </w:r>
      </w:hyperlink>
      <w:r>
        <w:t>), methylene chloride (</w:t>
      </w:r>
      <w:hyperlink r:id="rId176" w:history="1">
        <w:r>
          <w:rPr>
            <w:rStyle w:val="Hyperlink"/>
          </w:rPr>
          <w:t>29 CFR 1910.1052</w:t>
        </w:r>
      </w:hyperlink>
      <w:r>
        <w:t>), formaldehyde (</w:t>
      </w:r>
      <w:hyperlink r:id="rId177" w:history="1">
        <w:r>
          <w:rPr>
            <w:rStyle w:val="Hyperlink"/>
          </w:rPr>
          <w:t>29 CFR 1910.1048</w:t>
        </w:r>
      </w:hyperlink>
      <w:r>
        <w:t>), and benzene (</w:t>
      </w:r>
      <w:hyperlink r:id="rId178" w:history="1">
        <w:r>
          <w:rPr>
            <w:rStyle w:val="Hyperlink"/>
          </w:rPr>
          <w:t>29 CFR 1910.1028</w:t>
        </w:r>
      </w:hyperlink>
      <w:r>
        <w:t>) standards.</w:t>
      </w:r>
      <w:r w:rsidR="00025F3C">
        <w:t xml:space="preserve"> </w:t>
      </w:r>
    </w:p>
    <w:p w14:paraId="3B4B0903" w14:textId="77777777" w:rsidR="008164E0" w:rsidRDefault="008164E0">
      <w:pPr>
        <w:widowControl/>
      </w:pPr>
    </w:p>
    <w:p w14:paraId="3B4B0904" w14:textId="77777777" w:rsidR="008164E0" w:rsidRDefault="008164E0">
      <w:pPr>
        <w:widowControl/>
        <w:rPr>
          <w:b/>
        </w:rPr>
      </w:pPr>
      <w:r>
        <w:rPr>
          <w:b/>
        </w:rPr>
        <w:t xml:space="preserve">Near miss </w:t>
      </w:r>
    </w:p>
    <w:p w14:paraId="3B4B0905" w14:textId="77777777" w:rsidR="008164E0" w:rsidRDefault="008164E0">
      <w:pPr>
        <w:widowControl/>
      </w:pPr>
      <w:r>
        <w:t xml:space="preserve">A </w:t>
      </w:r>
      <w:r w:rsidR="00D13E8C">
        <w:t>“</w:t>
      </w:r>
      <w:r>
        <w:t>near miss</w:t>
      </w:r>
      <w:r w:rsidR="00D13E8C">
        <w:t>”</w:t>
      </w:r>
      <w:r>
        <w:t xml:space="preserve"> is any work-related event, potential occurrence, incident, action, or condition, which could have resulted in a significant personal injury, or illness or property damage, but either the injury, illness, or damage was minor, was averted through prompt mitigative action, or did not occur due to timing or separation by distance or location. </w:t>
      </w:r>
    </w:p>
    <w:p w14:paraId="3B4B0906" w14:textId="77777777" w:rsidR="008164E0" w:rsidRDefault="008164E0">
      <w:pPr>
        <w:widowControl/>
      </w:pPr>
    </w:p>
    <w:p w14:paraId="3B4B0907" w14:textId="77777777" w:rsidR="008164E0" w:rsidRDefault="008164E0">
      <w:pPr>
        <w:widowControl/>
      </w:pPr>
      <w:r>
        <w:t xml:space="preserve">An injury or illness would be considered minor for the purpose of this definition if it did not result in a loss of time (days away from work), restricted work, transfer to another job, medical treatment beyond minor first aid, loss of consciousness, or hospitalization and if it did not require diagnosis by a licensed health care provider. </w:t>
      </w:r>
    </w:p>
    <w:p w14:paraId="3B4B0908" w14:textId="77777777" w:rsidR="008164E0" w:rsidRDefault="008164E0">
      <w:pPr>
        <w:widowControl/>
      </w:pPr>
    </w:p>
    <w:p w14:paraId="3B4B0909" w14:textId="77777777" w:rsidR="008164E0" w:rsidRDefault="008164E0">
      <w:pPr>
        <w:widowControl/>
      </w:pPr>
      <w:r>
        <w:t>Examples of near misses in a field setting include, but are not limited to: (1) a slippery deck that caused a worker to lose his/her balance and fall overboard but that did not result in injury because the worker was rescued immediately; (2) exposure to extreme heat that could have resulted in significant heat stress but did not because it was recognized and averted before employee illness occurred; (3) use of protective clothing with a tear in it, but no exposure occurred; and (4) use of an improperly fitting respirator, but no exposure occurred.</w:t>
      </w:r>
    </w:p>
    <w:p w14:paraId="3B4B090A" w14:textId="77777777" w:rsidR="008164E0" w:rsidRDefault="008164E0">
      <w:pPr>
        <w:widowControl/>
      </w:pPr>
    </w:p>
    <w:p w14:paraId="3B4B090B" w14:textId="77777777" w:rsidR="008164E0" w:rsidRDefault="008164E0">
      <w:pPr>
        <w:widowControl/>
        <w:rPr>
          <w:b/>
        </w:rPr>
      </w:pPr>
      <w:r>
        <w:rPr>
          <w:b/>
        </w:rPr>
        <w:t>Needlestick and sharps injuries</w:t>
      </w:r>
    </w:p>
    <w:p w14:paraId="3B4B090C" w14:textId="77777777" w:rsidR="008164E0" w:rsidRDefault="008164E0">
      <w:pPr>
        <w:widowControl/>
      </w:pPr>
      <w:r>
        <w:t>For recordkeeping purposes, needlestick and sharps injuries means injuries with needlesticks or sharps that are contaminated with another person</w:t>
      </w:r>
      <w:r w:rsidR="00D13E8C">
        <w:t>’</w:t>
      </w:r>
      <w:r>
        <w:t>s blood or other potentially infectious material as defined by OSHA</w:t>
      </w:r>
      <w:r w:rsidR="00D13E8C">
        <w:t>’</w:t>
      </w:r>
      <w:r>
        <w:t>s bloodborne pathogens standard (</w:t>
      </w:r>
      <w:hyperlink r:id="rId179" w:history="1">
        <w:r>
          <w:rPr>
            <w:rStyle w:val="Hyperlink"/>
          </w:rPr>
          <w:t>29 CFR 1910.1030</w:t>
        </w:r>
      </w:hyperlink>
      <w:r>
        <w:t>). Such injuries must be recorded regardless of whether the blood or other potentially infectious material contains pathogenic microorganisms (bloodborne pathogens). Sharps include any object that can penetrate skin such as needles and broken glass.</w:t>
      </w:r>
      <w:r w:rsidR="00AF15ED">
        <w:t xml:space="preserve"> </w:t>
      </w:r>
    </w:p>
    <w:p w14:paraId="3B4B090D" w14:textId="77777777" w:rsidR="008164E0" w:rsidRDefault="008164E0">
      <w:pPr>
        <w:widowControl/>
      </w:pPr>
    </w:p>
    <w:p w14:paraId="3B4B090E" w14:textId="77777777" w:rsidR="008164E0" w:rsidRDefault="008164E0">
      <w:pPr>
        <w:keepNext/>
        <w:keepLines/>
        <w:widowControl/>
      </w:pPr>
      <w:r>
        <w:rPr>
          <w:b/>
        </w:rPr>
        <w:t>Physical hazard</w:t>
      </w:r>
    </w:p>
    <w:p w14:paraId="3B4B090F" w14:textId="77777777" w:rsidR="008164E0" w:rsidRDefault="008164E0">
      <w:pPr>
        <w:keepNext/>
        <w:keepLines/>
        <w:widowControl/>
      </w:pPr>
      <w:r>
        <w:t>Physical hazard means non-ionizing radiation (ultraviolet, visible, infrared, microwave, radiofrequency, electric power, lasers), ionizing radiation (X-ray, gamma, alpha, beta, neutron, other), noise, vibration, and extremes of temperature and pressure.</w:t>
      </w:r>
    </w:p>
    <w:p w14:paraId="3B4B0910" w14:textId="77777777" w:rsidR="008164E0" w:rsidRDefault="00300CE2">
      <w:pPr>
        <w:widowControl/>
        <w:rPr>
          <w:b/>
        </w:rPr>
      </w:pPr>
      <w:r>
        <w:br w:type="page"/>
      </w:r>
      <w:r w:rsidR="008164E0">
        <w:rPr>
          <w:b/>
        </w:rPr>
        <w:lastRenderedPageBreak/>
        <w:t>Privacy concern case</w:t>
      </w:r>
    </w:p>
    <w:p w14:paraId="3B4B0911" w14:textId="77777777" w:rsidR="00D25990" w:rsidRDefault="008164E0">
      <w:pPr>
        <w:widowControl/>
      </w:pPr>
      <w:r>
        <w:t>Privacy concern case</w:t>
      </w:r>
      <w:r w:rsidR="00D25990">
        <w:t>s</w:t>
      </w:r>
      <w:r>
        <w:t xml:space="preserve"> </w:t>
      </w:r>
      <w:r w:rsidR="00D25990">
        <w:t>include</w:t>
      </w:r>
      <w:r>
        <w:t xml:space="preserve"> the following work-related recordable injuries or illnesses: </w:t>
      </w:r>
    </w:p>
    <w:p w14:paraId="3B4B0912" w14:textId="77777777" w:rsidR="00D25990" w:rsidRDefault="008164E0">
      <w:pPr>
        <w:widowControl/>
      </w:pPr>
      <w:r>
        <w:t xml:space="preserve">(1) an injury or illness to an intimate body part or the reproductive system; </w:t>
      </w:r>
    </w:p>
    <w:p w14:paraId="3B4B0913" w14:textId="77777777" w:rsidR="00D25990" w:rsidRDefault="008164E0">
      <w:pPr>
        <w:widowControl/>
      </w:pPr>
      <w:r>
        <w:t xml:space="preserve">(2) an injury or illness resulting from a sexual assault; </w:t>
      </w:r>
    </w:p>
    <w:p w14:paraId="3B4B0914" w14:textId="77777777" w:rsidR="00D25990" w:rsidRDefault="008164E0">
      <w:pPr>
        <w:widowControl/>
      </w:pPr>
      <w:r>
        <w:t xml:space="preserve">(3) mental illnesses; </w:t>
      </w:r>
    </w:p>
    <w:p w14:paraId="3B4B0915" w14:textId="77777777" w:rsidR="00D25990" w:rsidRDefault="008164E0">
      <w:pPr>
        <w:widowControl/>
      </w:pPr>
      <w:r>
        <w:t xml:space="preserve">(4) HIV (human immunodeficiency virus) infection, hepatitis, or tuberculosis; </w:t>
      </w:r>
    </w:p>
    <w:p w14:paraId="3B4B0916" w14:textId="77777777" w:rsidR="00D25990" w:rsidRDefault="008164E0">
      <w:pPr>
        <w:widowControl/>
      </w:pPr>
      <w:r>
        <w:t>(5) needlestick injuries and cuts from sharp objects that are contaminated with another person</w:t>
      </w:r>
      <w:r w:rsidR="00D13E8C">
        <w:t>’</w:t>
      </w:r>
      <w:r>
        <w:t xml:space="preserve">s blood or other potentially infectious material as defined by the </w:t>
      </w:r>
      <w:hyperlink r:id="rId180" w:history="1">
        <w:r>
          <w:rPr>
            <w:rStyle w:val="Hyperlink"/>
          </w:rPr>
          <w:t>OSHA Bloodborne Pathogens standard</w:t>
        </w:r>
      </w:hyperlink>
      <w:r>
        <w:t xml:space="preserve">; and </w:t>
      </w:r>
    </w:p>
    <w:p w14:paraId="3B4B0917" w14:textId="77777777" w:rsidR="00D25990" w:rsidRDefault="008164E0">
      <w:pPr>
        <w:widowControl/>
      </w:pPr>
      <w:r>
        <w:t xml:space="preserve">(6) other illnesses, if the employee voluntarily requests that his or her name not be entered on the log of work-related injuries and illnesses. </w:t>
      </w:r>
    </w:p>
    <w:p w14:paraId="3B4B0918" w14:textId="77777777" w:rsidR="008164E0" w:rsidRDefault="008164E0">
      <w:pPr>
        <w:widowControl/>
      </w:pPr>
      <w:r>
        <w:t>When there is a privacy concern case, the employee</w:t>
      </w:r>
      <w:r w:rsidR="00D13E8C">
        <w:t>’</w:t>
      </w:r>
      <w:r>
        <w:t xml:space="preserve">s name is not entered on the log of work-related injuries and illnesses. Instead, </w:t>
      </w:r>
      <w:r w:rsidR="00D13E8C">
        <w:t>“</w:t>
      </w:r>
      <w:r>
        <w:t>privacy case</w:t>
      </w:r>
      <w:r w:rsidR="00D13E8C">
        <w:t>”</w:t>
      </w:r>
      <w:r>
        <w:t xml:space="preserve"> is entered in the space normally used for the employee</w:t>
      </w:r>
      <w:r w:rsidR="00D13E8C">
        <w:t>’</w:t>
      </w:r>
      <w:r>
        <w:t>s name.</w:t>
      </w:r>
    </w:p>
    <w:p w14:paraId="3B4B0919" w14:textId="77777777" w:rsidR="008164E0" w:rsidRDefault="008164E0">
      <w:pPr>
        <w:widowControl/>
      </w:pPr>
    </w:p>
    <w:p w14:paraId="3B4B091A" w14:textId="77777777" w:rsidR="008164E0" w:rsidRDefault="008164E0">
      <w:pPr>
        <w:widowControl/>
        <w:rPr>
          <w:b/>
        </w:rPr>
      </w:pPr>
      <w:r>
        <w:rPr>
          <w:b/>
        </w:rPr>
        <w:t>Recordable injury or illness</w:t>
      </w:r>
    </w:p>
    <w:p w14:paraId="3B4B091B" w14:textId="77777777" w:rsidR="008164E0" w:rsidRDefault="008164E0">
      <w:pPr>
        <w:widowControl/>
      </w:pPr>
      <w:r>
        <w:t>For OSHA recordkeeping purposes, a recordable injury or illness is a new work-related injury or illness that results in death, days away from work, restricted work activity or transfer to another job, medical treatment beyond first aid, or loss of consciousness. Employers must also record the following conditions when they are work-related: (1) any significant injury or illness that is diagnosed by a licensed health care provider; (2) any needlestick injury or cut from a sharp object that is contaminated with another person</w:t>
      </w:r>
      <w:r w:rsidR="00D13E8C">
        <w:t>’</w:t>
      </w:r>
      <w:r>
        <w:t xml:space="preserve">s blood or other potentially infectious material (as defined by the </w:t>
      </w:r>
      <w:hyperlink r:id="rId181" w:history="1">
        <w:r>
          <w:rPr>
            <w:rStyle w:val="Hyperlink"/>
          </w:rPr>
          <w:t>OSHA Bloodborne Pathogens standard</w:t>
        </w:r>
      </w:hyperlink>
      <w:r>
        <w:t>); (3) any case requiring an employee to be medically removed under the requirements of an OSHA health standard; (4) tuberculosis infection as evidenced by a positive skin test or diagnosis by a licensed health care provider after exposure to a known case of active tuberculosis; and (5) an employee</w:t>
      </w:r>
      <w:r w:rsidR="00D13E8C">
        <w:t>’</w:t>
      </w:r>
      <w:r>
        <w:t>s hearing test (audiogram) reveals (a) that the employee has experienced a standard threshold shift (STS) in hearing in one or both ears (averaged at 2,000, 3,000, and 4,000 hertz) and (b) the employee</w:t>
      </w:r>
      <w:r w:rsidR="00D13E8C">
        <w:t>’</w:t>
      </w:r>
      <w:r>
        <w:t>s total hearing level is 25 decibels (dB) or more above audiometric zero (also averaged at 2,000, 3,000, and 4,000 hertz) in the same ear(s) as the STS.</w:t>
      </w:r>
    </w:p>
    <w:p w14:paraId="3B4B091C" w14:textId="77777777" w:rsidR="008164E0" w:rsidRDefault="008164E0">
      <w:pPr>
        <w:widowControl/>
      </w:pPr>
    </w:p>
    <w:p w14:paraId="3B4B091D" w14:textId="77777777" w:rsidR="008164E0" w:rsidRDefault="008164E0">
      <w:pPr>
        <w:widowControl/>
        <w:rPr>
          <w:b/>
        </w:rPr>
      </w:pPr>
      <w:r>
        <w:rPr>
          <w:b/>
        </w:rPr>
        <w:t>Restricted work (light duty)</w:t>
      </w:r>
    </w:p>
    <w:p w14:paraId="3B4B091E" w14:textId="77777777" w:rsidR="008164E0" w:rsidRDefault="008164E0">
      <w:pPr>
        <w:widowControl/>
      </w:pPr>
      <w:r>
        <w:t>Restricted work means an employee is kept from performing one or more of the routine functions of his or her job (i.e., job functions the employee regularly performs at least once per week), from working a full workday, or is assigned (transferred) to another job for the day or part of a day. Restrictions may be imposed by a licensed health care provider or by the employer.</w:t>
      </w:r>
    </w:p>
    <w:p w14:paraId="3B4B091F" w14:textId="77777777" w:rsidR="008164E0" w:rsidRDefault="008164E0">
      <w:pPr>
        <w:widowControl/>
      </w:pPr>
    </w:p>
    <w:p w14:paraId="3B4B0920" w14:textId="77777777" w:rsidR="008164E0" w:rsidRDefault="008164E0">
      <w:pPr>
        <w:widowControl/>
        <w:rPr>
          <w:b/>
        </w:rPr>
      </w:pPr>
      <w:r>
        <w:rPr>
          <w:b/>
        </w:rPr>
        <w:t>Significant injuries and illnesses</w:t>
      </w:r>
    </w:p>
    <w:p w14:paraId="3B4B0921" w14:textId="77777777" w:rsidR="008164E0" w:rsidRDefault="008164E0">
      <w:pPr>
        <w:widowControl/>
      </w:pPr>
      <w:r>
        <w:t xml:space="preserve">Significant work-related injuries or illnesses (diagnosed by a licensed health care provider) include, but are not limited to, occupational cancer, chronic irreversible diseases (such as lung diseases caused by inhaling asbestos, cotton, flax, hemp or silica), punctured eardrums, and fractured or cracked bones. </w:t>
      </w:r>
    </w:p>
    <w:p w14:paraId="3B4B0922" w14:textId="77777777" w:rsidR="008164E0" w:rsidRDefault="008164E0">
      <w:pPr>
        <w:widowControl/>
        <w:rPr>
          <w:b/>
        </w:rPr>
      </w:pPr>
    </w:p>
    <w:p w14:paraId="3B4B0923" w14:textId="77777777" w:rsidR="008164E0" w:rsidRDefault="008164E0">
      <w:pPr>
        <w:widowControl/>
        <w:rPr>
          <w:b/>
        </w:rPr>
      </w:pPr>
      <w:r>
        <w:rPr>
          <w:b/>
        </w:rPr>
        <w:t>Significant exposure</w:t>
      </w:r>
    </w:p>
    <w:p w14:paraId="3B4B0924" w14:textId="77777777" w:rsidR="008164E0" w:rsidRDefault="008164E0">
      <w:pPr>
        <w:widowControl/>
      </w:pPr>
      <w:r>
        <w:t xml:space="preserve">For the purposes of the Injury, Illness, and Exposure Reporting chapter, significant exposure means a known exposure: (1) to a chemical, physical, biological, or ergonomic hazard that exceeds its permissible exposure limit (PEL), threshold limit value (TLV) or other recommended occupational exposure limit; (2) that causes clinical signs or symptoms associated with a hazard in the workplace; (3) from an event in the workplace with the likelihood of hazardous exposure (e.g., chemical spill, explosion); (4) to the eye, mouth, other mucous membranes, non-intact skin or parenteral contact with blood or other materials potentially infected with bloodborne pathogens; (5) to an infectious disease (e.g., small pox); or (6) that requires follow-up medical evaluation and/or treatment (e.g., known exposure to anthrax). </w:t>
      </w:r>
    </w:p>
    <w:p w14:paraId="3B4B0925" w14:textId="77777777" w:rsidR="002E0920" w:rsidRDefault="002E0920">
      <w:pPr>
        <w:widowControl/>
        <w:rPr>
          <w:b/>
        </w:rPr>
      </w:pPr>
    </w:p>
    <w:p w14:paraId="3B4B0926" w14:textId="77777777" w:rsidR="0081408F" w:rsidRDefault="0081408F">
      <w:pPr>
        <w:widowControl/>
        <w:rPr>
          <w:b/>
        </w:rPr>
      </w:pPr>
    </w:p>
    <w:p w14:paraId="3B4B0927" w14:textId="77777777" w:rsidR="008164E0" w:rsidRDefault="008164E0">
      <w:pPr>
        <w:widowControl/>
      </w:pPr>
      <w:r>
        <w:rPr>
          <w:b/>
        </w:rPr>
        <w:lastRenderedPageBreak/>
        <w:t>Standard threshold shift</w:t>
      </w:r>
    </w:p>
    <w:p w14:paraId="3B4B0928" w14:textId="77777777" w:rsidR="008164E0" w:rsidRDefault="008164E0">
      <w:pPr>
        <w:widowControl/>
      </w:pPr>
      <w:r>
        <w:t>A standard threshold shift (STS) is defined in OSHA</w:t>
      </w:r>
      <w:r w:rsidR="00D13E8C">
        <w:t>’</w:t>
      </w:r>
      <w:r>
        <w:t xml:space="preserve">s noise standard </w:t>
      </w:r>
      <w:r w:rsidRPr="002E0920">
        <w:t xml:space="preserve">at </w:t>
      </w:r>
      <w:hyperlink r:id="rId182" w:history="1">
        <w:r w:rsidRPr="002E0920">
          <w:rPr>
            <w:rStyle w:val="Hyperlink"/>
          </w:rPr>
          <w:t>29 CFR 1910.95(g)(10)(i)</w:t>
        </w:r>
      </w:hyperlink>
      <w:r>
        <w:t xml:space="preserve"> as a change in hearing threshold, relative to the baseline audiogram for that employee, of an average of 10 decibels (dB) or more at 2,000, 3,000, and 4,000 hertz in one or both ears. </w:t>
      </w:r>
    </w:p>
    <w:p w14:paraId="3B4B0929" w14:textId="77777777" w:rsidR="0081408F" w:rsidRDefault="0081408F">
      <w:pPr>
        <w:widowControl/>
      </w:pPr>
    </w:p>
    <w:p w14:paraId="3B4B092A" w14:textId="77777777" w:rsidR="008164E0" w:rsidRDefault="008164E0">
      <w:pPr>
        <w:widowControl/>
        <w:rPr>
          <w:b/>
        </w:rPr>
      </w:pPr>
      <w:r>
        <w:rPr>
          <w:b/>
        </w:rPr>
        <w:t>Work environment</w:t>
      </w:r>
    </w:p>
    <w:p w14:paraId="3B4B092B" w14:textId="77777777" w:rsidR="008164E0" w:rsidRDefault="008164E0">
      <w:pPr>
        <w:widowControl/>
      </w:pPr>
      <w:r>
        <w:t>The work environment includes the establishment and other locations where one or more employees are working or are present as a condition of their employment. The work environment includes not only physical locations, but also the equipment or materials used by the employee during the course of his or her work.</w:t>
      </w:r>
    </w:p>
    <w:p w14:paraId="3B4B092C" w14:textId="77777777" w:rsidR="008164E0" w:rsidRDefault="008164E0">
      <w:pPr>
        <w:widowControl/>
      </w:pPr>
    </w:p>
    <w:p w14:paraId="3B4B092D" w14:textId="77777777" w:rsidR="008164E0" w:rsidRDefault="008164E0">
      <w:pPr>
        <w:widowControl/>
        <w:rPr>
          <w:b/>
        </w:rPr>
      </w:pPr>
      <w:r>
        <w:rPr>
          <w:b/>
        </w:rPr>
        <w:t>Work-relatedness</w:t>
      </w:r>
    </w:p>
    <w:p w14:paraId="3B4B092E" w14:textId="77777777" w:rsidR="008164E0" w:rsidRDefault="008164E0">
      <w:pPr>
        <w:widowControl/>
        <w:sectPr w:rsidR="008164E0" w:rsidSect="00805705">
          <w:pgSz w:w="12240" w:h="15840" w:code="1"/>
          <w:pgMar w:top="-1440" w:right="1440" w:bottom="1440" w:left="1440" w:header="720" w:footer="720" w:gutter="0"/>
          <w:pgNumType w:chapStyle="8"/>
          <w:cols w:space="720"/>
          <w:noEndnote/>
        </w:sectPr>
      </w:pPr>
      <w:r>
        <w:t xml:space="preserve">For OSHA recordkeeping purposes, injuries and illnesses are work-related if an event or exposure in the work environment caused or contributed to the resulting condition or, significantly aggravated a pre-existing injury or illness. Work-relatedness is presumed for injuries and illnesses that result from events or exposures occurring in the work environment, unless a specific exception applies. (See </w:t>
      </w:r>
      <w:hyperlink r:id="rId183" w:history="1">
        <w:r>
          <w:rPr>
            <w:rStyle w:val="Hyperlink"/>
          </w:rPr>
          <w:t>Determination of Work-Relatedness</w:t>
        </w:r>
      </w:hyperlink>
      <w:r>
        <w:t xml:space="preserve"> [29 CFR 1904.5] in the OSHA recordkeeping standard for details regarding exceptions.) </w:t>
      </w:r>
    </w:p>
    <w:p w14:paraId="3B4B092F" w14:textId="77777777" w:rsidR="008164E0" w:rsidRPr="00D77F1D" w:rsidRDefault="008164E0" w:rsidP="00D77F1D">
      <w:pPr>
        <w:pStyle w:val="Heading1"/>
        <w:ind w:left="0" w:firstLine="0"/>
        <w:jc w:val="center"/>
        <w:rPr>
          <w:sz w:val="40"/>
          <w:szCs w:val="40"/>
        </w:rPr>
      </w:pPr>
      <w:bookmarkStart w:id="198" w:name="Appendix_D"/>
      <w:bookmarkStart w:id="199" w:name="Appendix_E"/>
      <w:bookmarkStart w:id="200" w:name="_APPENDIX_E_"/>
      <w:bookmarkStart w:id="201" w:name="Appendix_F"/>
      <w:bookmarkStart w:id="202" w:name="_APPENDIX_D_"/>
      <w:bookmarkStart w:id="203" w:name="_Toc282435005"/>
      <w:bookmarkStart w:id="204" w:name="_Toc466002733"/>
      <w:bookmarkStart w:id="205" w:name="_Toc474932980"/>
      <w:bookmarkEnd w:id="198"/>
      <w:bookmarkEnd w:id="199"/>
      <w:bookmarkEnd w:id="200"/>
      <w:bookmarkEnd w:id="201"/>
      <w:bookmarkEnd w:id="202"/>
      <w:r w:rsidRPr="00D77F1D">
        <w:rPr>
          <w:sz w:val="40"/>
          <w:szCs w:val="40"/>
        </w:rPr>
        <w:lastRenderedPageBreak/>
        <w:t xml:space="preserve">APPENDIX </w:t>
      </w:r>
      <w:r w:rsidR="0088079B">
        <w:rPr>
          <w:sz w:val="40"/>
          <w:szCs w:val="40"/>
        </w:rPr>
        <w:t>D</w:t>
      </w:r>
      <w:r w:rsidRPr="00D77F1D">
        <w:rPr>
          <w:sz w:val="40"/>
          <w:szCs w:val="40"/>
        </w:rPr>
        <w:br/>
      </w:r>
      <w:r w:rsidRPr="00D77F1D">
        <w:rPr>
          <w:sz w:val="40"/>
          <w:szCs w:val="40"/>
        </w:rPr>
        <w:br/>
        <w:t>Hazards in the Work Environment</w:t>
      </w:r>
      <w:bookmarkEnd w:id="203"/>
      <w:bookmarkEnd w:id="204"/>
      <w:bookmarkEnd w:id="205"/>
    </w:p>
    <w:p w14:paraId="3B4B0930" w14:textId="77777777" w:rsidR="008164E0" w:rsidRDefault="008164E0">
      <w:pPr>
        <w:widowControl/>
        <w:sectPr w:rsidR="008164E0" w:rsidSect="004D6950">
          <w:headerReference w:type="even" r:id="rId184"/>
          <w:headerReference w:type="default" r:id="rId185"/>
          <w:footerReference w:type="default" r:id="rId186"/>
          <w:headerReference w:type="first" r:id="rId187"/>
          <w:pgSz w:w="12240" w:h="15840"/>
          <w:pgMar w:top="1440" w:right="1440" w:bottom="1440" w:left="1440" w:header="720" w:footer="720" w:gutter="0"/>
          <w:pgNumType w:start="1" w:chapStyle="8"/>
          <w:cols w:space="720"/>
          <w:vAlign w:val="center"/>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2629"/>
        <w:gridCol w:w="2340"/>
        <w:gridCol w:w="2345"/>
      </w:tblGrid>
      <w:tr w:rsidR="008164E0" w14:paraId="3B4B0933" w14:textId="77777777">
        <w:trPr>
          <w:jc w:val="center"/>
        </w:trPr>
        <w:tc>
          <w:tcPr>
            <w:tcW w:w="9576" w:type="dxa"/>
            <w:gridSpan w:val="4"/>
            <w:tcBorders>
              <w:top w:val="nil"/>
              <w:left w:val="nil"/>
              <w:bottom w:val="single" w:sz="4" w:space="0" w:color="auto"/>
              <w:right w:val="nil"/>
            </w:tcBorders>
          </w:tcPr>
          <w:p w14:paraId="3B4B0931" w14:textId="77777777" w:rsidR="008164E0" w:rsidRDefault="008164E0">
            <w:pPr>
              <w:widowControl/>
              <w:tabs>
                <w:tab w:val="left" w:pos="720"/>
              </w:tabs>
              <w:jc w:val="center"/>
              <w:rPr>
                <w:b/>
              </w:rPr>
            </w:pPr>
            <w:r>
              <w:rPr>
                <w:b/>
              </w:rPr>
              <w:lastRenderedPageBreak/>
              <w:t>Hazards in the Work Environment</w:t>
            </w:r>
          </w:p>
          <w:p w14:paraId="3B4B0932" w14:textId="77777777" w:rsidR="008164E0" w:rsidRDefault="008164E0">
            <w:pPr>
              <w:widowControl/>
              <w:tabs>
                <w:tab w:val="left" w:pos="720"/>
              </w:tabs>
              <w:jc w:val="center"/>
              <w:rPr>
                <w:sz w:val="20"/>
                <w:szCs w:val="20"/>
              </w:rPr>
            </w:pPr>
          </w:p>
        </w:tc>
      </w:tr>
      <w:tr w:rsidR="008164E0" w14:paraId="3B4B093C" w14:textId="77777777">
        <w:trPr>
          <w:jc w:val="center"/>
        </w:trPr>
        <w:tc>
          <w:tcPr>
            <w:tcW w:w="2088" w:type="dxa"/>
            <w:shd w:val="pct10" w:color="auto" w:fill="auto"/>
          </w:tcPr>
          <w:p w14:paraId="3B4B0934" w14:textId="77777777" w:rsidR="008164E0" w:rsidRDefault="008164E0">
            <w:pPr>
              <w:widowControl/>
              <w:tabs>
                <w:tab w:val="left" w:pos="720"/>
              </w:tabs>
            </w:pPr>
          </w:p>
          <w:p w14:paraId="3B4B0935" w14:textId="77777777" w:rsidR="008164E0" w:rsidRDefault="008164E0">
            <w:pPr>
              <w:widowControl/>
              <w:tabs>
                <w:tab w:val="left" w:pos="720"/>
              </w:tabs>
              <w:jc w:val="center"/>
              <w:rPr>
                <w:b/>
              </w:rPr>
            </w:pPr>
            <w:r>
              <w:rPr>
                <w:b/>
              </w:rPr>
              <w:t>Chemical</w:t>
            </w:r>
          </w:p>
        </w:tc>
        <w:tc>
          <w:tcPr>
            <w:tcW w:w="2700" w:type="dxa"/>
            <w:shd w:val="pct10" w:color="auto" w:fill="auto"/>
          </w:tcPr>
          <w:p w14:paraId="3B4B0936" w14:textId="77777777" w:rsidR="008164E0" w:rsidRDefault="008164E0">
            <w:pPr>
              <w:widowControl/>
              <w:tabs>
                <w:tab w:val="left" w:pos="720"/>
              </w:tabs>
            </w:pPr>
          </w:p>
          <w:p w14:paraId="3B4B0937" w14:textId="77777777" w:rsidR="008164E0" w:rsidRDefault="008164E0">
            <w:pPr>
              <w:widowControl/>
              <w:tabs>
                <w:tab w:val="left" w:pos="720"/>
              </w:tabs>
              <w:jc w:val="center"/>
              <w:rPr>
                <w:b/>
              </w:rPr>
            </w:pPr>
            <w:r>
              <w:rPr>
                <w:b/>
              </w:rPr>
              <w:t>Physical</w:t>
            </w:r>
          </w:p>
        </w:tc>
        <w:tc>
          <w:tcPr>
            <w:tcW w:w="2394" w:type="dxa"/>
            <w:shd w:val="pct10" w:color="auto" w:fill="auto"/>
          </w:tcPr>
          <w:p w14:paraId="3B4B0938" w14:textId="77777777" w:rsidR="008164E0" w:rsidRDefault="008164E0">
            <w:pPr>
              <w:widowControl/>
              <w:tabs>
                <w:tab w:val="left" w:pos="720"/>
              </w:tabs>
            </w:pPr>
          </w:p>
          <w:p w14:paraId="3B4B0939" w14:textId="77777777" w:rsidR="008164E0" w:rsidRDefault="008164E0">
            <w:pPr>
              <w:widowControl/>
              <w:tabs>
                <w:tab w:val="left" w:pos="720"/>
              </w:tabs>
              <w:jc w:val="center"/>
              <w:rPr>
                <w:b/>
              </w:rPr>
            </w:pPr>
            <w:r>
              <w:rPr>
                <w:b/>
              </w:rPr>
              <w:t>Biological</w:t>
            </w:r>
          </w:p>
        </w:tc>
        <w:tc>
          <w:tcPr>
            <w:tcW w:w="2394" w:type="dxa"/>
            <w:shd w:val="pct10" w:color="auto" w:fill="auto"/>
          </w:tcPr>
          <w:p w14:paraId="3B4B093A" w14:textId="77777777" w:rsidR="008164E0" w:rsidRDefault="008164E0">
            <w:pPr>
              <w:widowControl/>
              <w:tabs>
                <w:tab w:val="left" w:pos="720"/>
              </w:tabs>
            </w:pPr>
          </w:p>
          <w:p w14:paraId="3B4B093B" w14:textId="77777777" w:rsidR="008164E0" w:rsidRDefault="008164E0">
            <w:pPr>
              <w:widowControl/>
              <w:tabs>
                <w:tab w:val="left" w:pos="720"/>
              </w:tabs>
              <w:jc w:val="center"/>
              <w:rPr>
                <w:b/>
              </w:rPr>
            </w:pPr>
            <w:r>
              <w:rPr>
                <w:b/>
              </w:rPr>
              <w:t>Ergonomic</w:t>
            </w:r>
          </w:p>
        </w:tc>
      </w:tr>
      <w:tr w:rsidR="008164E0" w14:paraId="3B4B095F" w14:textId="77777777">
        <w:trPr>
          <w:jc w:val="center"/>
        </w:trPr>
        <w:tc>
          <w:tcPr>
            <w:tcW w:w="2088" w:type="dxa"/>
          </w:tcPr>
          <w:p w14:paraId="3B4B093D" w14:textId="77777777" w:rsidR="008164E0" w:rsidRDefault="008164E0">
            <w:pPr>
              <w:widowControl/>
              <w:tabs>
                <w:tab w:val="left" w:pos="720"/>
              </w:tabs>
              <w:jc w:val="center"/>
            </w:pPr>
          </w:p>
          <w:p w14:paraId="3B4B093E" w14:textId="77777777" w:rsidR="008164E0" w:rsidRDefault="008164E0">
            <w:pPr>
              <w:widowControl/>
              <w:tabs>
                <w:tab w:val="left" w:pos="720"/>
              </w:tabs>
              <w:jc w:val="center"/>
            </w:pPr>
            <w:r>
              <w:t>Aerosol</w:t>
            </w:r>
          </w:p>
          <w:p w14:paraId="3B4B093F" w14:textId="77777777" w:rsidR="008164E0" w:rsidRDefault="008164E0">
            <w:pPr>
              <w:widowControl/>
              <w:tabs>
                <w:tab w:val="left" w:pos="720"/>
              </w:tabs>
              <w:jc w:val="center"/>
            </w:pPr>
            <w:r>
              <w:t>Dust</w:t>
            </w:r>
          </w:p>
          <w:p w14:paraId="3B4B0940" w14:textId="77777777" w:rsidR="008164E0" w:rsidRDefault="008164E0">
            <w:pPr>
              <w:widowControl/>
              <w:tabs>
                <w:tab w:val="left" w:pos="720"/>
              </w:tabs>
              <w:jc w:val="center"/>
            </w:pPr>
            <w:r>
              <w:t>Gas</w:t>
            </w:r>
          </w:p>
          <w:p w14:paraId="3B4B0941" w14:textId="77777777" w:rsidR="008164E0" w:rsidRDefault="008164E0">
            <w:pPr>
              <w:widowControl/>
              <w:tabs>
                <w:tab w:val="left" w:pos="720"/>
              </w:tabs>
              <w:jc w:val="center"/>
            </w:pPr>
            <w:r>
              <w:t>Fume</w:t>
            </w:r>
          </w:p>
          <w:p w14:paraId="3B4B0942" w14:textId="77777777" w:rsidR="008164E0" w:rsidRDefault="008164E0">
            <w:pPr>
              <w:widowControl/>
              <w:tabs>
                <w:tab w:val="left" w:pos="720"/>
              </w:tabs>
              <w:jc w:val="center"/>
            </w:pPr>
            <w:r>
              <w:t>Liquid</w:t>
            </w:r>
          </w:p>
          <w:p w14:paraId="3B4B0943" w14:textId="77777777" w:rsidR="008164E0" w:rsidRDefault="008164E0">
            <w:pPr>
              <w:widowControl/>
              <w:tabs>
                <w:tab w:val="left" w:pos="720"/>
              </w:tabs>
              <w:jc w:val="center"/>
            </w:pPr>
            <w:r>
              <w:t>Mist</w:t>
            </w:r>
          </w:p>
          <w:p w14:paraId="3B4B0944" w14:textId="77777777" w:rsidR="008164E0" w:rsidRDefault="008164E0">
            <w:pPr>
              <w:widowControl/>
              <w:tabs>
                <w:tab w:val="left" w:pos="720"/>
              </w:tabs>
              <w:jc w:val="center"/>
            </w:pPr>
            <w:r>
              <w:t>Solid</w:t>
            </w:r>
          </w:p>
          <w:p w14:paraId="3B4B0945" w14:textId="77777777" w:rsidR="008164E0" w:rsidRDefault="008164E0">
            <w:pPr>
              <w:widowControl/>
              <w:tabs>
                <w:tab w:val="left" w:pos="720"/>
              </w:tabs>
              <w:jc w:val="center"/>
            </w:pPr>
            <w:r>
              <w:t>Smoke</w:t>
            </w:r>
          </w:p>
          <w:p w14:paraId="3B4B0946" w14:textId="77777777" w:rsidR="008164E0" w:rsidRDefault="008164E0">
            <w:pPr>
              <w:widowControl/>
              <w:tabs>
                <w:tab w:val="left" w:pos="720"/>
              </w:tabs>
              <w:jc w:val="center"/>
            </w:pPr>
            <w:r>
              <w:t>Vapor</w:t>
            </w:r>
          </w:p>
          <w:p w14:paraId="3B4B0947" w14:textId="77777777" w:rsidR="008164E0" w:rsidRDefault="008164E0">
            <w:pPr>
              <w:widowControl/>
              <w:tabs>
                <w:tab w:val="left" w:pos="720"/>
              </w:tabs>
            </w:pPr>
          </w:p>
        </w:tc>
        <w:tc>
          <w:tcPr>
            <w:tcW w:w="2700" w:type="dxa"/>
          </w:tcPr>
          <w:p w14:paraId="3B4B0948" w14:textId="77777777" w:rsidR="008164E0" w:rsidRDefault="008164E0">
            <w:pPr>
              <w:widowControl/>
              <w:tabs>
                <w:tab w:val="left" w:pos="720"/>
              </w:tabs>
              <w:jc w:val="center"/>
            </w:pPr>
          </w:p>
          <w:p w14:paraId="3B4B0949" w14:textId="77777777" w:rsidR="008164E0" w:rsidRDefault="008164E0">
            <w:pPr>
              <w:widowControl/>
              <w:tabs>
                <w:tab w:val="left" w:pos="720"/>
              </w:tabs>
              <w:jc w:val="center"/>
            </w:pPr>
            <w:r>
              <w:t>Noise</w:t>
            </w:r>
          </w:p>
          <w:p w14:paraId="3B4B094A" w14:textId="77777777" w:rsidR="008164E0" w:rsidRDefault="008164E0">
            <w:pPr>
              <w:widowControl/>
              <w:tabs>
                <w:tab w:val="left" w:pos="720"/>
              </w:tabs>
              <w:jc w:val="center"/>
            </w:pPr>
            <w:r>
              <w:t>Heat</w:t>
            </w:r>
          </w:p>
          <w:p w14:paraId="3B4B094B" w14:textId="77777777" w:rsidR="008164E0" w:rsidRDefault="008164E0">
            <w:pPr>
              <w:widowControl/>
              <w:tabs>
                <w:tab w:val="left" w:pos="720"/>
              </w:tabs>
              <w:jc w:val="center"/>
            </w:pPr>
            <w:r>
              <w:t>Cold</w:t>
            </w:r>
          </w:p>
          <w:p w14:paraId="3B4B094C" w14:textId="77777777" w:rsidR="008164E0" w:rsidRDefault="008164E0">
            <w:pPr>
              <w:widowControl/>
              <w:tabs>
                <w:tab w:val="left" w:pos="720"/>
              </w:tabs>
              <w:jc w:val="center"/>
            </w:pPr>
            <w:r>
              <w:t>Pressure</w:t>
            </w:r>
          </w:p>
          <w:p w14:paraId="3B4B094D" w14:textId="77777777" w:rsidR="008164E0" w:rsidRDefault="008164E0">
            <w:pPr>
              <w:widowControl/>
              <w:tabs>
                <w:tab w:val="left" w:pos="720"/>
              </w:tabs>
              <w:jc w:val="center"/>
            </w:pPr>
            <w:r>
              <w:t>Vibration</w:t>
            </w:r>
          </w:p>
          <w:p w14:paraId="3B4B094E" w14:textId="77777777" w:rsidR="008164E0" w:rsidRDefault="008164E0">
            <w:pPr>
              <w:widowControl/>
              <w:tabs>
                <w:tab w:val="left" w:pos="720"/>
              </w:tabs>
              <w:jc w:val="center"/>
              <w:rPr>
                <w:vertAlign w:val="superscript"/>
              </w:rPr>
            </w:pPr>
            <w:r>
              <w:t>Ionizing radiation</w:t>
            </w:r>
            <w:r w:rsidR="005E6448">
              <w:rPr>
                <w:vertAlign w:val="superscript"/>
              </w:rPr>
              <w:t>a</w:t>
            </w:r>
          </w:p>
          <w:p w14:paraId="3B4B094F" w14:textId="77777777" w:rsidR="008164E0" w:rsidRDefault="008164E0">
            <w:pPr>
              <w:widowControl/>
              <w:tabs>
                <w:tab w:val="left" w:pos="720"/>
              </w:tabs>
              <w:jc w:val="center"/>
              <w:rPr>
                <w:vertAlign w:val="superscript"/>
              </w:rPr>
            </w:pPr>
            <w:r>
              <w:t>Non-ionizing radiation</w:t>
            </w:r>
            <w:r w:rsidR="005E6448">
              <w:rPr>
                <w:vertAlign w:val="superscript"/>
              </w:rPr>
              <w:t>b</w:t>
            </w:r>
          </w:p>
          <w:p w14:paraId="3B4B0950" w14:textId="77777777" w:rsidR="008164E0" w:rsidRDefault="008164E0">
            <w:pPr>
              <w:widowControl/>
              <w:tabs>
                <w:tab w:val="left" w:pos="720"/>
              </w:tabs>
              <w:jc w:val="center"/>
              <w:rPr>
                <w:u w:val="single"/>
              </w:rPr>
            </w:pPr>
          </w:p>
        </w:tc>
        <w:tc>
          <w:tcPr>
            <w:tcW w:w="2394" w:type="dxa"/>
          </w:tcPr>
          <w:p w14:paraId="3B4B0951" w14:textId="77777777" w:rsidR="008164E0" w:rsidRDefault="008164E0">
            <w:pPr>
              <w:widowControl/>
              <w:tabs>
                <w:tab w:val="left" w:pos="720"/>
              </w:tabs>
              <w:jc w:val="center"/>
            </w:pPr>
          </w:p>
          <w:p w14:paraId="3B4B0952" w14:textId="77777777" w:rsidR="008164E0" w:rsidRDefault="008164E0">
            <w:pPr>
              <w:widowControl/>
              <w:tabs>
                <w:tab w:val="left" w:pos="720"/>
              </w:tabs>
              <w:jc w:val="center"/>
              <w:rPr>
                <w:vertAlign w:val="superscript"/>
              </w:rPr>
            </w:pPr>
            <w:r>
              <w:t>Animal</w:t>
            </w:r>
            <w:r w:rsidR="005E6448">
              <w:rPr>
                <w:vertAlign w:val="superscript"/>
              </w:rPr>
              <w:t>c</w:t>
            </w:r>
          </w:p>
          <w:p w14:paraId="3B4B0953" w14:textId="77777777" w:rsidR="008164E0" w:rsidRDefault="008164E0">
            <w:pPr>
              <w:widowControl/>
              <w:tabs>
                <w:tab w:val="left" w:pos="720"/>
              </w:tabs>
              <w:jc w:val="center"/>
              <w:rPr>
                <w:vertAlign w:val="superscript"/>
              </w:rPr>
            </w:pPr>
            <w:r>
              <w:t>Botanical</w:t>
            </w:r>
            <w:r w:rsidR="005E6448">
              <w:rPr>
                <w:vertAlign w:val="superscript"/>
              </w:rPr>
              <w:t>d</w:t>
            </w:r>
          </w:p>
          <w:p w14:paraId="3B4B0954" w14:textId="77777777" w:rsidR="008164E0" w:rsidRDefault="008164E0">
            <w:pPr>
              <w:widowControl/>
              <w:tabs>
                <w:tab w:val="left" w:pos="720"/>
              </w:tabs>
              <w:jc w:val="center"/>
              <w:rPr>
                <w:vertAlign w:val="superscript"/>
              </w:rPr>
            </w:pPr>
            <w:r>
              <w:t>Microbial</w:t>
            </w:r>
            <w:r w:rsidR="005E6448">
              <w:rPr>
                <w:vertAlign w:val="superscript"/>
              </w:rPr>
              <w:t>e</w:t>
            </w:r>
          </w:p>
        </w:tc>
        <w:tc>
          <w:tcPr>
            <w:tcW w:w="2394" w:type="dxa"/>
          </w:tcPr>
          <w:p w14:paraId="3B4B0955" w14:textId="77777777" w:rsidR="008164E0" w:rsidRDefault="008164E0">
            <w:pPr>
              <w:widowControl/>
              <w:tabs>
                <w:tab w:val="left" w:pos="720"/>
              </w:tabs>
              <w:jc w:val="center"/>
            </w:pPr>
          </w:p>
          <w:p w14:paraId="3B4B0956" w14:textId="77777777" w:rsidR="008164E0" w:rsidRDefault="008164E0">
            <w:pPr>
              <w:widowControl/>
              <w:tabs>
                <w:tab w:val="left" w:pos="720"/>
              </w:tabs>
              <w:jc w:val="center"/>
            </w:pPr>
            <w:r>
              <w:t>Lifting</w:t>
            </w:r>
          </w:p>
          <w:p w14:paraId="3B4B0957" w14:textId="77777777" w:rsidR="008164E0" w:rsidRDefault="008164E0">
            <w:pPr>
              <w:widowControl/>
              <w:tabs>
                <w:tab w:val="left" w:pos="720"/>
              </w:tabs>
              <w:jc w:val="center"/>
            </w:pPr>
            <w:r>
              <w:t>Lowering</w:t>
            </w:r>
          </w:p>
          <w:p w14:paraId="3B4B0958" w14:textId="77777777" w:rsidR="008164E0" w:rsidRDefault="008164E0">
            <w:pPr>
              <w:widowControl/>
              <w:tabs>
                <w:tab w:val="left" w:pos="720"/>
              </w:tabs>
              <w:jc w:val="center"/>
            </w:pPr>
            <w:r>
              <w:t>Pushing</w:t>
            </w:r>
          </w:p>
          <w:p w14:paraId="3B4B0959" w14:textId="77777777" w:rsidR="008164E0" w:rsidRDefault="008164E0">
            <w:pPr>
              <w:widowControl/>
              <w:tabs>
                <w:tab w:val="left" w:pos="720"/>
              </w:tabs>
              <w:jc w:val="center"/>
            </w:pPr>
            <w:r>
              <w:t>Pulling</w:t>
            </w:r>
          </w:p>
          <w:p w14:paraId="3B4B095A" w14:textId="77777777" w:rsidR="008164E0" w:rsidRDefault="008164E0">
            <w:pPr>
              <w:widowControl/>
              <w:tabs>
                <w:tab w:val="left" w:pos="720"/>
              </w:tabs>
              <w:jc w:val="center"/>
            </w:pPr>
            <w:r>
              <w:t>Carrying</w:t>
            </w:r>
          </w:p>
          <w:p w14:paraId="3B4B095B" w14:textId="77777777" w:rsidR="008164E0" w:rsidRDefault="008164E0">
            <w:pPr>
              <w:widowControl/>
              <w:tabs>
                <w:tab w:val="left" w:pos="720"/>
              </w:tabs>
              <w:jc w:val="center"/>
            </w:pPr>
            <w:r>
              <w:t>Gripping</w:t>
            </w:r>
          </w:p>
          <w:p w14:paraId="3B4B095C" w14:textId="77777777" w:rsidR="008164E0" w:rsidRDefault="008164E0">
            <w:pPr>
              <w:widowControl/>
              <w:tabs>
                <w:tab w:val="left" w:pos="720"/>
              </w:tabs>
              <w:jc w:val="center"/>
            </w:pPr>
            <w:r>
              <w:t>Prolonged sitting</w:t>
            </w:r>
          </w:p>
          <w:p w14:paraId="3B4B095D" w14:textId="77777777" w:rsidR="008164E0" w:rsidRDefault="008164E0">
            <w:pPr>
              <w:widowControl/>
              <w:tabs>
                <w:tab w:val="left" w:pos="720"/>
              </w:tabs>
              <w:jc w:val="center"/>
            </w:pPr>
            <w:r>
              <w:t>Prolonged standing</w:t>
            </w:r>
          </w:p>
          <w:p w14:paraId="3B4B095E" w14:textId="77777777" w:rsidR="008164E0" w:rsidRDefault="008164E0">
            <w:pPr>
              <w:widowControl/>
              <w:tabs>
                <w:tab w:val="left" w:pos="720"/>
              </w:tabs>
              <w:jc w:val="center"/>
            </w:pPr>
            <w:r>
              <w:t>Repetitive movements</w:t>
            </w:r>
          </w:p>
        </w:tc>
      </w:tr>
      <w:tr w:rsidR="008164E0" w14:paraId="3B4B096A" w14:textId="77777777">
        <w:trPr>
          <w:jc w:val="center"/>
        </w:trPr>
        <w:tc>
          <w:tcPr>
            <w:tcW w:w="9576" w:type="dxa"/>
            <w:gridSpan w:val="4"/>
          </w:tcPr>
          <w:p w14:paraId="3B4B0960" w14:textId="77777777" w:rsidR="008164E0" w:rsidRPr="005E43D7" w:rsidRDefault="005E6448">
            <w:pPr>
              <w:widowControl/>
              <w:tabs>
                <w:tab w:val="left" w:pos="180"/>
              </w:tabs>
              <w:rPr>
                <w:sz w:val="20"/>
                <w:szCs w:val="20"/>
              </w:rPr>
            </w:pPr>
            <w:r w:rsidRPr="005E43D7">
              <w:rPr>
                <w:sz w:val="20"/>
                <w:szCs w:val="20"/>
                <w:vertAlign w:val="superscript"/>
              </w:rPr>
              <w:t>a</w:t>
            </w:r>
            <w:r w:rsidR="008164E0" w:rsidRPr="005E43D7">
              <w:rPr>
                <w:sz w:val="20"/>
                <w:szCs w:val="20"/>
              </w:rPr>
              <w:tab/>
              <w:t>Ionizing radiation means X-rays, gamma radiation, alpha and beta particles, neutrons, and other high</w:t>
            </w:r>
          </w:p>
          <w:p w14:paraId="3B4B0961" w14:textId="77777777" w:rsidR="008164E0" w:rsidRPr="005E43D7" w:rsidRDefault="008164E0">
            <w:pPr>
              <w:widowControl/>
              <w:tabs>
                <w:tab w:val="left" w:pos="180"/>
              </w:tabs>
              <w:rPr>
                <w:sz w:val="20"/>
                <w:szCs w:val="20"/>
              </w:rPr>
            </w:pPr>
            <w:r w:rsidRPr="005E43D7">
              <w:rPr>
                <w:sz w:val="20"/>
                <w:szCs w:val="20"/>
              </w:rPr>
              <w:t xml:space="preserve"> </w:t>
            </w:r>
            <w:r w:rsidRPr="005E43D7">
              <w:rPr>
                <w:sz w:val="20"/>
                <w:szCs w:val="20"/>
              </w:rPr>
              <w:tab/>
              <w:t>energy radiation.</w:t>
            </w:r>
          </w:p>
          <w:p w14:paraId="3B4B0962" w14:textId="77777777" w:rsidR="008164E0" w:rsidRPr="005E43D7" w:rsidRDefault="005E6448">
            <w:pPr>
              <w:widowControl/>
              <w:tabs>
                <w:tab w:val="left" w:pos="180"/>
              </w:tabs>
              <w:rPr>
                <w:sz w:val="20"/>
                <w:szCs w:val="20"/>
              </w:rPr>
            </w:pPr>
            <w:r w:rsidRPr="005E43D7">
              <w:rPr>
                <w:sz w:val="20"/>
                <w:szCs w:val="20"/>
                <w:vertAlign w:val="superscript"/>
              </w:rPr>
              <w:t>b</w:t>
            </w:r>
            <w:r w:rsidR="008164E0" w:rsidRPr="005E43D7">
              <w:rPr>
                <w:sz w:val="20"/>
                <w:szCs w:val="20"/>
              </w:rPr>
              <w:tab/>
              <w:t>Non-ionizing radiation means lasers, power transmission and radiofrequencies (including radar and</w:t>
            </w:r>
          </w:p>
          <w:p w14:paraId="3B4B0963" w14:textId="77777777" w:rsidR="008164E0" w:rsidRPr="005E43D7" w:rsidRDefault="008164E0">
            <w:pPr>
              <w:widowControl/>
              <w:tabs>
                <w:tab w:val="left" w:pos="180"/>
              </w:tabs>
              <w:rPr>
                <w:sz w:val="20"/>
                <w:szCs w:val="20"/>
              </w:rPr>
            </w:pPr>
            <w:r w:rsidRPr="005E43D7">
              <w:rPr>
                <w:sz w:val="20"/>
                <w:szCs w:val="20"/>
              </w:rPr>
              <w:t xml:space="preserve"> </w:t>
            </w:r>
            <w:r w:rsidRPr="005E43D7">
              <w:rPr>
                <w:sz w:val="20"/>
                <w:szCs w:val="20"/>
              </w:rPr>
              <w:tab/>
              <w:t>microwave radiation), and the infrared (IR), visible light, and ultraviolet (UV) regions of the</w:t>
            </w:r>
          </w:p>
          <w:p w14:paraId="3B4B0964" w14:textId="77777777" w:rsidR="008164E0" w:rsidRPr="005E43D7" w:rsidRDefault="008164E0">
            <w:pPr>
              <w:widowControl/>
              <w:tabs>
                <w:tab w:val="left" w:pos="180"/>
              </w:tabs>
              <w:rPr>
                <w:sz w:val="20"/>
                <w:szCs w:val="20"/>
              </w:rPr>
            </w:pPr>
            <w:r w:rsidRPr="005E43D7">
              <w:rPr>
                <w:sz w:val="20"/>
                <w:szCs w:val="20"/>
              </w:rPr>
              <w:t xml:space="preserve"> </w:t>
            </w:r>
            <w:r w:rsidRPr="005E43D7">
              <w:rPr>
                <w:sz w:val="20"/>
                <w:szCs w:val="20"/>
              </w:rPr>
              <w:tab/>
              <w:t>electromagnetic spectrum.</w:t>
            </w:r>
            <w:r w:rsidR="00025F3C" w:rsidRPr="005E43D7">
              <w:rPr>
                <w:sz w:val="20"/>
                <w:szCs w:val="20"/>
              </w:rPr>
              <w:t xml:space="preserve"> </w:t>
            </w:r>
          </w:p>
          <w:p w14:paraId="3B4B0965" w14:textId="77777777" w:rsidR="008164E0" w:rsidRPr="005E43D7" w:rsidRDefault="005E6448">
            <w:pPr>
              <w:widowControl/>
              <w:tabs>
                <w:tab w:val="left" w:pos="180"/>
              </w:tabs>
              <w:rPr>
                <w:sz w:val="20"/>
                <w:szCs w:val="20"/>
              </w:rPr>
            </w:pPr>
            <w:r w:rsidRPr="005E43D7">
              <w:rPr>
                <w:sz w:val="20"/>
                <w:szCs w:val="20"/>
                <w:vertAlign w:val="superscript"/>
              </w:rPr>
              <w:t>c</w:t>
            </w:r>
            <w:r w:rsidR="008164E0" w:rsidRPr="005E43D7">
              <w:rPr>
                <w:sz w:val="20"/>
                <w:szCs w:val="20"/>
              </w:rPr>
              <w:tab/>
              <w:t>Animal means invertebrates (insects, spiders, ticks, etc.) and cold- and warm-blooded vertebrates</w:t>
            </w:r>
          </w:p>
          <w:p w14:paraId="3B4B0966" w14:textId="77777777" w:rsidR="008164E0" w:rsidRPr="005E43D7" w:rsidRDefault="008164E0">
            <w:pPr>
              <w:widowControl/>
              <w:tabs>
                <w:tab w:val="left" w:pos="180"/>
              </w:tabs>
              <w:rPr>
                <w:sz w:val="20"/>
                <w:szCs w:val="20"/>
              </w:rPr>
            </w:pPr>
            <w:r w:rsidRPr="005E43D7">
              <w:rPr>
                <w:sz w:val="20"/>
                <w:szCs w:val="20"/>
              </w:rPr>
              <w:t xml:space="preserve"> </w:t>
            </w:r>
            <w:r w:rsidRPr="005E43D7">
              <w:rPr>
                <w:sz w:val="20"/>
                <w:szCs w:val="20"/>
              </w:rPr>
              <w:tab/>
              <w:t>(snakes, alligators, rats, bats, raccoons, etc.).</w:t>
            </w:r>
          </w:p>
          <w:p w14:paraId="3B4B0967" w14:textId="77777777" w:rsidR="008164E0" w:rsidRPr="005E43D7" w:rsidRDefault="005E6448">
            <w:pPr>
              <w:widowControl/>
              <w:tabs>
                <w:tab w:val="left" w:pos="180"/>
              </w:tabs>
              <w:rPr>
                <w:sz w:val="20"/>
                <w:szCs w:val="20"/>
              </w:rPr>
            </w:pPr>
            <w:r w:rsidRPr="005E43D7">
              <w:rPr>
                <w:sz w:val="20"/>
                <w:szCs w:val="20"/>
                <w:vertAlign w:val="superscript"/>
              </w:rPr>
              <w:t>d</w:t>
            </w:r>
            <w:r w:rsidR="001B77DD" w:rsidRPr="005E43D7">
              <w:rPr>
                <w:sz w:val="20"/>
                <w:szCs w:val="20"/>
              </w:rPr>
              <w:tab/>
            </w:r>
            <w:r w:rsidR="008164E0" w:rsidRPr="005E43D7">
              <w:rPr>
                <w:sz w:val="20"/>
                <w:szCs w:val="20"/>
              </w:rPr>
              <w:t>Botanical means plants and plant products.</w:t>
            </w:r>
          </w:p>
          <w:p w14:paraId="3B4B0968" w14:textId="41477FC4" w:rsidR="008164E0" w:rsidRPr="005E43D7" w:rsidRDefault="005E6448">
            <w:pPr>
              <w:widowControl/>
              <w:tabs>
                <w:tab w:val="left" w:pos="180"/>
              </w:tabs>
              <w:rPr>
                <w:sz w:val="20"/>
                <w:szCs w:val="20"/>
              </w:rPr>
            </w:pPr>
            <w:r w:rsidRPr="005E43D7">
              <w:rPr>
                <w:sz w:val="20"/>
                <w:szCs w:val="20"/>
                <w:vertAlign w:val="superscript"/>
              </w:rPr>
              <w:t>e</w:t>
            </w:r>
            <w:r w:rsidR="008164E0" w:rsidRPr="005E43D7">
              <w:rPr>
                <w:sz w:val="20"/>
                <w:szCs w:val="20"/>
              </w:rPr>
              <w:tab/>
              <w:t>Microbial means viruses, bacteria, fungi, rickettsiae, chl</w:t>
            </w:r>
            <w:r w:rsidR="000C4698">
              <w:rPr>
                <w:sz w:val="20"/>
                <w:szCs w:val="20"/>
              </w:rPr>
              <w:t>a</w:t>
            </w:r>
            <w:r w:rsidR="008164E0" w:rsidRPr="005E43D7">
              <w:rPr>
                <w:sz w:val="20"/>
                <w:szCs w:val="20"/>
              </w:rPr>
              <w:t>mydiae, protozoa, and bioaerosols.</w:t>
            </w:r>
          </w:p>
          <w:p w14:paraId="3B4B0969" w14:textId="77777777" w:rsidR="008164E0" w:rsidRDefault="008164E0">
            <w:pPr>
              <w:widowControl/>
              <w:tabs>
                <w:tab w:val="left" w:pos="720"/>
              </w:tabs>
            </w:pPr>
          </w:p>
        </w:tc>
      </w:tr>
    </w:tbl>
    <w:p w14:paraId="3B4B096B" w14:textId="77777777" w:rsidR="008164E0" w:rsidRDefault="008164E0">
      <w:pPr>
        <w:widowControl/>
      </w:pPr>
    </w:p>
    <w:p w14:paraId="3B4B096C" w14:textId="77777777" w:rsidR="008164E0" w:rsidRPr="00B15C3C" w:rsidRDefault="008164E0" w:rsidP="00B15C3C">
      <w:pPr>
        <w:rPr>
          <w:sz w:val="2"/>
          <w:szCs w:val="2"/>
        </w:rPr>
      </w:pPr>
      <w:bookmarkStart w:id="206" w:name="Appendix_G"/>
      <w:bookmarkStart w:id="207" w:name="Appendix_K"/>
      <w:bookmarkStart w:id="208" w:name="_Toc282431226"/>
      <w:bookmarkStart w:id="209" w:name="_Toc282432758"/>
      <w:bookmarkStart w:id="210" w:name="_Toc282432771"/>
      <w:bookmarkStart w:id="211" w:name="_Toc282432806"/>
      <w:bookmarkEnd w:id="206"/>
      <w:bookmarkEnd w:id="207"/>
      <w:bookmarkEnd w:id="208"/>
      <w:bookmarkEnd w:id="209"/>
      <w:bookmarkEnd w:id="210"/>
      <w:bookmarkEnd w:id="211"/>
    </w:p>
    <w:sectPr w:rsidR="008164E0" w:rsidRPr="00B15C3C" w:rsidSect="00880A38">
      <w:headerReference w:type="even" r:id="rId188"/>
      <w:headerReference w:type="default" r:id="rId189"/>
      <w:footerReference w:type="default" r:id="rId190"/>
      <w:headerReference w:type="first" r:id="rId191"/>
      <w:pgSz w:w="12240" w:h="15840" w:code="1"/>
      <w:pgMar w:top="1440" w:right="1440" w:bottom="1440" w:left="1440" w:header="720" w:footer="720" w:gutter="0"/>
      <w:pgNumType w:chapStyle="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A1022" w14:textId="77777777" w:rsidR="000E0A46" w:rsidRDefault="000E0A46">
      <w:r>
        <w:separator/>
      </w:r>
    </w:p>
  </w:endnote>
  <w:endnote w:type="continuationSeparator" w:id="0">
    <w:p w14:paraId="562E3CE0" w14:textId="77777777" w:rsidR="000E0A46" w:rsidRDefault="000E0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P IconicSymbolsA">
    <w:altName w:val="Symbol"/>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3" w14:textId="51014C8C" w:rsidR="000E0A46" w:rsidRDefault="000E0A46" w:rsidP="001456B6">
    <w:pPr>
      <w:pStyle w:val="Footer"/>
      <w:pBdr>
        <w:top w:val="single" w:sz="4" w:space="1" w:color="auto"/>
      </w:pBdr>
      <w:tabs>
        <w:tab w:val="clear" w:pos="8640"/>
        <w:tab w:val="right" w:pos="9360"/>
      </w:tabs>
      <w:rPr>
        <w:i/>
        <w:sz w:val="20"/>
        <w:szCs w:val="20"/>
      </w:rPr>
    </w:pPr>
    <w:r>
      <w:rPr>
        <w:i/>
        <w:sz w:val="20"/>
        <w:szCs w:val="20"/>
      </w:rPr>
      <w:t>Chapter 6: Injury, Illness, and Exposure Reporting</w:t>
    </w:r>
    <w:r>
      <w:rPr>
        <w:rStyle w:val="PageNumber"/>
        <w:i/>
        <w:sz w:val="20"/>
        <w:szCs w:val="20"/>
      </w:rPr>
      <w:t>—Final</w:t>
    </w:r>
    <w:r>
      <w:rPr>
        <w:i/>
        <w:sz w:val="20"/>
        <w:szCs w:val="20"/>
      </w:rPr>
      <w:tab/>
    </w:r>
    <w:r>
      <w:rPr>
        <w:rStyle w:val="PageNumber"/>
      </w:rPr>
      <w:fldChar w:fldCharType="begin"/>
    </w:r>
    <w:r>
      <w:rPr>
        <w:rStyle w:val="PageNumber"/>
      </w:rPr>
      <w:instrText xml:space="preserve"> PAGE </w:instrText>
    </w:r>
    <w:r>
      <w:rPr>
        <w:rStyle w:val="PageNumber"/>
      </w:rPr>
      <w:fldChar w:fldCharType="separate"/>
    </w:r>
    <w:r w:rsidR="0065335A">
      <w:rPr>
        <w:rStyle w:val="PageNumber"/>
        <w:noProof/>
      </w:rPr>
      <w:t>iii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7" w14:textId="78E19741" w:rsidR="000E0A46" w:rsidRDefault="000E0A46" w:rsidP="001456B6">
    <w:pPr>
      <w:pStyle w:val="Footer"/>
      <w:pBdr>
        <w:top w:val="single" w:sz="4" w:space="1" w:color="auto"/>
      </w:pBdr>
      <w:tabs>
        <w:tab w:val="clear" w:pos="8640"/>
        <w:tab w:val="right" w:pos="9360"/>
      </w:tabs>
      <w:rPr>
        <w:i/>
        <w:sz w:val="20"/>
        <w:szCs w:val="20"/>
      </w:rPr>
    </w:pPr>
    <w:r>
      <w:rPr>
        <w:i/>
        <w:sz w:val="20"/>
        <w:szCs w:val="20"/>
      </w:rPr>
      <w:t>Chapter 6: Injury, Illness, and Exposure Reporting</w:t>
    </w:r>
    <w:r>
      <w:rPr>
        <w:rStyle w:val="PageNumber"/>
        <w:i/>
        <w:sz w:val="20"/>
        <w:szCs w:val="20"/>
      </w:rPr>
      <w:t>—Final</w:t>
    </w:r>
    <w:r>
      <w:rPr>
        <w:i/>
        <w:sz w:val="20"/>
        <w:szCs w:val="20"/>
      </w:rPr>
      <w:tab/>
    </w:r>
    <w:r>
      <w:rPr>
        <w:rStyle w:val="PageNumber"/>
      </w:rPr>
      <w:fldChar w:fldCharType="begin"/>
    </w:r>
    <w:r>
      <w:rPr>
        <w:rStyle w:val="PageNumber"/>
      </w:rPr>
      <w:instrText xml:space="preserve"> PAGE </w:instrText>
    </w:r>
    <w:r>
      <w:rPr>
        <w:rStyle w:val="PageNumber"/>
      </w:rPr>
      <w:fldChar w:fldCharType="separate"/>
    </w:r>
    <w:r w:rsidR="0065335A">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B" w14:textId="5890F83A" w:rsidR="000E0A46" w:rsidRDefault="000E0A46" w:rsidP="001456B6">
    <w:pPr>
      <w:pStyle w:val="Footer"/>
      <w:pBdr>
        <w:top w:val="single" w:sz="4" w:space="1" w:color="auto"/>
      </w:pBdr>
      <w:tabs>
        <w:tab w:val="clear" w:pos="4320"/>
        <w:tab w:val="clear" w:pos="8640"/>
        <w:tab w:val="left" w:pos="9000"/>
      </w:tabs>
      <w:rPr>
        <w:i/>
        <w:sz w:val="20"/>
        <w:szCs w:val="20"/>
      </w:rPr>
    </w:pPr>
    <w:r>
      <w:rPr>
        <w:i/>
        <w:sz w:val="20"/>
        <w:szCs w:val="20"/>
      </w:rPr>
      <w:t>Chapter 6: Injury, Illness, and Exposure Reporting</w:t>
    </w:r>
    <w:r>
      <w:rPr>
        <w:rStyle w:val="PageNumber"/>
        <w:i/>
        <w:sz w:val="20"/>
        <w:szCs w:val="20"/>
      </w:rPr>
      <w:t>—Final</w:t>
    </w:r>
    <w:r>
      <w:rPr>
        <w:i/>
        <w:sz w:val="20"/>
        <w:szCs w:val="20"/>
      </w:rPr>
      <w:tab/>
    </w:r>
    <w:r w:rsidRPr="00805705">
      <w:t>A-</w:t>
    </w:r>
    <w:r>
      <w:rPr>
        <w:rStyle w:val="PageNumber"/>
      </w:rPr>
      <w:fldChar w:fldCharType="begin"/>
    </w:r>
    <w:r>
      <w:rPr>
        <w:rStyle w:val="PageNumber"/>
      </w:rPr>
      <w:instrText xml:space="preserve"> PAGE </w:instrText>
    </w:r>
    <w:r>
      <w:rPr>
        <w:rStyle w:val="PageNumber"/>
      </w:rPr>
      <w:fldChar w:fldCharType="separate"/>
    </w:r>
    <w:r w:rsidR="0065335A">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F" w14:textId="6F59CFA4" w:rsidR="000E0A46" w:rsidRDefault="000E0A46" w:rsidP="005837A1">
    <w:pPr>
      <w:pStyle w:val="Footer"/>
      <w:pBdr>
        <w:top w:val="single" w:sz="4" w:space="1" w:color="auto"/>
      </w:pBdr>
      <w:tabs>
        <w:tab w:val="clear" w:pos="8640"/>
        <w:tab w:val="right" w:pos="14400"/>
      </w:tabs>
      <w:rPr>
        <w:i/>
        <w:sz w:val="20"/>
        <w:szCs w:val="20"/>
      </w:rPr>
    </w:pPr>
    <w:r>
      <w:rPr>
        <w:i/>
        <w:sz w:val="20"/>
        <w:szCs w:val="20"/>
      </w:rPr>
      <w:t>Chapter 6: Injury, Illness, and Exposure Reporting</w:t>
    </w:r>
    <w:r>
      <w:rPr>
        <w:rStyle w:val="PageNumber"/>
        <w:i/>
        <w:sz w:val="20"/>
        <w:szCs w:val="20"/>
      </w:rPr>
      <w:t>—Final</w:t>
    </w:r>
    <w:r>
      <w:rPr>
        <w:i/>
        <w:sz w:val="20"/>
        <w:szCs w:val="20"/>
      </w:rPr>
      <w:tab/>
    </w:r>
    <w:r w:rsidRPr="00805705">
      <w:t>A-</w:t>
    </w:r>
    <w:r>
      <w:rPr>
        <w:rStyle w:val="PageNumber"/>
      </w:rPr>
      <w:fldChar w:fldCharType="begin"/>
    </w:r>
    <w:r>
      <w:rPr>
        <w:rStyle w:val="PageNumber"/>
      </w:rPr>
      <w:instrText xml:space="preserve"> PAGE </w:instrText>
    </w:r>
    <w:r>
      <w:rPr>
        <w:rStyle w:val="PageNumber"/>
      </w:rPr>
      <w:fldChar w:fldCharType="separate"/>
    </w:r>
    <w:r w:rsidR="0065335A">
      <w:rPr>
        <w:rStyle w:val="PageNumber"/>
        <w:noProof/>
      </w:rPr>
      <w:t>3</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3" w14:textId="6F15C70F" w:rsidR="000E0A46" w:rsidRPr="00FA6458" w:rsidRDefault="000E0A46" w:rsidP="001456B6">
    <w:pPr>
      <w:pStyle w:val="Footer"/>
      <w:pBdr>
        <w:top w:val="single" w:sz="4" w:space="1" w:color="auto"/>
      </w:pBdr>
      <w:tabs>
        <w:tab w:val="clear" w:pos="8640"/>
        <w:tab w:val="right" w:pos="9360"/>
      </w:tabs>
    </w:pPr>
    <w:r>
      <w:rPr>
        <w:i/>
        <w:sz w:val="20"/>
        <w:szCs w:val="20"/>
      </w:rPr>
      <w:t>Chapter 6: Injury, Illness, and Exposure Reporting</w:t>
    </w:r>
    <w:r>
      <w:rPr>
        <w:rStyle w:val="PageNumber"/>
        <w:i/>
        <w:sz w:val="20"/>
        <w:szCs w:val="20"/>
      </w:rPr>
      <w:t>—Final</w:t>
    </w:r>
    <w:r>
      <w:rPr>
        <w:i/>
        <w:sz w:val="20"/>
        <w:szCs w:val="20"/>
      </w:rPr>
      <w:tab/>
    </w:r>
    <w:r w:rsidRPr="00805705">
      <w:t>B-</w:t>
    </w:r>
    <w:r>
      <w:rPr>
        <w:rStyle w:val="PageNumber"/>
      </w:rPr>
      <w:fldChar w:fldCharType="begin"/>
    </w:r>
    <w:r>
      <w:rPr>
        <w:rStyle w:val="PageNumber"/>
      </w:rPr>
      <w:instrText xml:space="preserve"> PAGE </w:instrText>
    </w:r>
    <w:r>
      <w:rPr>
        <w:rStyle w:val="PageNumber"/>
      </w:rPr>
      <w:fldChar w:fldCharType="separate"/>
    </w:r>
    <w:r w:rsidR="0065335A">
      <w:rPr>
        <w:rStyle w:val="PageNumber"/>
        <w:noProof/>
      </w:rPr>
      <w:t>3</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7" w14:textId="39DA5B6A" w:rsidR="000E0A46" w:rsidRPr="00FA6458" w:rsidRDefault="000E0A46" w:rsidP="001456B6">
    <w:pPr>
      <w:pStyle w:val="Footer"/>
      <w:pBdr>
        <w:top w:val="single" w:sz="4" w:space="1" w:color="auto"/>
      </w:pBdr>
      <w:tabs>
        <w:tab w:val="clear" w:pos="8640"/>
        <w:tab w:val="right" w:pos="9360"/>
        <w:tab w:val="left" w:pos="14040"/>
      </w:tabs>
    </w:pPr>
    <w:r>
      <w:rPr>
        <w:i/>
        <w:sz w:val="20"/>
        <w:szCs w:val="20"/>
      </w:rPr>
      <w:t>Chapter 6: Injury, Illness, and Exposure Reporting</w:t>
    </w:r>
    <w:r>
      <w:rPr>
        <w:rStyle w:val="PageNumber"/>
        <w:i/>
        <w:sz w:val="20"/>
        <w:szCs w:val="20"/>
      </w:rPr>
      <w:t>—Final</w:t>
    </w:r>
    <w:r>
      <w:rPr>
        <w:i/>
        <w:sz w:val="20"/>
        <w:szCs w:val="20"/>
      </w:rPr>
      <w:tab/>
    </w:r>
    <w:r w:rsidRPr="00805705">
      <w:t>C-</w:t>
    </w:r>
    <w:r>
      <w:rPr>
        <w:rStyle w:val="PageNumber"/>
      </w:rPr>
      <w:fldChar w:fldCharType="begin"/>
    </w:r>
    <w:r>
      <w:rPr>
        <w:rStyle w:val="PageNumber"/>
      </w:rPr>
      <w:instrText xml:space="preserve"> PAGE </w:instrText>
    </w:r>
    <w:r>
      <w:rPr>
        <w:rStyle w:val="PageNumber"/>
      </w:rPr>
      <w:fldChar w:fldCharType="separate"/>
    </w:r>
    <w:r w:rsidR="0065335A">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B" w14:textId="0FF66B52" w:rsidR="000E0A46" w:rsidRDefault="000E0A46" w:rsidP="001456B6">
    <w:pPr>
      <w:pStyle w:val="Footer"/>
      <w:pBdr>
        <w:top w:val="single" w:sz="4" w:space="1" w:color="auto"/>
      </w:pBdr>
      <w:tabs>
        <w:tab w:val="clear" w:pos="8640"/>
        <w:tab w:val="left" w:pos="9000"/>
        <w:tab w:val="left" w:pos="14040"/>
      </w:tabs>
      <w:rPr>
        <w:i/>
        <w:sz w:val="20"/>
        <w:szCs w:val="20"/>
      </w:rPr>
    </w:pPr>
    <w:r>
      <w:rPr>
        <w:i/>
        <w:sz w:val="20"/>
        <w:szCs w:val="20"/>
      </w:rPr>
      <w:t>Chapter 6: Injury, Illness, and Exposure Reporting</w:t>
    </w:r>
    <w:r>
      <w:rPr>
        <w:rStyle w:val="PageNumber"/>
        <w:i/>
        <w:sz w:val="20"/>
        <w:szCs w:val="20"/>
      </w:rPr>
      <w:t>—Final</w:t>
    </w:r>
    <w:r>
      <w:rPr>
        <w:i/>
        <w:sz w:val="20"/>
        <w:szCs w:val="20"/>
      </w:rPr>
      <w:tab/>
    </w:r>
    <w:r w:rsidRPr="00805705">
      <w:t>D-</w:t>
    </w:r>
    <w:r>
      <w:rPr>
        <w:rStyle w:val="PageNumber"/>
      </w:rPr>
      <w:fldChar w:fldCharType="begin"/>
    </w:r>
    <w:r>
      <w:rPr>
        <w:rStyle w:val="PageNumber"/>
      </w:rPr>
      <w:instrText xml:space="preserve"> PAGE </w:instrText>
    </w:r>
    <w:r>
      <w:rPr>
        <w:rStyle w:val="PageNumber"/>
      </w:rPr>
      <w:fldChar w:fldCharType="separate"/>
    </w:r>
    <w:r w:rsidR="0065335A">
      <w:rPr>
        <w:rStyle w:val="PageNumber"/>
        <w:noProof/>
      </w:rPr>
      <w:t>1</w:t>
    </w:r>
    <w:r>
      <w:rPr>
        <w:rStyle w:val="PageNumber"/>
      </w:rPr>
      <w:fldChar w:fldCharType="end"/>
    </w:r>
    <w:r>
      <w:rPr>
        <w:i/>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F" w14:textId="73688BEA" w:rsidR="000E0A46" w:rsidRDefault="000E0A46" w:rsidP="001456B6">
    <w:pPr>
      <w:pStyle w:val="Footer"/>
      <w:pBdr>
        <w:top w:val="single" w:sz="4" w:space="1" w:color="auto"/>
      </w:pBdr>
      <w:tabs>
        <w:tab w:val="clear" w:pos="8640"/>
        <w:tab w:val="right" w:pos="9360"/>
        <w:tab w:val="left" w:pos="14040"/>
      </w:tabs>
      <w:rPr>
        <w:i/>
        <w:sz w:val="20"/>
        <w:szCs w:val="20"/>
      </w:rPr>
    </w:pPr>
    <w:r>
      <w:rPr>
        <w:i/>
        <w:sz w:val="20"/>
        <w:szCs w:val="20"/>
      </w:rPr>
      <w:t>Chapter 6: Injury, Illness, and Exposure Reporting</w:t>
    </w:r>
    <w:r>
      <w:rPr>
        <w:rStyle w:val="PageNumber"/>
        <w:i/>
        <w:sz w:val="20"/>
        <w:szCs w:val="20"/>
      </w:rPr>
      <w:t>—Final</w:t>
    </w:r>
    <w:r>
      <w:rPr>
        <w:i/>
        <w:sz w:val="20"/>
        <w:szCs w:val="20"/>
      </w:rPr>
      <w:tab/>
    </w:r>
    <w:r w:rsidRPr="00805705">
      <w:t>D-</w:t>
    </w:r>
    <w:r>
      <w:rPr>
        <w:rStyle w:val="PageNumber"/>
      </w:rPr>
      <w:fldChar w:fldCharType="begin"/>
    </w:r>
    <w:r>
      <w:rPr>
        <w:rStyle w:val="PageNumber"/>
      </w:rPr>
      <w:instrText xml:space="preserve"> PAGE </w:instrText>
    </w:r>
    <w:r>
      <w:rPr>
        <w:rStyle w:val="PageNumber"/>
      </w:rPr>
      <w:fldChar w:fldCharType="separate"/>
    </w:r>
    <w:r w:rsidR="0065335A">
      <w:rPr>
        <w:rStyle w:val="PageNumber"/>
        <w:noProof/>
      </w:rPr>
      <w:t>2</w:t>
    </w:r>
    <w:r>
      <w:rPr>
        <w:rStyle w:val="PageNumber"/>
      </w:rPr>
      <w:fldChar w:fldCharType="end"/>
    </w:r>
    <w:r>
      <w:rPr>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28908" w14:textId="77777777" w:rsidR="000E0A46" w:rsidRDefault="000E0A46">
      <w:r>
        <w:separator/>
      </w:r>
    </w:p>
  </w:footnote>
  <w:footnote w:type="continuationSeparator" w:id="0">
    <w:p w14:paraId="7C27D578" w14:textId="77777777" w:rsidR="000E0A46" w:rsidRDefault="000E0A46">
      <w:r>
        <w:continuationSeparator/>
      </w:r>
    </w:p>
  </w:footnote>
  <w:footnote w:id="1">
    <w:p w14:paraId="3B4B09A1" w14:textId="77777777" w:rsidR="000E0A46" w:rsidRDefault="000E0A46">
      <w:pPr>
        <w:pStyle w:val="FootnoteText"/>
      </w:pPr>
      <w:r w:rsidRPr="00715092">
        <w:rPr>
          <w:rStyle w:val="FootnoteReference"/>
          <w:vertAlign w:val="superscript"/>
        </w:rPr>
        <w:footnoteRef/>
      </w:r>
      <w:r>
        <w:t xml:space="preserve"> For the purposes of this chapter, the term “supervisor” refers to EPA supervisors who supervise EPA employees only. </w:t>
      </w:r>
    </w:p>
  </w:footnote>
  <w:footnote w:id="2">
    <w:p w14:paraId="3B4B09A2" w14:textId="77777777" w:rsidR="000E0A46" w:rsidRDefault="000E0A46">
      <w:pPr>
        <w:pStyle w:val="FootnoteText"/>
      </w:pPr>
      <w:r w:rsidRPr="004B15EE">
        <w:rPr>
          <w:rStyle w:val="FootnoteReference"/>
          <w:vertAlign w:val="superscript"/>
        </w:rPr>
        <w:footnoteRef/>
      </w:r>
      <w:r>
        <w:t xml:space="preserve"> A majority of WCCs are located within Human Resources, however, in some locations the WCC can be a SHEMP Manager or another designated person.</w:t>
      </w:r>
    </w:p>
  </w:footnote>
  <w:footnote w:id="3">
    <w:p w14:paraId="3B4B09A3" w14:textId="77777777" w:rsidR="000E0A46" w:rsidRDefault="000E0A46">
      <w:pPr>
        <w:pStyle w:val="FootnoteText"/>
      </w:pPr>
      <w:r w:rsidRPr="004B15EE">
        <w:rPr>
          <w:rStyle w:val="FootnoteReference"/>
          <w:vertAlign w:val="superscript"/>
        </w:rPr>
        <w:footnoteRef/>
      </w:r>
      <w:r>
        <w:t xml:space="preserve"> Payment for chiropractic services is limited to charges for physical examinations, related laboratory tests, and X-rays to diagnose a subluxation of the spine; and treatment consisting of manual manipulation of the spine to correct a </w:t>
      </w:r>
    </w:p>
    <w:p w14:paraId="3B4B09A4" w14:textId="77777777" w:rsidR="000E0A46" w:rsidRDefault="000E0A46">
      <w:pPr>
        <w:pStyle w:val="FootnoteText"/>
      </w:pPr>
      <w:r>
        <w:t>subluxation demonstrated by X-ray.</w:t>
      </w:r>
    </w:p>
  </w:footnote>
  <w:footnote w:id="4">
    <w:p w14:paraId="3B4B09A5" w14:textId="77777777" w:rsidR="000E0A46" w:rsidRDefault="000E0A46">
      <w:pPr>
        <w:pStyle w:val="FootnoteText"/>
      </w:pPr>
      <w:r w:rsidRPr="004B15EE">
        <w:rPr>
          <w:rStyle w:val="FootnoteReference"/>
          <w:vertAlign w:val="superscript"/>
        </w:rPr>
        <w:footnoteRef/>
      </w:r>
      <w:r>
        <w:t xml:space="preserve"> Among the factors considered to determine whether an employee driving a POV is within the scope of employment are the following: (1) was the use of the POV authorized; (2) was the employee engaged in government business at the time of the accident; (3) did the government exercise or have the right to exercise control over the employee in the use of the vehicle; (4) did the employee deviate sufficiently from assigned duties to take him or her out of the scope of employment; and (5) was the employee’s trip undertaken primarily for the benefit of the government, or was the trip at least as beneficial to the government as it was to the employee. Source: The Judge Advocate General’s School, U.S. Army, JA 241, The Federal Tort Claims Act [pages IV-11 and IV-12] (April 1999).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1" w14:textId="77777777" w:rsidR="000E0A46" w:rsidRDefault="000E0A4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D" w14:textId="77777777" w:rsidR="000E0A46" w:rsidRDefault="000E0A4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E" w14:textId="77777777" w:rsidR="000E0A46" w:rsidRDefault="000E0A4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0" w14:textId="77777777" w:rsidR="000E0A46" w:rsidRDefault="000E0A4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1" w14:textId="77777777" w:rsidR="000E0A46" w:rsidRDefault="000E0A4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2" w14:textId="77777777" w:rsidR="000E0A46" w:rsidRDefault="000E0A4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4" w14:textId="77777777" w:rsidR="000E0A46" w:rsidRDefault="000E0A4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5" w14:textId="77777777" w:rsidR="000E0A46" w:rsidRDefault="000E0A4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6" w14:textId="77777777" w:rsidR="000E0A46" w:rsidRDefault="000E0A4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8" w14:textId="77777777" w:rsidR="000E0A46" w:rsidRDefault="000E0A4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9" w14:textId="77777777" w:rsidR="000E0A46" w:rsidRDefault="000E0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2" w14:textId="77777777" w:rsidR="000E0A46" w:rsidRDefault="000E0A4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A" w14:textId="77777777" w:rsidR="000E0A46" w:rsidRDefault="000E0A4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C" w14:textId="77777777" w:rsidR="000E0A46" w:rsidRDefault="000E0A4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D" w14:textId="77777777" w:rsidR="000E0A46" w:rsidRDefault="000E0A46">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9E" w14:textId="77777777" w:rsidR="000E0A46" w:rsidRPr="00855189" w:rsidRDefault="000E0A46">
    <w:pPr>
      <w:pStyle w:val="Header"/>
      <w:rPr>
        <w:sz w:val="2"/>
        <w:szCs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A0" w14:textId="77777777" w:rsidR="000E0A46" w:rsidRDefault="000E0A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4" w14:textId="77777777" w:rsidR="000E0A46" w:rsidRDefault="000E0A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5" w14:textId="77777777" w:rsidR="000E0A46" w:rsidRDefault="000E0A4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6" w14:textId="77777777" w:rsidR="000E0A46" w:rsidRDefault="000E0A4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8" w14:textId="77777777" w:rsidR="000E0A46" w:rsidRDefault="000E0A4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9" w14:textId="77777777" w:rsidR="000E0A46" w:rsidRDefault="000E0A4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A" w14:textId="77777777" w:rsidR="000E0A46" w:rsidRDefault="000E0A4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B098C" w14:textId="77777777" w:rsidR="000E0A46" w:rsidRDefault="000E0A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1"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2"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3" w15:restartNumberingAfterBreak="0">
    <w:nsid w:val="FFFFFF89"/>
    <w:multiLevelType w:val="singleLevel"/>
    <w:tmpl w:val="D2EA16BA"/>
    <w:lvl w:ilvl="0">
      <w:start w:val="1"/>
      <w:numFmt w:val="bullet"/>
      <w:pStyle w:val="ListBullet"/>
      <w:lvlText w:val=""/>
      <w:lvlJc w:val="left"/>
      <w:pPr>
        <w:tabs>
          <w:tab w:val="num" w:pos="360"/>
        </w:tabs>
        <w:ind w:left="360" w:hanging="360"/>
      </w:pPr>
      <w:rPr>
        <w:rFonts w:ascii="Symbol" w:hAnsi="Symbol" w:hint="default"/>
        <w:sz w:val="22"/>
        <w:szCs w:val="22"/>
      </w:rPr>
    </w:lvl>
  </w:abstractNum>
  <w:abstractNum w:abstractNumId="4" w15:restartNumberingAfterBreak="0">
    <w:nsid w:val="04710FAA"/>
    <w:multiLevelType w:val="hybridMultilevel"/>
    <w:tmpl w:val="74D0B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E80D1B"/>
    <w:multiLevelType w:val="hybridMultilevel"/>
    <w:tmpl w:val="A238D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3F7555"/>
    <w:multiLevelType w:val="hybridMultilevel"/>
    <w:tmpl w:val="3C04C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6164FE"/>
    <w:multiLevelType w:val="hybridMultilevel"/>
    <w:tmpl w:val="3398DA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A936488"/>
    <w:multiLevelType w:val="hybridMultilevel"/>
    <w:tmpl w:val="7542F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2E73A8"/>
    <w:multiLevelType w:val="hybridMultilevel"/>
    <w:tmpl w:val="8BB2C346"/>
    <w:lvl w:ilvl="0" w:tplc="04090001">
      <w:start w:val="1"/>
      <w:numFmt w:val="bullet"/>
      <w:pStyle w:val="Textbox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96530"/>
    <w:multiLevelType w:val="hybridMultilevel"/>
    <w:tmpl w:val="42B44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D3603"/>
    <w:multiLevelType w:val="hybridMultilevel"/>
    <w:tmpl w:val="63563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DB2644"/>
    <w:multiLevelType w:val="hybridMultilevel"/>
    <w:tmpl w:val="50AC3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714E0"/>
    <w:multiLevelType w:val="hybridMultilevel"/>
    <w:tmpl w:val="A100F634"/>
    <w:lvl w:ilvl="0" w:tplc="EAD230BA">
      <w:start w:val="1"/>
      <w:numFmt w:val="bullet"/>
      <w:lvlText w:val="-"/>
      <w:lvlJc w:val="left"/>
      <w:pPr>
        <w:tabs>
          <w:tab w:val="num" w:pos="720"/>
        </w:tabs>
        <w:ind w:left="720" w:hanging="360"/>
      </w:pPr>
      <w:rPr>
        <w:rFonts w:ascii="Courier New" w:hAnsi="Courier New"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6817CB"/>
    <w:multiLevelType w:val="hybridMultilevel"/>
    <w:tmpl w:val="39D06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5042E"/>
    <w:multiLevelType w:val="hybridMultilevel"/>
    <w:tmpl w:val="093482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02913"/>
    <w:multiLevelType w:val="hybridMultilevel"/>
    <w:tmpl w:val="DFEAA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69389A"/>
    <w:multiLevelType w:val="hybridMultilevel"/>
    <w:tmpl w:val="A97A5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EE75D4"/>
    <w:multiLevelType w:val="hybridMultilevel"/>
    <w:tmpl w:val="A74A5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142937"/>
    <w:multiLevelType w:val="singleLevel"/>
    <w:tmpl w:val="615A4C2E"/>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230434"/>
    <w:multiLevelType w:val="hybridMultilevel"/>
    <w:tmpl w:val="C89A75A0"/>
    <w:lvl w:ilvl="0" w:tplc="04090001">
      <w:start w:val="1"/>
      <w:numFmt w:val="bullet"/>
      <w:lvlText w:val=""/>
      <w:lvlJc w:val="left"/>
      <w:pPr>
        <w:tabs>
          <w:tab w:val="num" w:pos="667"/>
        </w:tabs>
        <w:ind w:left="667" w:hanging="360"/>
      </w:pPr>
      <w:rPr>
        <w:rFonts w:ascii="Symbol" w:hAnsi="Symbol" w:hint="default"/>
      </w:rPr>
    </w:lvl>
    <w:lvl w:ilvl="1" w:tplc="04090003" w:tentative="1">
      <w:start w:val="1"/>
      <w:numFmt w:val="bullet"/>
      <w:lvlText w:val="o"/>
      <w:lvlJc w:val="left"/>
      <w:pPr>
        <w:tabs>
          <w:tab w:val="num" w:pos="1387"/>
        </w:tabs>
        <w:ind w:left="1387" w:hanging="360"/>
      </w:pPr>
      <w:rPr>
        <w:rFonts w:ascii="Courier New" w:hAnsi="Courier New" w:cs="Courier New" w:hint="default"/>
      </w:rPr>
    </w:lvl>
    <w:lvl w:ilvl="2" w:tplc="04090005" w:tentative="1">
      <w:start w:val="1"/>
      <w:numFmt w:val="bullet"/>
      <w:lvlText w:val=""/>
      <w:lvlJc w:val="left"/>
      <w:pPr>
        <w:tabs>
          <w:tab w:val="num" w:pos="2107"/>
        </w:tabs>
        <w:ind w:left="2107" w:hanging="360"/>
      </w:pPr>
      <w:rPr>
        <w:rFonts w:ascii="Wingdings" w:hAnsi="Wingdings" w:hint="default"/>
      </w:rPr>
    </w:lvl>
    <w:lvl w:ilvl="3" w:tplc="04090001" w:tentative="1">
      <w:start w:val="1"/>
      <w:numFmt w:val="bullet"/>
      <w:lvlText w:val=""/>
      <w:lvlJc w:val="left"/>
      <w:pPr>
        <w:tabs>
          <w:tab w:val="num" w:pos="2827"/>
        </w:tabs>
        <w:ind w:left="2827" w:hanging="360"/>
      </w:pPr>
      <w:rPr>
        <w:rFonts w:ascii="Symbol" w:hAnsi="Symbol" w:hint="default"/>
      </w:rPr>
    </w:lvl>
    <w:lvl w:ilvl="4" w:tplc="04090003" w:tentative="1">
      <w:start w:val="1"/>
      <w:numFmt w:val="bullet"/>
      <w:lvlText w:val="o"/>
      <w:lvlJc w:val="left"/>
      <w:pPr>
        <w:tabs>
          <w:tab w:val="num" w:pos="3547"/>
        </w:tabs>
        <w:ind w:left="3547" w:hanging="360"/>
      </w:pPr>
      <w:rPr>
        <w:rFonts w:ascii="Courier New" w:hAnsi="Courier New" w:cs="Courier New" w:hint="default"/>
      </w:rPr>
    </w:lvl>
    <w:lvl w:ilvl="5" w:tplc="04090005" w:tentative="1">
      <w:start w:val="1"/>
      <w:numFmt w:val="bullet"/>
      <w:lvlText w:val=""/>
      <w:lvlJc w:val="left"/>
      <w:pPr>
        <w:tabs>
          <w:tab w:val="num" w:pos="4267"/>
        </w:tabs>
        <w:ind w:left="4267" w:hanging="360"/>
      </w:pPr>
      <w:rPr>
        <w:rFonts w:ascii="Wingdings" w:hAnsi="Wingdings" w:hint="default"/>
      </w:rPr>
    </w:lvl>
    <w:lvl w:ilvl="6" w:tplc="04090001" w:tentative="1">
      <w:start w:val="1"/>
      <w:numFmt w:val="bullet"/>
      <w:lvlText w:val=""/>
      <w:lvlJc w:val="left"/>
      <w:pPr>
        <w:tabs>
          <w:tab w:val="num" w:pos="4987"/>
        </w:tabs>
        <w:ind w:left="4987" w:hanging="360"/>
      </w:pPr>
      <w:rPr>
        <w:rFonts w:ascii="Symbol" w:hAnsi="Symbol" w:hint="default"/>
      </w:rPr>
    </w:lvl>
    <w:lvl w:ilvl="7" w:tplc="04090003" w:tentative="1">
      <w:start w:val="1"/>
      <w:numFmt w:val="bullet"/>
      <w:lvlText w:val="o"/>
      <w:lvlJc w:val="left"/>
      <w:pPr>
        <w:tabs>
          <w:tab w:val="num" w:pos="5707"/>
        </w:tabs>
        <w:ind w:left="5707" w:hanging="360"/>
      </w:pPr>
      <w:rPr>
        <w:rFonts w:ascii="Courier New" w:hAnsi="Courier New" w:cs="Courier New" w:hint="default"/>
      </w:rPr>
    </w:lvl>
    <w:lvl w:ilvl="8" w:tplc="04090005" w:tentative="1">
      <w:start w:val="1"/>
      <w:numFmt w:val="bullet"/>
      <w:lvlText w:val=""/>
      <w:lvlJc w:val="left"/>
      <w:pPr>
        <w:tabs>
          <w:tab w:val="num" w:pos="6427"/>
        </w:tabs>
        <w:ind w:left="6427" w:hanging="360"/>
      </w:pPr>
      <w:rPr>
        <w:rFonts w:ascii="Wingdings" w:hAnsi="Wingdings" w:hint="default"/>
      </w:rPr>
    </w:lvl>
  </w:abstractNum>
  <w:abstractNum w:abstractNumId="21" w15:restartNumberingAfterBreak="0">
    <w:nsid w:val="45395AB8"/>
    <w:multiLevelType w:val="hybridMultilevel"/>
    <w:tmpl w:val="F92CCD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402E18"/>
    <w:multiLevelType w:val="hybridMultilevel"/>
    <w:tmpl w:val="369C5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B224F7"/>
    <w:multiLevelType w:val="hybridMultilevel"/>
    <w:tmpl w:val="9A88E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FD2B35"/>
    <w:multiLevelType w:val="hybridMultilevel"/>
    <w:tmpl w:val="0E90F850"/>
    <w:lvl w:ilvl="0" w:tplc="86841CC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27BD6"/>
    <w:multiLevelType w:val="hybridMultilevel"/>
    <w:tmpl w:val="9B966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9946CF"/>
    <w:multiLevelType w:val="hybridMultilevel"/>
    <w:tmpl w:val="32D8DCA6"/>
    <w:lvl w:ilvl="0" w:tplc="86841CCE">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217948"/>
    <w:multiLevelType w:val="hybridMultilevel"/>
    <w:tmpl w:val="236C5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654920"/>
    <w:multiLevelType w:val="hybridMultilevel"/>
    <w:tmpl w:val="1272E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1F6D19"/>
    <w:multiLevelType w:val="hybridMultilevel"/>
    <w:tmpl w:val="4E3E39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33B0D01"/>
    <w:multiLevelType w:val="hybridMultilevel"/>
    <w:tmpl w:val="BBFC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2C2826"/>
    <w:multiLevelType w:val="hybridMultilevel"/>
    <w:tmpl w:val="EB8E4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DE749A"/>
    <w:multiLevelType w:val="hybridMultilevel"/>
    <w:tmpl w:val="CEF04718"/>
    <w:lvl w:ilvl="0" w:tplc="D1B6CE4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837786"/>
    <w:multiLevelType w:val="hybridMultilevel"/>
    <w:tmpl w:val="42D8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8566EF"/>
    <w:multiLevelType w:val="hybridMultilevel"/>
    <w:tmpl w:val="07886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23B1D35"/>
    <w:multiLevelType w:val="hybridMultilevel"/>
    <w:tmpl w:val="997EF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66099F"/>
    <w:multiLevelType w:val="multilevel"/>
    <w:tmpl w:val="D81AFE8A"/>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37" w15:restartNumberingAfterBreak="0">
    <w:nsid w:val="768235E8"/>
    <w:multiLevelType w:val="hybridMultilevel"/>
    <w:tmpl w:val="76E0DAE4"/>
    <w:lvl w:ilvl="0" w:tplc="4454C92A">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4046ED"/>
    <w:multiLevelType w:val="hybridMultilevel"/>
    <w:tmpl w:val="E0FCB1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B6F339F"/>
    <w:multiLevelType w:val="hybridMultilevel"/>
    <w:tmpl w:val="768A2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8442FA"/>
    <w:multiLevelType w:val="hybridMultilevel"/>
    <w:tmpl w:val="757C7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FBE5D98"/>
    <w:multiLevelType w:val="hybridMultilevel"/>
    <w:tmpl w:val="0758F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C44CBE"/>
    <w:multiLevelType w:val="hybridMultilevel"/>
    <w:tmpl w:val="4EB040C8"/>
    <w:lvl w:ilvl="0" w:tplc="04090001">
      <w:start w:val="1"/>
      <w:numFmt w:val="bullet"/>
      <w:lvlText w:val=""/>
      <w:lvlJc w:val="left"/>
      <w:pPr>
        <w:tabs>
          <w:tab w:val="num" w:pos="720"/>
        </w:tabs>
        <w:ind w:left="720" w:hanging="360"/>
      </w:pPr>
      <w:rPr>
        <w:rFonts w:ascii="Symbol" w:hAnsi="Symbol" w:hint="default"/>
      </w:rPr>
    </w:lvl>
    <w:lvl w:ilvl="1" w:tplc="86841CC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41"/>
  </w:num>
  <w:num w:numId="3">
    <w:abstractNumId w:val="15"/>
  </w:num>
  <w:num w:numId="4">
    <w:abstractNumId w:val="9"/>
  </w:num>
  <w:num w:numId="5">
    <w:abstractNumId w:val="5"/>
  </w:num>
  <w:num w:numId="6">
    <w:abstractNumId w:val="39"/>
  </w:num>
  <w:num w:numId="7">
    <w:abstractNumId w:val="34"/>
  </w:num>
  <w:num w:numId="8">
    <w:abstractNumId w:val="14"/>
  </w:num>
  <w:num w:numId="9">
    <w:abstractNumId w:val="18"/>
  </w:num>
  <w:num w:numId="10">
    <w:abstractNumId w:val="11"/>
  </w:num>
  <w:num w:numId="11">
    <w:abstractNumId w:val="23"/>
  </w:num>
  <w:num w:numId="12">
    <w:abstractNumId w:val="42"/>
  </w:num>
  <w:num w:numId="13">
    <w:abstractNumId w:val="27"/>
  </w:num>
  <w:num w:numId="14">
    <w:abstractNumId w:val="4"/>
  </w:num>
  <w:num w:numId="15">
    <w:abstractNumId w:val="30"/>
  </w:num>
  <w:num w:numId="16">
    <w:abstractNumId w:val="20"/>
  </w:num>
  <w:num w:numId="17">
    <w:abstractNumId w:val="10"/>
  </w:num>
  <w:num w:numId="18">
    <w:abstractNumId w:val="8"/>
  </w:num>
  <w:num w:numId="19">
    <w:abstractNumId w:val="33"/>
  </w:num>
  <w:num w:numId="20">
    <w:abstractNumId w:val="17"/>
  </w:num>
  <w:num w:numId="21">
    <w:abstractNumId w:val="28"/>
  </w:num>
  <w:num w:numId="22">
    <w:abstractNumId w:val="25"/>
  </w:num>
  <w:num w:numId="23">
    <w:abstractNumId w:val="32"/>
  </w:num>
  <w:num w:numId="24">
    <w:abstractNumId w:val="22"/>
  </w:num>
  <w:num w:numId="25">
    <w:abstractNumId w:val="38"/>
  </w:num>
  <w:num w:numId="26">
    <w:abstractNumId w:val="16"/>
  </w:num>
  <w:num w:numId="27">
    <w:abstractNumId w:val="6"/>
  </w:num>
  <w:num w:numId="28">
    <w:abstractNumId w:val="35"/>
  </w:num>
  <w:num w:numId="29">
    <w:abstractNumId w:val="3"/>
  </w:num>
  <w:num w:numId="30">
    <w:abstractNumId w:val="1"/>
  </w:num>
  <w:num w:numId="31">
    <w:abstractNumId w:val="37"/>
  </w:num>
  <w:num w:numId="32">
    <w:abstractNumId w:val="2"/>
  </w:num>
  <w:num w:numId="33">
    <w:abstractNumId w:val="0"/>
  </w:num>
  <w:num w:numId="34">
    <w:abstractNumId w:val="24"/>
  </w:num>
  <w:num w:numId="35">
    <w:abstractNumId w:val="26"/>
  </w:num>
  <w:num w:numId="36">
    <w:abstractNumId w:val="40"/>
  </w:num>
  <w:num w:numId="37">
    <w:abstractNumId w:val="36"/>
  </w:num>
  <w:num w:numId="38">
    <w:abstractNumId w:val="7"/>
  </w:num>
  <w:num w:numId="39">
    <w:abstractNumId w:val="13"/>
  </w:num>
  <w:num w:numId="40">
    <w:abstractNumId w:val="19"/>
  </w:num>
  <w:num w:numId="41">
    <w:abstractNumId w:val="21"/>
  </w:num>
  <w:num w:numId="42">
    <w:abstractNumId w:val="2"/>
  </w:num>
  <w:num w:numId="43">
    <w:abstractNumId w:val="2"/>
  </w:num>
  <w:num w:numId="44">
    <w:abstractNumId w:val="31"/>
  </w:num>
  <w:num w:numId="45">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FAA"/>
    <w:rsid w:val="00002986"/>
    <w:rsid w:val="00002B18"/>
    <w:rsid w:val="00002DF3"/>
    <w:rsid w:val="0000638C"/>
    <w:rsid w:val="00006DD7"/>
    <w:rsid w:val="0000713D"/>
    <w:rsid w:val="00012DCC"/>
    <w:rsid w:val="00014156"/>
    <w:rsid w:val="00017272"/>
    <w:rsid w:val="000217EE"/>
    <w:rsid w:val="00025F3C"/>
    <w:rsid w:val="0003015D"/>
    <w:rsid w:val="00031D29"/>
    <w:rsid w:val="00032F6D"/>
    <w:rsid w:val="000334DB"/>
    <w:rsid w:val="000347ED"/>
    <w:rsid w:val="00035C36"/>
    <w:rsid w:val="00043327"/>
    <w:rsid w:val="0005035C"/>
    <w:rsid w:val="00052ECF"/>
    <w:rsid w:val="000550C1"/>
    <w:rsid w:val="00055622"/>
    <w:rsid w:val="00056DD8"/>
    <w:rsid w:val="00065765"/>
    <w:rsid w:val="0006655A"/>
    <w:rsid w:val="0007046F"/>
    <w:rsid w:val="00071C3F"/>
    <w:rsid w:val="00073B65"/>
    <w:rsid w:val="000753D1"/>
    <w:rsid w:val="00075D17"/>
    <w:rsid w:val="00076C4C"/>
    <w:rsid w:val="00076D83"/>
    <w:rsid w:val="00077070"/>
    <w:rsid w:val="000777EC"/>
    <w:rsid w:val="00081A4B"/>
    <w:rsid w:val="00082E91"/>
    <w:rsid w:val="000848B4"/>
    <w:rsid w:val="000869DF"/>
    <w:rsid w:val="00090468"/>
    <w:rsid w:val="00091198"/>
    <w:rsid w:val="00091740"/>
    <w:rsid w:val="0009287D"/>
    <w:rsid w:val="00095731"/>
    <w:rsid w:val="000963C3"/>
    <w:rsid w:val="00096AFD"/>
    <w:rsid w:val="00097E3A"/>
    <w:rsid w:val="000A14CE"/>
    <w:rsid w:val="000A1E29"/>
    <w:rsid w:val="000A2A07"/>
    <w:rsid w:val="000A3401"/>
    <w:rsid w:val="000A4D94"/>
    <w:rsid w:val="000A6B39"/>
    <w:rsid w:val="000B388A"/>
    <w:rsid w:val="000B49A0"/>
    <w:rsid w:val="000B4BA5"/>
    <w:rsid w:val="000C0506"/>
    <w:rsid w:val="000C373A"/>
    <w:rsid w:val="000C4698"/>
    <w:rsid w:val="000D3BDB"/>
    <w:rsid w:val="000D3F6D"/>
    <w:rsid w:val="000D42C4"/>
    <w:rsid w:val="000D472F"/>
    <w:rsid w:val="000D53B7"/>
    <w:rsid w:val="000D5D92"/>
    <w:rsid w:val="000E0A46"/>
    <w:rsid w:val="000E36DB"/>
    <w:rsid w:val="000E4174"/>
    <w:rsid w:val="000E50A2"/>
    <w:rsid w:val="000E5D83"/>
    <w:rsid w:val="000E752A"/>
    <w:rsid w:val="000E7CF8"/>
    <w:rsid w:val="000F108B"/>
    <w:rsid w:val="000F16E8"/>
    <w:rsid w:val="000F5922"/>
    <w:rsid w:val="000F5AE3"/>
    <w:rsid w:val="000F636D"/>
    <w:rsid w:val="000F6CE8"/>
    <w:rsid w:val="000F6EE3"/>
    <w:rsid w:val="000F7E00"/>
    <w:rsid w:val="00102DDD"/>
    <w:rsid w:val="0010423B"/>
    <w:rsid w:val="00105E0E"/>
    <w:rsid w:val="001061A0"/>
    <w:rsid w:val="00106E65"/>
    <w:rsid w:val="001128D6"/>
    <w:rsid w:val="00114483"/>
    <w:rsid w:val="00114DF6"/>
    <w:rsid w:val="0011699F"/>
    <w:rsid w:val="00116D1C"/>
    <w:rsid w:val="001213D3"/>
    <w:rsid w:val="00122836"/>
    <w:rsid w:val="00122AC1"/>
    <w:rsid w:val="00124942"/>
    <w:rsid w:val="001304BF"/>
    <w:rsid w:val="00134762"/>
    <w:rsid w:val="00136F92"/>
    <w:rsid w:val="0013790F"/>
    <w:rsid w:val="00141CBB"/>
    <w:rsid w:val="00143138"/>
    <w:rsid w:val="00143F3E"/>
    <w:rsid w:val="00144054"/>
    <w:rsid w:val="00145077"/>
    <w:rsid w:val="001456B6"/>
    <w:rsid w:val="0014761A"/>
    <w:rsid w:val="00150B12"/>
    <w:rsid w:val="001551BC"/>
    <w:rsid w:val="00155A52"/>
    <w:rsid w:val="00157DC3"/>
    <w:rsid w:val="00160AEB"/>
    <w:rsid w:val="00164EE3"/>
    <w:rsid w:val="00165052"/>
    <w:rsid w:val="0017299C"/>
    <w:rsid w:val="001759AF"/>
    <w:rsid w:val="00176747"/>
    <w:rsid w:val="001776F3"/>
    <w:rsid w:val="00177902"/>
    <w:rsid w:val="00180B13"/>
    <w:rsid w:val="00181567"/>
    <w:rsid w:val="00181D30"/>
    <w:rsid w:val="001827D3"/>
    <w:rsid w:val="001838DB"/>
    <w:rsid w:val="0018577D"/>
    <w:rsid w:val="00185F6E"/>
    <w:rsid w:val="00186975"/>
    <w:rsid w:val="00190B56"/>
    <w:rsid w:val="00191D1B"/>
    <w:rsid w:val="00192201"/>
    <w:rsid w:val="001931AD"/>
    <w:rsid w:val="0019327B"/>
    <w:rsid w:val="00193347"/>
    <w:rsid w:val="001936FF"/>
    <w:rsid w:val="0019665F"/>
    <w:rsid w:val="00196D32"/>
    <w:rsid w:val="001A5607"/>
    <w:rsid w:val="001A6714"/>
    <w:rsid w:val="001B00A4"/>
    <w:rsid w:val="001B248D"/>
    <w:rsid w:val="001B3D66"/>
    <w:rsid w:val="001B47C7"/>
    <w:rsid w:val="001B77DD"/>
    <w:rsid w:val="001B7EEF"/>
    <w:rsid w:val="001C177E"/>
    <w:rsid w:val="001C20B6"/>
    <w:rsid w:val="001C2249"/>
    <w:rsid w:val="001C241E"/>
    <w:rsid w:val="001C4014"/>
    <w:rsid w:val="001C61B2"/>
    <w:rsid w:val="001D2C48"/>
    <w:rsid w:val="001D2D54"/>
    <w:rsid w:val="001D3BB9"/>
    <w:rsid w:val="001D4D30"/>
    <w:rsid w:val="001D5C1C"/>
    <w:rsid w:val="001D5C27"/>
    <w:rsid w:val="001D6088"/>
    <w:rsid w:val="001D6420"/>
    <w:rsid w:val="001E100E"/>
    <w:rsid w:val="001E2484"/>
    <w:rsid w:val="001E784D"/>
    <w:rsid w:val="001F211E"/>
    <w:rsid w:val="001F2751"/>
    <w:rsid w:val="001F3C52"/>
    <w:rsid w:val="001F407E"/>
    <w:rsid w:val="001F50B0"/>
    <w:rsid w:val="00200BE8"/>
    <w:rsid w:val="002028CC"/>
    <w:rsid w:val="00202FD8"/>
    <w:rsid w:val="002042E6"/>
    <w:rsid w:val="00205776"/>
    <w:rsid w:val="002066F9"/>
    <w:rsid w:val="00206A09"/>
    <w:rsid w:val="00210C3A"/>
    <w:rsid w:val="002146F1"/>
    <w:rsid w:val="00216EA5"/>
    <w:rsid w:val="002219E8"/>
    <w:rsid w:val="00222E0C"/>
    <w:rsid w:val="00223C68"/>
    <w:rsid w:val="002242CF"/>
    <w:rsid w:val="00224E7B"/>
    <w:rsid w:val="002265B7"/>
    <w:rsid w:val="0023091E"/>
    <w:rsid w:val="00230D24"/>
    <w:rsid w:val="002320D7"/>
    <w:rsid w:val="00233147"/>
    <w:rsid w:val="002345AF"/>
    <w:rsid w:val="00234F57"/>
    <w:rsid w:val="00236A2B"/>
    <w:rsid w:val="00236DD1"/>
    <w:rsid w:val="002371BC"/>
    <w:rsid w:val="00241CCE"/>
    <w:rsid w:val="0024266A"/>
    <w:rsid w:val="002438FF"/>
    <w:rsid w:val="0024429D"/>
    <w:rsid w:val="0024644B"/>
    <w:rsid w:val="00246CD7"/>
    <w:rsid w:val="00246F60"/>
    <w:rsid w:val="0024751A"/>
    <w:rsid w:val="00251C7F"/>
    <w:rsid w:val="00253D25"/>
    <w:rsid w:val="002546A2"/>
    <w:rsid w:val="002546B0"/>
    <w:rsid w:val="00256024"/>
    <w:rsid w:val="00264A65"/>
    <w:rsid w:val="00265100"/>
    <w:rsid w:val="002704E3"/>
    <w:rsid w:val="00272ED0"/>
    <w:rsid w:val="00274E77"/>
    <w:rsid w:val="00275186"/>
    <w:rsid w:val="0027585A"/>
    <w:rsid w:val="002760B2"/>
    <w:rsid w:val="0028566A"/>
    <w:rsid w:val="00287299"/>
    <w:rsid w:val="00291C9C"/>
    <w:rsid w:val="002923C3"/>
    <w:rsid w:val="00292A30"/>
    <w:rsid w:val="00296E05"/>
    <w:rsid w:val="00296EF1"/>
    <w:rsid w:val="002A20FD"/>
    <w:rsid w:val="002A601F"/>
    <w:rsid w:val="002B181A"/>
    <w:rsid w:val="002B2650"/>
    <w:rsid w:val="002B345A"/>
    <w:rsid w:val="002B3C14"/>
    <w:rsid w:val="002B3F48"/>
    <w:rsid w:val="002B46C8"/>
    <w:rsid w:val="002B5753"/>
    <w:rsid w:val="002B594D"/>
    <w:rsid w:val="002B5BC2"/>
    <w:rsid w:val="002B69B7"/>
    <w:rsid w:val="002B6E2C"/>
    <w:rsid w:val="002B6E8C"/>
    <w:rsid w:val="002B7204"/>
    <w:rsid w:val="002B7499"/>
    <w:rsid w:val="002C0DE8"/>
    <w:rsid w:val="002C0EDA"/>
    <w:rsid w:val="002C2FF6"/>
    <w:rsid w:val="002C504E"/>
    <w:rsid w:val="002C58F0"/>
    <w:rsid w:val="002C59B9"/>
    <w:rsid w:val="002D0579"/>
    <w:rsid w:val="002D0925"/>
    <w:rsid w:val="002D09FD"/>
    <w:rsid w:val="002D0AB8"/>
    <w:rsid w:val="002D0FFA"/>
    <w:rsid w:val="002D1B55"/>
    <w:rsid w:val="002D2013"/>
    <w:rsid w:val="002D5142"/>
    <w:rsid w:val="002D6C78"/>
    <w:rsid w:val="002E0920"/>
    <w:rsid w:val="002E3A2C"/>
    <w:rsid w:val="002E5914"/>
    <w:rsid w:val="002E6F02"/>
    <w:rsid w:val="002E715E"/>
    <w:rsid w:val="002E74B5"/>
    <w:rsid w:val="002E7C15"/>
    <w:rsid w:val="002F1D27"/>
    <w:rsid w:val="002F2791"/>
    <w:rsid w:val="002F346F"/>
    <w:rsid w:val="002F4C37"/>
    <w:rsid w:val="002F5DCA"/>
    <w:rsid w:val="003007AA"/>
    <w:rsid w:val="00300CE2"/>
    <w:rsid w:val="003029D9"/>
    <w:rsid w:val="003055CA"/>
    <w:rsid w:val="00305989"/>
    <w:rsid w:val="00306094"/>
    <w:rsid w:val="003063D9"/>
    <w:rsid w:val="00306DA6"/>
    <w:rsid w:val="003079D5"/>
    <w:rsid w:val="00313C54"/>
    <w:rsid w:val="003143F8"/>
    <w:rsid w:val="0031796D"/>
    <w:rsid w:val="00320074"/>
    <w:rsid w:val="003209B2"/>
    <w:rsid w:val="00320D85"/>
    <w:rsid w:val="00321CDD"/>
    <w:rsid w:val="0032253F"/>
    <w:rsid w:val="00322741"/>
    <w:rsid w:val="00327F13"/>
    <w:rsid w:val="00330B7A"/>
    <w:rsid w:val="003311AB"/>
    <w:rsid w:val="003311B7"/>
    <w:rsid w:val="00331460"/>
    <w:rsid w:val="00332676"/>
    <w:rsid w:val="00332D21"/>
    <w:rsid w:val="003333E6"/>
    <w:rsid w:val="00334569"/>
    <w:rsid w:val="00337D31"/>
    <w:rsid w:val="003422B4"/>
    <w:rsid w:val="00344624"/>
    <w:rsid w:val="003458B3"/>
    <w:rsid w:val="00347BD4"/>
    <w:rsid w:val="00350A46"/>
    <w:rsid w:val="00352753"/>
    <w:rsid w:val="00354428"/>
    <w:rsid w:val="00354B04"/>
    <w:rsid w:val="00354CAB"/>
    <w:rsid w:val="0035555D"/>
    <w:rsid w:val="00355E77"/>
    <w:rsid w:val="00360EAE"/>
    <w:rsid w:val="0036131E"/>
    <w:rsid w:val="00361E94"/>
    <w:rsid w:val="00365595"/>
    <w:rsid w:val="0037508D"/>
    <w:rsid w:val="00376200"/>
    <w:rsid w:val="00377227"/>
    <w:rsid w:val="00380EC5"/>
    <w:rsid w:val="00383E52"/>
    <w:rsid w:val="0039073D"/>
    <w:rsid w:val="00394DA6"/>
    <w:rsid w:val="00397C91"/>
    <w:rsid w:val="003A4CF1"/>
    <w:rsid w:val="003A64AA"/>
    <w:rsid w:val="003B04BD"/>
    <w:rsid w:val="003B0A08"/>
    <w:rsid w:val="003B19D2"/>
    <w:rsid w:val="003B2249"/>
    <w:rsid w:val="003B4435"/>
    <w:rsid w:val="003B6380"/>
    <w:rsid w:val="003C200F"/>
    <w:rsid w:val="003C2EF8"/>
    <w:rsid w:val="003C3D66"/>
    <w:rsid w:val="003C58B2"/>
    <w:rsid w:val="003C5CCE"/>
    <w:rsid w:val="003C6704"/>
    <w:rsid w:val="003D20C8"/>
    <w:rsid w:val="003D2BB1"/>
    <w:rsid w:val="003D7A3E"/>
    <w:rsid w:val="003E313F"/>
    <w:rsid w:val="003F1EC2"/>
    <w:rsid w:val="003F358E"/>
    <w:rsid w:val="003F46BA"/>
    <w:rsid w:val="003F513D"/>
    <w:rsid w:val="003F54D4"/>
    <w:rsid w:val="003F5A16"/>
    <w:rsid w:val="003F744E"/>
    <w:rsid w:val="003F7C61"/>
    <w:rsid w:val="00400A28"/>
    <w:rsid w:val="004025B9"/>
    <w:rsid w:val="00402756"/>
    <w:rsid w:val="0040281D"/>
    <w:rsid w:val="00402FAA"/>
    <w:rsid w:val="00407B22"/>
    <w:rsid w:val="00410832"/>
    <w:rsid w:val="0041464D"/>
    <w:rsid w:val="004148E5"/>
    <w:rsid w:val="00415E08"/>
    <w:rsid w:val="004231B2"/>
    <w:rsid w:val="00425386"/>
    <w:rsid w:val="00425790"/>
    <w:rsid w:val="00427861"/>
    <w:rsid w:val="00432823"/>
    <w:rsid w:val="00433201"/>
    <w:rsid w:val="004338A6"/>
    <w:rsid w:val="00443C17"/>
    <w:rsid w:val="0044583E"/>
    <w:rsid w:val="00445B2B"/>
    <w:rsid w:val="00447FD6"/>
    <w:rsid w:val="004523C5"/>
    <w:rsid w:val="00453262"/>
    <w:rsid w:val="00453655"/>
    <w:rsid w:val="004576AF"/>
    <w:rsid w:val="00463077"/>
    <w:rsid w:val="00463ECF"/>
    <w:rsid w:val="00464434"/>
    <w:rsid w:val="0046530D"/>
    <w:rsid w:val="004657D9"/>
    <w:rsid w:val="00467409"/>
    <w:rsid w:val="00470683"/>
    <w:rsid w:val="00470E24"/>
    <w:rsid w:val="00475EE6"/>
    <w:rsid w:val="00476259"/>
    <w:rsid w:val="00477E8A"/>
    <w:rsid w:val="00480AB1"/>
    <w:rsid w:val="00482945"/>
    <w:rsid w:val="00483F83"/>
    <w:rsid w:val="00487632"/>
    <w:rsid w:val="0049633B"/>
    <w:rsid w:val="004A2C2F"/>
    <w:rsid w:val="004A2C60"/>
    <w:rsid w:val="004A6369"/>
    <w:rsid w:val="004B0924"/>
    <w:rsid w:val="004B0A18"/>
    <w:rsid w:val="004B0A33"/>
    <w:rsid w:val="004B15EE"/>
    <w:rsid w:val="004B3E13"/>
    <w:rsid w:val="004B6D45"/>
    <w:rsid w:val="004B6DB0"/>
    <w:rsid w:val="004C0A85"/>
    <w:rsid w:val="004C282D"/>
    <w:rsid w:val="004C4FC5"/>
    <w:rsid w:val="004C75D5"/>
    <w:rsid w:val="004D0CF8"/>
    <w:rsid w:val="004D17D0"/>
    <w:rsid w:val="004D2B57"/>
    <w:rsid w:val="004D56F0"/>
    <w:rsid w:val="004D6950"/>
    <w:rsid w:val="004D697C"/>
    <w:rsid w:val="004E2FE8"/>
    <w:rsid w:val="004E30EE"/>
    <w:rsid w:val="004E384D"/>
    <w:rsid w:val="004E53BE"/>
    <w:rsid w:val="004F2766"/>
    <w:rsid w:val="004F2F7B"/>
    <w:rsid w:val="0050066F"/>
    <w:rsid w:val="00504B76"/>
    <w:rsid w:val="00505444"/>
    <w:rsid w:val="0050552F"/>
    <w:rsid w:val="0050638E"/>
    <w:rsid w:val="005071FA"/>
    <w:rsid w:val="00507972"/>
    <w:rsid w:val="00510952"/>
    <w:rsid w:val="00510B28"/>
    <w:rsid w:val="00511AF5"/>
    <w:rsid w:val="00514682"/>
    <w:rsid w:val="005178E9"/>
    <w:rsid w:val="0052156F"/>
    <w:rsid w:val="00523B84"/>
    <w:rsid w:val="00525296"/>
    <w:rsid w:val="00527646"/>
    <w:rsid w:val="005322C2"/>
    <w:rsid w:val="00536292"/>
    <w:rsid w:val="005371C7"/>
    <w:rsid w:val="00540D20"/>
    <w:rsid w:val="00541E80"/>
    <w:rsid w:val="00544C7F"/>
    <w:rsid w:val="00547809"/>
    <w:rsid w:val="00550510"/>
    <w:rsid w:val="00561258"/>
    <w:rsid w:val="005617EE"/>
    <w:rsid w:val="005622AB"/>
    <w:rsid w:val="00562CA3"/>
    <w:rsid w:val="005633C4"/>
    <w:rsid w:val="00563E58"/>
    <w:rsid w:val="0056492C"/>
    <w:rsid w:val="00564994"/>
    <w:rsid w:val="00565B14"/>
    <w:rsid w:val="005667C4"/>
    <w:rsid w:val="005722E8"/>
    <w:rsid w:val="0057261B"/>
    <w:rsid w:val="005739F6"/>
    <w:rsid w:val="00574A77"/>
    <w:rsid w:val="0057712A"/>
    <w:rsid w:val="005837A1"/>
    <w:rsid w:val="00586900"/>
    <w:rsid w:val="00586F3E"/>
    <w:rsid w:val="005872EF"/>
    <w:rsid w:val="005873AB"/>
    <w:rsid w:val="00587661"/>
    <w:rsid w:val="00590CFF"/>
    <w:rsid w:val="00595CED"/>
    <w:rsid w:val="00595E46"/>
    <w:rsid w:val="005A32F6"/>
    <w:rsid w:val="005A40FE"/>
    <w:rsid w:val="005A6011"/>
    <w:rsid w:val="005A61FF"/>
    <w:rsid w:val="005A7F59"/>
    <w:rsid w:val="005B3F20"/>
    <w:rsid w:val="005B77AA"/>
    <w:rsid w:val="005C11C7"/>
    <w:rsid w:val="005C22C5"/>
    <w:rsid w:val="005C4214"/>
    <w:rsid w:val="005C42FB"/>
    <w:rsid w:val="005C75FA"/>
    <w:rsid w:val="005D0EDC"/>
    <w:rsid w:val="005D2487"/>
    <w:rsid w:val="005D382C"/>
    <w:rsid w:val="005D3E62"/>
    <w:rsid w:val="005D5B20"/>
    <w:rsid w:val="005D7288"/>
    <w:rsid w:val="005E06F8"/>
    <w:rsid w:val="005E227F"/>
    <w:rsid w:val="005E2FE2"/>
    <w:rsid w:val="005E3793"/>
    <w:rsid w:val="005E41BE"/>
    <w:rsid w:val="005E43D7"/>
    <w:rsid w:val="005E6448"/>
    <w:rsid w:val="005E76D2"/>
    <w:rsid w:val="005E7BC0"/>
    <w:rsid w:val="005F07BD"/>
    <w:rsid w:val="005F0956"/>
    <w:rsid w:val="005F414C"/>
    <w:rsid w:val="005F5615"/>
    <w:rsid w:val="005F5763"/>
    <w:rsid w:val="0060078E"/>
    <w:rsid w:val="006009A6"/>
    <w:rsid w:val="00602155"/>
    <w:rsid w:val="00604931"/>
    <w:rsid w:val="00606575"/>
    <w:rsid w:val="00611DEC"/>
    <w:rsid w:val="00612173"/>
    <w:rsid w:val="00613A5B"/>
    <w:rsid w:val="00616AE5"/>
    <w:rsid w:val="00620A21"/>
    <w:rsid w:val="00623000"/>
    <w:rsid w:val="00625892"/>
    <w:rsid w:val="00626CCA"/>
    <w:rsid w:val="00627E5F"/>
    <w:rsid w:val="00630DD7"/>
    <w:rsid w:val="0063478B"/>
    <w:rsid w:val="00634981"/>
    <w:rsid w:val="00635D1D"/>
    <w:rsid w:val="0063641F"/>
    <w:rsid w:val="00636FC9"/>
    <w:rsid w:val="006435E5"/>
    <w:rsid w:val="00646551"/>
    <w:rsid w:val="00650664"/>
    <w:rsid w:val="00651BA3"/>
    <w:rsid w:val="00652F00"/>
    <w:rsid w:val="00653293"/>
    <w:rsid w:val="0065335A"/>
    <w:rsid w:val="00654756"/>
    <w:rsid w:val="006568B7"/>
    <w:rsid w:val="00656C6F"/>
    <w:rsid w:val="00661396"/>
    <w:rsid w:val="0066183D"/>
    <w:rsid w:val="00662DE1"/>
    <w:rsid w:val="00663450"/>
    <w:rsid w:val="00664F8A"/>
    <w:rsid w:val="00672DA9"/>
    <w:rsid w:val="00674FA2"/>
    <w:rsid w:val="0068197A"/>
    <w:rsid w:val="006847BC"/>
    <w:rsid w:val="00684D94"/>
    <w:rsid w:val="006872B0"/>
    <w:rsid w:val="00691744"/>
    <w:rsid w:val="00691AC8"/>
    <w:rsid w:val="0069331B"/>
    <w:rsid w:val="006944F6"/>
    <w:rsid w:val="006948A6"/>
    <w:rsid w:val="00694E4F"/>
    <w:rsid w:val="006A0FB2"/>
    <w:rsid w:val="006A2858"/>
    <w:rsid w:val="006A369A"/>
    <w:rsid w:val="006A4868"/>
    <w:rsid w:val="006A6831"/>
    <w:rsid w:val="006B0C1E"/>
    <w:rsid w:val="006B1B11"/>
    <w:rsid w:val="006B2611"/>
    <w:rsid w:val="006B26BE"/>
    <w:rsid w:val="006B2B29"/>
    <w:rsid w:val="006B6EB3"/>
    <w:rsid w:val="006B6EDF"/>
    <w:rsid w:val="006C012D"/>
    <w:rsid w:val="006C2AC4"/>
    <w:rsid w:val="006C3197"/>
    <w:rsid w:val="006C665E"/>
    <w:rsid w:val="006C73C3"/>
    <w:rsid w:val="006C7743"/>
    <w:rsid w:val="006D1A86"/>
    <w:rsid w:val="006D314B"/>
    <w:rsid w:val="006D53C4"/>
    <w:rsid w:val="006E0C26"/>
    <w:rsid w:val="006E1968"/>
    <w:rsid w:val="006E454F"/>
    <w:rsid w:val="006E47CB"/>
    <w:rsid w:val="006E5006"/>
    <w:rsid w:val="006F29E5"/>
    <w:rsid w:val="006F3A52"/>
    <w:rsid w:val="0070065A"/>
    <w:rsid w:val="00700E3B"/>
    <w:rsid w:val="00704320"/>
    <w:rsid w:val="0070447E"/>
    <w:rsid w:val="00707CD5"/>
    <w:rsid w:val="0071184D"/>
    <w:rsid w:val="00711FA5"/>
    <w:rsid w:val="007131F6"/>
    <w:rsid w:val="007133E1"/>
    <w:rsid w:val="00715092"/>
    <w:rsid w:val="007221D9"/>
    <w:rsid w:val="0072242E"/>
    <w:rsid w:val="0072513A"/>
    <w:rsid w:val="00725287"/>
    <w:rsid w:val="00725EEC"/>
    <w:rsid w:val="00732615"/>
    <w:rsid w:val="00737335"/>
    <w:rsid w:val="0074093A"/>
    <w:rsid w:val="00741E46"/>
    <w:rsid w:val="007439AA"/>
    <w:rsid w:val="007440E6"/>
    <w:rsid w:val="007442F8"/>
    <w:rsid w:val="007460F3"/>
    <w:rsid w:val="00746BA8"/>
    <w:rsid w:val="007502B2"/>
    <w:rsid w:val="007532DF"/>
    <w:rsid w:val="00754917"/>
    <w:rsid w:val="00754B90"/>
    <w:rsid w:val="00755654"/>
    <w:rsid w:val="00756E67"/>
    <w:rsid w:val="00757245"/>
    <w:rsid w:val="00760DA0"/>
    <w:rsid w:val="007646C8"/>
    <w:rsid w:val="0076493D"/>
    <w:rsid w:val="00764A95"/>
    <w:rsid w:val="007652FF"/>
    <w:rsid w:val="00767749"/>
    <w:rsid w:val="00771FEC"/>
    <w:rsid w:val="00773A22"/>
    <w:rsid w:val="007757E2"/>
    <w:rsid w:val="0078064B"/>
    <w:rsid w:val="007815E9"/>
    <w:rsid w:val="00781857"/>
    <w:rsid w:val="00781A23"/>
    <w:rsid w:val="007823E5"/>
    <w:rsid w:val="0078383A"/>
    <w:rsid w:val="0078570D"/>
    <w:rsid w:val="0078780F"/>
    <w:rsid w:val="0079010C"/>
    <w:rsid w:val="0079047F"/>
    <w:rsid w:val="00793C98"/>
    <w:rsid w:val="0079408E"/>
    <w:rsid w:val="007978E9"/>
    <w:rsid w:val="007A10F1"/>
    <w:rsid w:val="007A3DEB"/>
    <w:rsid w:val="007A4168"/>
    <w:rsid w:val="007A702F"/>
    <w:rsid w:val="007A7D12"/>
    <w:rsid w:val="007A7D85"/>
    <w:rsid w:val="007B29F2"/>
    <w:rsid w:val="007B393A"/>
    <w:rsid w:val="007B40EE"/>
    <w:rsid w:val="007C1D2B"/>
    <w:rsid w:val="007C4101"/>
    <w:rsid w:val="007C6F09"/>
    <w:rsid w:val="007D36E1"/>
    <w:rsid w:val="007D4416"/>
    <w:rsid w:val="007E04D0"/>
    <w:rsid w:val="007E054B"/>
    <w:rsid w:val="007E1770"/>
    <w:rsid w:val="007E1A63"/>
    <w:rsid w:val="007E239A"/>
    <w:rsid w:val="007E39D4"/>
    <w:rsid w:val="007E6319"/>
    <w:rsid w:val="007E7926"/>
    <w:rsid w:val="007F2EEB"/>
    <w:rsid w:val="007F67ED"/>
    <w:rsid w:val="00802EF3"/>
    <w:rsid w:val="008044D2"/>
    <w:rsid w:val="00805705"/>
    <w:rsid w:val="00811B45"/>
    <w:rsid w:val="0081408F"/>
    <w:rsid w:val="008164E0"/>
    <w:rsid w:val="008205E8"/>
    <w:rsid w:val="00821A9A"/>
    <w:rsid w:val="008223E3"/>
    <w:rsid w:val="00823206"/>
    <w:rsid w:val="00824E80"/>
    <w:rsid w:val="00827492"/>
    <w:rsid w:val="00827606"/>
    <w:rsid w:val="00832F4F"/>
    <w:rsid w:val="00835270"/>
    <w:rsid w:val="00835955"/>
    <w:rsid w:val="00835ECE"/>
    <w:rsid w:val="00836676"/>
    <w:rsid w:val="00837E3C"/>
    <w:rsid w:val="0084139C"/>
    <w:rsid w:val="00841528"/>
    <w:rsid w:val="00842BC5"/>
    <w:rsid w:val="00844747"/>
    <w:rsid w:val="00844871"/>
    <w:rsid w:val="0085088C"/>
    <w:rsid w:val="00855189"/>
    <w:rsid w:val="008551F2"/>
    <w:rsid w:val="0085753A"/>
    <w:rsid w:val="0086499F"/>
    <w:rsid w:val="00864F21"/>
    <w:rsid w:val="008658E5"/>
    <w:rsid w:val="008678E7"/>
    <w:rsid w:val="008707C5"/>
    <w:rsid w:val="0087154F"/>
    <w:rsid w:val="008721B4"/>
    <w:rsid w:val="00873A98"/>
    <w:rsid w:val="008743F1"/>
    <w:rsid w:val="0088079B"/>
    <w:rsid w:val="00880A38"/>
    <w:rsid w:val="0088518C"/>
    <w:rsid w:val="00885280"/>
    <w:rsid w:val="0088576B"/>
    <w:rsid w:val="00886242"/>
    <w:rsid w:val="008875B2"/>
    <w:rsid w:val="00890230"/>
    <w:rsid w:val="008914F5"/>
    <w:rsid w:val="008935C0"/>
    <w:rsid w:val="00893F16"/>
    <w:rsid w:val="00896FB7"/>
    <w:rsid w:val="008A2567"/>
    <w:rsid w:val="008A3896"/>
    <w:rsid w:val="008A6E7F"/>
    <w:rsid w:val="008A7957"/>
    <w:rsid w:val="008B0702"/>
    <w:rsid w:val="008B24C7"/>
    <w:rsid w:val="008B4BFA"/>
    <w:rsid w:val="008B5B20"/>
    <w:rsid w:val="008B74AD"/>
    <w:rsid w:val="008C1871"/>
    <w:rsid w:val="008C3092"/>
    <w:rsid w:val="008C32BE"/>
    <w:rsid w:val="008C3335"/>
    <w:rsid w:val="008C359F"/>
    <w:rsid w:val="008C703B"/>
    <w:rsid w:val="008C7C52"/>
    <w:rsid w:val="008D0903"/>
    <w:rsid w:val="008D1192"/>
    <w:rsid w:val="008D1A68"/>
    <w:rsid w:val="008D1DEC"/>
    <w:rsid w:val="008D2778"/>
    <w:rsid w:val="008D35EA"/>
    <w:rsid w:val="008D3CF5"/>
    <w:rsid w:val="008D4838"/>
    <w:rsid w:val="008D5D1F"/>
    <w:rsid w:val="008D7E7F"/>
    <w:rsid w:val="008E3313"/>
    <w:rsid w:val="008E6044"/>
    <w:rsid w:val="008E69A3"/>
    <w:rsid w:val="008F1AF0"/>
    <w:rsid w:val="008F2A00"/>
    <w:rsid w:val="008F4CF1"/>
    <w:rsid w:val="008F7DD1"/>
    <w:rsid w:val="00901665"/>
    <w:rsid w:val="009020A6"/>
    <w:rsid w:val="00902198"/>
    <w:rsid w:val="009029ED"/>
    <w:rsid w:val="0090587F"/>
    <w:rsid w:val="00906438"/>
    <w:rsid w:val="00906DC7"/>
    <w:rsid w:val="00906F8F"/>
    <w:rsid w:val="00907C6E"/>
    <w:rsid w:val="00910F99"/>
    <w:rsid w:val="00920837"/>
    <w:rsid w:val="00921119"/>
    <w:rsid w:val="00923AC8"/>
    <w:rsid w:val="00924037"/>
    <w:rsid w:val="00926FDC"/>
    <w:rsid w:val="00933DDC"/>
    <w:rsid w:val="00935B2D"/>
    <w:rsid w:val="00936F5A"/>
    <w:rsid w:val="009374F4"/>
    <w:rsid w:val="009412BD"/>
    <w:rsid w:val="009415EE"/>
    <w:rsid w:val="009418ED"/>
    <w:rsid w:val="009458AD"/>
    <w:rsid w:val="00947413"/>
    <w:rsid w:val="0095367C"/>
    <w:rsid w:val="00954A84"/>
    <w:rsid w:val="009567D5"/>
    <w:rsid w:val="00956B67"/>
    <w:rsid w:val="00957043"/>
    <w:rsid w:val="00957ECD"/>
    <w:rsid w:val="00961157"/>
    <w:rsid w:val="009669A3"/>
    <w:rsid w:val="009679E2"/>
    <w:rsid w:val="009706AB"/>
    <w:rsid w:val="009717CB"/>
    <w:rsid w:val="00971A12"/>
    <w:rsid w:val="009720AC"/>
    <w:rsid w:val="00975004"/>
    <w:rsid w:val="00977484"/>
    <w:rsid w:val="0097767B"/>
    <w:rsid w:val="00977F71"/>
    <w:rsid w:val="0098125C"/>
    <w:rsid w:val="00981B75"/>
    <w:rsid w:val="00985F40"/>
    <w:rsid w:val="00990432"/>
    <w:rsid w:val="00990A53"/>
    <w:rsid w:val="00991AF4"/>
    <w:rsid w:val="00992EF3"/>
    <w:rsid w:val="00993087"/>
    <w:rsid w:val="00994C80"/>
    <w:rsid w:val="009A0599"/>
    <w:rsid w:val="009A3484"/>
    <w:rsid w:val="009A592C"/>
    <w:rsid w:val="009A5CC9"/>
    <w:rsid w:val="009A68DA"/>
    <w:rsid w:val="009A6FBC"/>
    <w:rsid w:val="009A750E"/>
    <w:rsid w:val="009B3528"/>
    <w:rsid w:val="009B526E"/>
    <w:rsid w:val="009C0641"/>
    <w:rsid w:val="009C132F"/>
    <w:rsid w:val="009C2D21"/>
    <w:rsid w:val="009C5B42"/>
    <w:rsid w:val="009C6C91"/>
    <w:rsid w:val="009C7165"/>
    <w:rsid w:val="009C7F45"/>
    <w:rsid w:val="009D1730"/>
    <w:rsid w:val="009D384C"/>
    <w:rsid w:val="009D3B3D"/>
    <w:rsid w:val="009D3F2F"/>
    <w:rsid w:val="009D6A2B"/>
    <w:rsid w:val="009E3963"/>
    <w:rsid w:val="009E459F"/>
    <w:rsid w:val="009E4B5F"/>
    <w:rsid w:val="009E63A9"/>
    <w:rsid w:val="009E6CAB"/>
    <w:rsid w:val="009F01CA"/>
    <w:rsid w:val="009F2CDF"/>
    <w:rsid w:val="009F35BB"/>
    <w:rsid w:val="009F5451"/>
    <w:rsid w:val="009F6148"/>
    <w:rsid w:val="00A022F6"/>
    <w:rsid w:val="00A03D7B"/>
    <w:rsid w:val="00A10010"/>
    <w:rsid w:val="00A142BA"/>
    <w:rsid w:val="00A17727"/>
    <w:rsid w:val="00A17A6A"/>
    <w:rsid w:val="00A22925"/>
    <w:rsid w:val="00A229FF"/>
    <w:rsid w:val="00A23924"/>
    <w:rsid w:val="00A24BD6"/>
    <w:rsid w:val="00A25A19"/>
    <w:rsid w:val="00A3069B"/>
    <w:rsid w:val="00A31B53"/>
    <w:rsid w:val="00A322AB"/>
    <w:rsid w:val="00A32A2E"/>
    <w:rsid w:val="00A33326"/>
    <w:rsid w:val="00A34E43"/>
    <w:rsid w:val="00A35BEF"/>
    <w:rsid w:val="00A37679"/>
    <w:rsid w:val="00A37BF8"/>
    <w:rsid w:val="00A37E30"/>
    <w:rsid w:val="00A41D6A"/>
    <w:rsid w:val="00A42610"/>
    <w:rsid w:val="00A46B4C"/>
    <w:rsid w:val="00A50235"/>
    <w:rsid w:val="00A51548"/>
    <w:rsid w:val="00A52AA8"/>
    <w:rsid w:val="00A52B00"/>
    <w:rsid w:val="00A55687"/>
    <w:rsid w:val="00A55911"/>
    <w:rsid w:val="00A55A09"/>
    <w:rsid w:val="00A57054"/>
    <w:rsid w:val="00A576FD"/>
    <w:rsid w:val="00A60094"/>
    <w:rsid w:val="00A616D3"/>
    <w:rsid w:val="00A61E2F"/>
    <w:rsid w:val="00A6388C"/>
    <w:rsid w:val="00A64C4B"/>
    <w:rsid w:val="00A64F07"/>
    <w:rsid w:val="00A651E8"/>
    <w:rsid w:val="00A6560D"/>
    <w:rsid w:val="00A668B7"/>
    <w:rsid w:val="00A72693"/>
    <w:rsid w:val="00A74511"/>
    <w:rsid w:val="00A76F79"/>
    <w:rsid w:val="00A86638"/>
    <w:rsid w:val="00A87612"/>
    <w:rsid w:val="00A92634"/>
    <w:rsid w:val="00A929A9"/>
    <w:rsid w:val="00A93EB5"/>
    <w:rsid w:val="00A958FA"/>
    <w:rsid w:val="00A961AF"/>
    <w:rsid w:val="00A97354"/>
    <w:rsid w:val="00A978B1"/>
    <w:rsid w:val="00AA0CD3"/>
    <w:rsid w:val="00AA1F7D"/>
    <w:rsid w:val="00AA1FC1"/>
    <w:rsid w:val="00AA58F9"/>
    <w:rsid w:val="00AB319A"/>
    <w:rsid w:val="00AB51BA"/>
    <w:rsid w:val="00AB52DD"/>
    <w:rsid w:val="00AB605B"/>
    <w:rsid w:val="00AB7E87"/>
    <w:rsid w:val="00AC1A75"/>
    <w:rsid w:val="00AC2DA4"/>
    <w:rsid w:val="00AC4D9E"/>
    <w:rsid w:val="00AC4EEC"/>
    <w:rsid w:val="00AC592F"/>
    <w:rsid w:val="00AC6F24"/>
    <w:rsid w:val="00AC7BF9"/>
    <w:rsid w:val="00AD3928"/>
    <w:rsid w:val="00AD42CC"/>
    <w:rsid w:val="00AD4AFE"/>
    <w:rsid w:val="00AD6D48"/>
    <w:rsid w:val="00AD6FD7"/>
    <w:rsid w:val="00AD70F0"/>
    <w:rsid w:val="00AD7680"/>
    <w:rsid w:val="00AE582F"/>
    <w:rsid w:val="00AE6A71"/>
    <w:rsid w:val="00AE720E"/>
    <w:rsid w:val="00AE72C1"/>
    <w:rsid w:val="00AF15ED"/>
    <w:rsid w:val="00AF2C3F"/>
    <w:rsid w:val="00AF3573"/>
    <w:rsid w:val="00AF5617"/>
    <w:rsid w:val="00AF6F07"/>
    <w:rsid w:val="00B04719"/>
    <w:rsid w:val="00B068FC"/>
    <w:rsid w:val="00B07E59"/>
    <w:rsid w:val="00B120CC"/>
    <w:rsid w:val="00B1251F"/>
    <w:rsid w:val="00B13E85"/>
    <w:rsid w:val="00B15374"/>
    <w:rsid w:val="00B15C3C"/>
    <w:rsid w:val="00B165B9"/>
    <w:rsid w:val="00B168DC"/>
    <w:rsid w:val="00B21125"/>
    <w:rsid w:val="00B24A74"/>
    <w:rsid w:val="00B25627"/>
    <w:rsid w:val="00B26877"/>
    <w:rsid w:val="00B32B58"/>
    <w:rsid w:val="00B335C0"/>
    <w:rsid w:val="00B34528"/>
    <w:rsid w:val="00B34B67"/>
    <w:rsid w:val="00B406D5"/>
    <w:rsid w:val="00B42E3B"/>
    <w:rsid w:val="00B45107"/>
    <w:rsid w:val="00B523F9"/>
    <w:rsid w:val="00B52764"/>
    <w:rsid w:val="00B55EFA"/>
    <w:rsid w:val="00B57B86"/>
    <w:rsid w:val="00B60747"/>
    <w:rsid w:val="00B64044"/>
    <w:rsid w:val="00B65280"/>
    <w:rsid w:val="00B66676"/>
    <w:rsid w:val="00B71D23"/>
    <w:rsid w:val="00B71F96"/>
    <w:rsid w:val="00B81011"/>
    <w:rsid w:val="00B82F58"/>
    <w:rsid w:val="00B8636E"/>
    <w:rsid w:val="00B869FF"/>
    <w:rsid w:val="00B86A32"/>
    <w:rsid w:val="00B90AC0"/>
    <w:rsid w:val="00B916F5"/>
    <w:rsid w:val="00B91BD4"/>
    <w:rsid w:val="00B93686"/>
    <w:rsid w:val="00B94235"/>
    <w:rsid w:val="00B94880"/>
    <w:rsid w:val="00B94F8D"/>
    <w:rsid w:val="00B97D9E"/>
    <w:rsid w:val="00BA26A3"/>
    <w:rsid w:val="00BA2CD1"/>
    <w:rsid w:val="00BA4035"/>
    <w:rsid w:val="00BA406E"/>
    <w:rsid w:val="00BA483E"/>
    <w:rsid w:val="00BB1F3E"/>
    <w:rsid w:val="00BB7FC8"/>
    <w:rsid w:val="00BC17C2"/>
    <w:rsid w:val="00BC308B"/>
    <w:rsid w:val="00BC3EFF"/>
    <w:rsid w:val="00BD123E"/>
    <w:rsid w:val="00BE09AA"/>
    <w:rsid w:val="00BE2848"/>
    <w:rsid w:val="00BE28BD"/>
    <w:rsid w:val="00BE3ADC"/>
    <w:rsid w:val="00BE5C8F"/>
    <w:rsid w:val="00BE737D"/>
    <w:rsid w:val="00BF18B5"/>
    <w:rsid w:val="00BF3096"/>
    <w:rsid w:val="00BF30F6"/>
    <w:rsid w:val="00BF35E8"/>
    <w:rsid w:val="00BF5CED"/>
    <w:rsid w:val="00BF67B2"/>
    <w:rsid w:val="00BF7350"/>
    <w:rsid w:val="00BF775B"/>
    <w:rsid w:val="00C00212"/>
    <w:rsid w:val="00C03EED"/>
    <w:rsid w:val="00C04798"/>
    <w:rsid w:val="00C07673"/>
    <w:rsid w:val="00C10C56"/>
    <w:rsid w:val="00C1272A"/>
    <w:rsid w:val="00C21A24"/>
    <w:rsid w:val="00C21DB8"/>
    <w:rsid w:val="00C23B4F"/>
    <w:rsid w:val="00C23E3C"/>
    <w:rsid w:val="00C25A20"/>
    <w:rsid w:val="00C25FB0"/>
    <w:rsid w:val="00C262B3"/>
    <w:rsid w:val="00C279A1"/>
    <w:rsid w:val="00C27FE0"/>
    <w:rsid w:val="00C3142D"/>
    <w:rsid w:val="00C331E6"/>
    <w:rsid w:val="00C367EF"/>
    <w:rsid w:val="00C36D68"/>
    <w:rsid w:val="00C375DA"/>
    <w:rsid w:val="00C40956"/>
    <w:rsid w:val="00C4337D"/>
    <w:rsid w:val="00C536BD"/>
    <w:rsid w:val="00C53945"/>
    <w:rsid w:val="00C56726"/>
    <w:rsid w:val="00C57F98"/>
    <w:rsid w:val="00C67AAF"/>
    <w:rsid w:val="00C70851"/>
    <w:rsid w:val="00C71783"/>
    <w:rsid w:val="00C73901"/>
    <w:rsid w:val="00C75936"/>
    <w:rsid w:val="00C75A7E"/>
    <w:rsid w:val="00C766F5"/>
    <w:rsid w:val="00C77127"/>
    <w:rsid w:val="00C81BFF"/>
    <w:rsid w:val="00C83C49"/>
    <w:rsid w:val="00C84022"/>
    <w:rsid w:val="00C846E4"/>
    <w:rsid w:val="00C8510B"/>
    <w:rsid w:val="00C85E05"/>
    <w:rsid w:val="00C85EC6"/>
    <w:rsid w:val="00C904A8"/>
    <w:rsid w:val="00C92571"/>
    <w:rsid w:val="00C94679"/>
    <w:rsid w:val="00CA0E8D"/>
    <w:rsid w:val="00CA1A9B"/>
    <w:rsid w:val="00CA2A63"/>
    <w:rsid w:val="00CA4568"/>
    <w:rsid w:val="00CA5525"/>
    <w:rsid w:val="00CA7CBC"/>
    <w:rsid w:val="00CB13E2"/>
    <w:rsid w:val="00CB23F8"/>
    <w:rsid w:val="00CB5F8D"/>
    <w:rsid w:val="00CC0EAC"/>
    <w:rsid w:val="00CC242B"/>
    <w:rsid w:val="00CD61E3"/>
    <w:rsid w:val="00CD66A9"/>
    <w:rsid w:val="00CD722A"/>
    <w:rsid w:val="00CE1031"/>
    <w:rsid w:val="00CE2764"/>
    <w:rsid w:val="00CE3E38"/>
    <w:rsid w:val="00CE5943"/>
    <w:rsid w:val="00CF01A2"/>
    <w:rsid w:val="00CF0406"/>
    <w:rsid w:val="00CF164C"/>
    <w:rsid w:val="00CF2E86"/>
    <w:rsid w:val="00CF3611"/>
    <w:rsid w:val="00CF4526"/>
    <w:rsid w:val="00CF5D8A"/>
    <w:rsid w:val="00CF65A3"/>
    <w:rsid w:val="00CF6708"/>
    <w:rsid w:val="00CF70A6"/>
    <w:rsid w:val="00CF7485"/>
    <w:rsid w:val="00D10AC7"/>
    <w:rsid w:val="00D10F4F"/>
    <w:rsid w:val="00D12B0D"/>
    <w:rsid w:val="00D13E8C"/>
    <w:rsid w:val="00D14A8D"/>
    <w:rsid w:val="00D168EF"/>
    <w:rsid w:val="00D17222"/>
    <w:rsid w:val="00D17A5C"/>
    <w:rsid w:val="00D23089"/>
    <w:rsid w:val="00D25990"/>
    <w:rsid w:val="00D27AFF"/>
    <w:rsid w:val="00D330B3"/>
    <w:rsid w:val="00D404C0"/>
    <w:rsid w:val="00D40A8E"/>
    <w:rsid w:val="00D41486"/>
    <w:rsid w:val="00D4180E"/>
    <w:rsid w:val="00D423C8"/>
    <w:rsid w:val="00D503B1"/>
    <w:rsid w:val="00D50F74"/>
    <w:rsid w:val="00D535FC"/>
    <w:rsid w:val="00D54275"/>
    <w:rsid w:val="00D576DD"/>
    <w:rsid w:val="00D57F8F"/>
    <w:rsid w:val="00D61783"/>
    <w:rsid w:val="00D636F1"/>
    <w:rsid w:val="00D640EE"/>
    <w:rsid w:val="00D66FBB"/>
    <w:rsid w:val="00D67598"/>
    <w:rsid w:val="00D71CD0"/>
    <w:rsid w:val="00D72E4B"/>
    <w:rsid w:val="00D73C65"/>
    <w:rsid w:val="00D7404B"/>
    <w:rsid w:val="00D74677"/>
    <w:rsid w:val="00D766C2"/>
    <w:rsid w:val="00D76A3A"/>
    <w:rsid w:val="00D77CF4"/>
    <w:rsid w:val="00D77F1D"/>
    <w:rsid w:val="00D80726"/>
    <w:rsid w:val="00D81F75"/>
    <w:rsid w:val="00D8490E"/>
    <w:rsid w:val="00D85795"/>
    <w:rsid w:val="00D86529"/>
    <w:rsid w:val="00D865C2"/>
    <w:rsid w:val="00D86C06"/>
    <w:rsid w:val="00D87114"/>
    <w:rsid w:val="00D90463"/>
    <w:rsid w:val="00D90B85"/>
    <w:rsid w:val="00D95B87"/>
    <w:rsid w:val="00D9783B"/>
    <w:rsid w:val="00DA104C"/>
    <w:rsid w:val="00DA11AE"/>
    <w:rsid w:val="00DA2342"/>
    <w:rsid w:val="00DA2E80"/>
    <w:rsid w:val="00DA4F28"/>
    <w:rsid w:val="00DA5ADA"/>
    <w:rsid w:val="00DA7082"/>
    <w:rsid w:val="00DA7DE6"/>
    <w:rsid w:val="00DB17DF"/>
    <w:rsid w:val="00DB2A37"/>
    <w:rsid w:val="00DB38A0"/>
    <w:rsid w:val="00DB3DF4"/>
    <w:rsid w:val="00DB5646"/>
    <w:rsid w:val="00DC17E1"/>
    <w:rsid w:val="00DC1CEA"/>
    <w:rsid w:val="00DC328E"/>
    <w:rsid w:val="00DC5F93"/>
    <w:rsid w:val="00DD0FC6"/>
    <w:rsid w:val="00DD33D4"/>
    <w:rsid w:val="00DD58CB"/>
    <w:rsid w:val="00DD6299"/>
    <w:rsid w:val="00DD668D"/>
    <w:rsid w:val="00DD6929"/>
    <w:rsid w:val="00DE05D7"/>
    <w:rsid w:val="00DE2478"/>
    <w:rsid w:val="00DE4475"/>
    <w:rsid w:val="00DE658C"/>
    <w:rsid w:val="00DE792F"/>
    <w:rsid w:val="00DF205C"/>
    <w:rsid w:val="00E0183F"/>
    <w:rsid w:val="00E024B0"/>
    <w:rsid w:val="00E044F8"/>
    <w:rsid w:val="00E06B31"/>
    <w:rsid w:val="00E107D3"/>
    <w:rsid w:val="00E1297B"/>
    <w:rsid w:val="00E12C0A"/>
    <w:rsid w:val="00E137C2"/>
    <w:rsid w:val="00E14246"/>
    <w:rsid w:val="00E14B7D"/>
    <w:rsid w:val="00E16394"/>
    <w:rsid w:val="00E231A6"/>
    <w:rsid w:val="00E25DBB"/>
    <w:rsid w:val="00E27172"/>
    <w:rsid w:val="00E27EAE"/>
    <w:rsid w:val="00E32A30"/>
    <w:rsid w:val="00E32C17"/>
    <w:rsid w:val="00E3359E"/>
    <w:rsid w:val="00E3384F"/>
    <w:rsid w:val="00E35138"/>
    <w:rsid w:val="00E35937"/>
    <w:rsid w:val="00E4013F"/>
    <w:rsid w:val="00E414B0"/>
    <w:rsid w:val="00E4228D"/>
    <w:rsid w:val="00E4251F"/>
    <w:rsid w:val="00E42AD5"/>
    <w:rsid w:val="00E43E94"/>
    <w:rsid w:val="00E46858"/>
    <w:rsid w:val="00E46E40"/>
    <w:rsid w:val="00E478EF"/>
    <w:rsid w:val="00E47B13"/>
    <w:rsid w:val="00E47F4E"/>
    <w:rsid w:val="00E5185F"/>
    <w:rsid w:val="00E5462E"/>
    <w:rsid w:val="00E55DEA"/>
    <w:rsid w:val="00E56213"/>
    <w:rsid w:val="00E65426"/>
    <w:rsid w:val="00E6682A"/>
    <w:rsid w:val="00E66C49"/>
    <w:rsid w:val="00E716EF"/>
    <w:rsid w:val="00E7320C"/>
    <w:rsid w:val="00E76714"/>
    <w:rsid w:val="00E76AD0"/>
    <w:rsid w:val="00E825AD"/>
    <w:rsid w:val="00E82D9F"/>
    <w:rsid w:val="00E83814"/>
    <w:rsid w:val="00E83889"/>
    <w:rsid w:val="00E917B6"/>
    <w:rsid w:val="00E92C2F"/>
    <w:rsid w:val="00E92E35"/>
    <w:rsid w:val="00E956E8"/>
    <w:rsid w:val="00E96936"/>
    <w:rsid w:val="00EA062F"/>
    <w:rsid w:val="00EA51BD"/>
    <w:rsid w:val="00EB1CB7"/>
    <w:rsid w:val="00EB2BF6"/>
    <w:rsid w:val="00EB7BE5"/>
    <w:rsid w:val="00EC0630"/>
    <w:rsid w:val="00EC0CA9"/>
    <w:rsid w:val="00EC1C28"/>
    <w:rsid w:val="00EC3F47"/>
    <w:rsid w:val="00EC50DC"/>
    <w:rsid w:val="00EC64AB"/>
    <w:rsid w:val="00ED080D"/>
    <w:rsid w:val="00ED48BE"/>
    <w:rsid w:val="00ED5098"/>
    <w:rsid w:val="00ED5134"/>
    <w:rsid w:val="00ED59EC"/>
    <w:rsid w:val="00ED68BF"/>
    <w:rsid w:val="00ED7C4B"/>
    <w:rsid w:val="00EE066F"/>
    <w:rsid w:val="00EE08FB"/>
    <w:rsid w:val="00EE1527"/>
    <w:rsid w:val="00EE2ABF"/>
    <w:rsid w:val="00EE4153"/>
    <w:rsid w:val="00EE6E89"/>
    <w:rsid w:val="00EF5CE3"/>
    <w:rsid w:val="00EF5E49"/>
    <w:rsid w:val="00F00DB5"/>
    <w:rsid w:val="00F03B00"/>
    <w:rsid w:val="00F0443F"/>
    <w:rsid w:val="00F06B6F"/>
    <w:rsid w:val="00F07CB2"/>
    <w:rsid w:val="00F123AC"/>
    <w:rsid w:val="00F12484"/>
    <w:rsid w:val="00F1356E"/>
    <w:rsid w:val="00F149D4"/>
    <w:rsid w:val="00F16072"/>
    <w:rsid w:val="00F210A4"/>
    <w:rsid w:val="00F211C8"/>
    <w:rsid w:val="00F248D1"/>
    <w:rsid w:val="00F318FA"/>
    <w:rsid w:val="00F3426C"/>
    <w:rsid w:val="00F34BD4"/>
    <w:rsid w:val="00F35A01"/>
    <w:rsid w:val="00F37C65"/>
    <w:rsid w:val="00F4249C"/>
    <w:rsid w:val="00F42811"/>
    <w:rsid w:val="00F44F80"/>
    <w:rsid w:val="00F45D99"/>
    <w:rsid w:val="00F47FC2"/>
    <w:rsid w:val="00F52673"/>
    <w:rsid w:val="00F5297C"/>
    <w:rsid w:val="00F5313E"/>
    <w:rsid w:val="00F547A1"/>
    <w:rsid w:val="00F57AF5"/>
    <w:rsid w:val="00F626B1"/>
    <w:rsid w:val="00F635FB"/>
    <w:rsid w:val="00F646DA"/>
    <w:rsid w:val="00F65C33"/>
    <w:rsid w:val="00F711A8"/>
    <w:rsid w:val="00F730F6"/>
    <w:rsid w:val="00F75BEF"/>
    <w:rsid w:val="00F837A7"/>
    <w:rsid w:val="00F84BF3"/>
    <w:rsid w:val="00F857D9"/>
    <w:rsid w:val="00F85E45"/>
    <w:rsid w:val="00F86517"/>
    <w:rsid w:val="00F87D4F"/>
    <w:rsid w:val="00F91852"/>
    <w:rsid w:val="00F932C0"/>
    <w:rsid w:val="00F97DAA"/>
    <w:rsid w:val="00FA3E72"/>
    <w:rsid w:val="00FA4093"/>
    <w:rsid w:val="00FA5BBB"/>
    <w:rsid w:val="00FA6458"/>
    <w:rsid w:val="00FA64A7"/>
    <w:rsid w:val="00FA76F9"/>
    <w:rsid w:val="00FB2638"/>
    <w:rsid w:val="00FB4362"/>
    <w:rsid w:val="00FB45F3"/>
    <w:rsid w:val="00FB4861"/>
    <w:rsid w:val="00FB5CEC"/>
    <w:rsid w:val="00FB69FE"/>
    <w:rsid w:val="00FB75D2"/>
    <w:rsid w:val="00FC1551"/>
    <w:rsid w:val="00FC1C79"/>
    <w:rsid w:val="00FC348A"/>
    <w:rsid w:val="00FC34E1"/>
    <w:rsid w:val="00FC3DA5"/>
    <w:rsid w:val="00FC7D3B"/>
    <w:rsid w:val="00FD0953"/>
    <w:rsid w:val="00FD1A0D"/>
    <w:rsid w:val="00FD2303"/>
    <w:rsid w:val="00FD2843"/>
    <w:rsid w:val="00FD7BE2"/>
    <w:rsid w:val="00FE0032"/>
    <w:rsid w:val="00FE146E"/>
    <w:rsid w:val="00FE2937"/>
    <w:rsid w:val="00FE3356"/>
    <w:rsid w:val="00FE3CFB"/>
    <w:rsid w:val="00FE53A4"/>
    <w:rsid w:val="00FE5AC4"/>
    <w:rsid w:val="00FE7B0F"/>
    <w:rsid w:val="00FE7C68"/>
    <w:rsid w:val="00FF2BB7"/>
    <w:rsid w:val="00FF387F"/>
    <w:rsid w:val="00FF3AC9"/>
    <w:rsid w:val="00FF409A"/>
    <w:rsid w:val="00FF53E3"/>
    <w:rsid w:val="00FF5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145">
      <o:colormru v:ext="edit" colors="#f8f8f8,#eaeaea"/>
    </o:shapedefaults>
    <o:shapelayout v:ext="edit">
      <o:idmap v:ext="edit" data="1"/>
    </o:shapelayout>
  </w:shapeDefaults>
  <w:decimalSymbol w:val="."/>
  <w:listSeparator w:val=","/>
  <w14:docId w14:val="3B4B0136"/>
  <w15:docId w15:val="{BBA93A5D-201A-451C-B9D7-E5B31055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BE09AA"/>
    <w:pPr>
      <w:widowControl w:val="0"/>
      <w:autoSpaceDE w:val="0"/>
      <w:autoSpaceDN w:val="0"/>
      <w:adjustRightInd w:val="0"/>
    </w:pPr>
    <w:rPr>
      <w:rFonts w:eastAsia="MS Mincho"/>
      <w:sz w:val="22"/>
      <w:szCs w:val="22"/>
      <w:lang w:eastAsia="ja-JP"/>
    </w:rPr>
  </w:style>
  <w:style w:type="paragraph" w:styleId="Heading1">
    <w:name w:val="heading 1"/>
    <w:basedOn w:val="Normal"/>
    <w:next w:val="Normal"/>
    <w:qFormat/>
    <w:rsid w:val="00BE09AA"/>
    <w:pPr>
      <w:keepNext/>
      <w:widowControl/>
      <w:autoSpaceDE/>
      <w:autoSpaceDN/>
      <w:adjustRightInd/>
      <w:ind w:left="720" w:hanging="720"/>
      <w:outlineLvl w:val="0"/>
    </w:pPr>
    <w:rPr>
      <w:rFonts w:cs="Arial"/>
      <w:b/>
      <w:bCs/>
      <w:kern w:val="32"/>
      <w:szCs w:val="32"/>
    </w:rPr>
  </w:style>
  <w:style w:type="paragraph" w:styleId="Heading2">
    <w:name w:val="heading 2"/>
    <w:basedOn w:val="Normal"/>
    <w:next w:val="Normal"/>
    <w:qFormat/>
    <w:rsid w:val="00BE09AA"/>
    <w:pPr>
      <w:keepNext/>
      <w:widowControl/>
      <w:autoSpaceDE/>
      <w:autoSpaceDN/>
      <w:adjustRightInd/>
      <w:outlineLvl w:val="1"/>
    </w:pPr>
    <w:rPr>
      <w:rFonts w:cs="Arial"/>
      <w:b/>
      <w:bCs/>
      <w:iCs/>
      <w:szCs w:val="28"/>
    </w:rPr>
  </w:style>
  <w:style w:type="paragraph" w:styleId="Heading3">
    <w:name w:val="heading 3"/>
    <w:basedOn w:val="Normal"/>
    <w:next w:val="Normal"/>
    <w:qFormat/>
    <w:rsid w:val="00BE09AA"/>
    <w:pPr>
      <w:keepNext/>
      <w:widowControl/>
      <w:autoSpaceDE/>
      <w:autoSpaceDN/>
      <w:adjustRightInd/>
      <w:ind w:left="720" w:hanging="720"/>
      <w:outlineLvl w:val="2"/>
    </w:pPr>
    <w:rPr>
      <w:rFonts w:cs="Arial"/>
      <w:b/>
      <w:bCs/>
      <w:i/>
      <w:szCs w:val="26"/>
    </w:rPr>
  </w:style>
  <w:style w:type="paragraph" w:styleId="Heading4">
    <w:name w:val="heading 4"/>
    <w:basedOn w:val="Normal"/>
    <w:next w:val="Normal"/>
    <w:qFormat/>
    <w:rsid w:val="00BE09AA"/>
    <w:pPr>
      <w:keepNext/>
      <w:widowControl/>
      <w:autoSpaceDE/>
      <w:autoSpaceDN/>
      <w:adjustRightInd/>
      <w:ind w:left="720" w:hanging="720"/>
      <w:outlineLvl w:val="3"/>
    </w:pPr>
    <w:rPr>
      <w:bCs/>
      <w:i/>
      <w:szCs w:val="28"/>
    </w:rPr>
  </w:style>
  <w:style w:type="paragraph" w:styleId="Heading5">
    <w:name w:val="heading 5"/>
    <w:basedOn w:val="Normal"/>
    <w:next w:val="Normal"/>
    <w:qFormat/>
    <w:rsid w:val="00BE09AA"/>
    <w:pPr>
      <w:spacing w:before="240" w:after="60"/>
      <w:outlineLvl w:val="4"/>
    </w:pPr>
    <w:rPr>
      <w:b/>
      <w:bCs/>
      <w:i/>
      <w:iCs/>
      <w:sz w:val="26"/>
      <w:szCs w:val="26"/>
    </w:rPr>
  </w:style>
  <w:style w:type="paragraph" w:styleId="Heading6">
    <w:name w:val="heading 6"/>
    <w:basedOn w:val="Normal"/>
    <w:next w:val="Normal"/>
    <w:qFormat/>
    <w:rsid w:val="00BE09AA"/>
    <w:pPr>
      <w:widowControl/>
      <w:autoSpaceDE/>
      <w:autoSpaceDN/>
      <w:adjustRightInd/>
      <w:jc w:val="center"/>
      <w:outlineLvl w:val="5"/>
    </w:pPr>
    <w:rPr>
      <w:b/>
      <w:bCs/>
    </w:rPr>
  </w:style>
  <w:style w:type="paragraph" w:styleId="Heading7">
    <w:name w:val="heading 7"/>
    <w:basedOn w:val="Normal"/>
    <w:next w:val="Normal"/>
    <w:qFormat/>
    <w:rsid w:val="00BE09AA"/>
    <w:pPr>
      <w:spacing w:before="240" w:after="60"/>
      <w:outlineLvl w:val="6"/>
    </w:pPr>
  </w:style>
  <w:style w:type="paragraph" w:styleId="Heading8">
    <w:name w:val="heading 8"/>
    <w:basedOn w:val="Normal"/>
    <w:next w:val="Normal"/>
    <w:qFormat/>
    <w:rsid w:val="00BE09AA"/>
    <w:pPr>
      <w:widowControl/>
      <w:numPr>
        <w:ilvl w:val="7"/>
        <w:numId w:val="37"/>
      </w:numPr>
      <w:autoSpaceDE/>
      <w:autoSpaceDN/>
      <w:adjustRightInd/>
      <w:jc w:val="center"/>
      <w:outlineLvl w:val="7"/>
    </w:pPr>
    <w:rPr>
      <w:b/>
      <w:iCs/>
      <w:sz w:val="40"/>
      <w:szCs w:val="40"/>
    </w:rPr>
  </w:style>
  <w:style w:type="paragraph" w:styleId="Heading9">
    <w:name w:val="heading 9"/>
    <w:basedOn w:val="Normal"/>
    <w:next w:val="Normal"/>
    <w:qFormat/>
    <w:rsid w:val="00BE09AA"/>
    <w:pPr>
      <w:jc w:val="center"/>
      <w:outlineLvl w:val="8"/>
    </w:pPr>
    <w:rPr>
      <w:rFonts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09AA"/>
    <w:pPr>
      <w:tabs>
        <w:tab w:val="center" w:pos="4320"/>
        <w:tab w:val="right" w:pos="8640"/>
      </w:tabs>
    </w:pPr>
  </w:style>
  <w:style w:type="paragraph" w:styleId="Footer">
    <w:name w:val="footer"/>
    <w:basedOn w:val="Normal"/>
    <w:rsid w:val="00BE09AA"/>
    <w:pPr>
      <w:tabs>
        <w:tab w:val="center" w:pos="4320"/>
        <w:tab w:val="right" w:pos="8640"/>
      </w:tabs>
    </w:pPr>
  </w:style>
  <w:style w:type="character" w:styleId="PageNumber">
    <w:name w:val="page number"/>
    <w:basedOn w:val="DefaultParagraphFont"/>
    <w:rsid w:val="00BE09AA"/>
  </w:style>
  <w:style w:type="character" w:styleId="Hyperlink">
    <w:name w:val="Hyperlink"/>
    <w:basedOn w:val="DefaultParagraphFont"/>
    <w:uiPriority w:val="99"/>
    <w:rsid w:val="00BE09AA"/>
    <w:rPr>
      <w:color w:val="0000FF"/>
      <w:u w:val="single"/>
    </w:rPr>
  </w:style>
  <w:style w:type="paragraph" w:styleId="ListBullet">
    <w:name w:val="List Bullet"/>
    <w:basedOn w:val="Normal"/>
    <w:rsid w:val="00BE09AA"/>
    <w:pPr>
      <w:widowControl/>
      <w:numPr>
        <w:numId w:val="29"/>
      </w:numPr>
      <w:autoSpaceDE/>
      <w:autoSpaceDN/>
      <w:adjustRightInd/>
    </w:pPr>
    <w:rPr>
      <w:szCs w:val="24"/>
    </w:rPr>
  </w:style>
  <w:style w:type="paragraph" w:styleId="ListNumber">
    <w:name w:val="List Number"/>
    <w:basedOn w:val="Normal"/>
    <w:rsid w:val="00BE09AA"/>
    <w:pPr>
      <w:numPr>
        <w:numId w:val="32"/>
      </w:numPr>
    </w:pPr>
    <w:rPr>
      <w:sz w:val="18"/>
    </w:rPr>
  </w:style>
  <w:style w:type="table" w:styleId="TableGrid">
    <w:name w:val="Table Grid"/>
    <w:basedOn w:val="TableNormal"/>
    <w:rsid w:val="00BE09AA"/>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E09AA"/>
    <w:rPr>
      <w:sz w:val="20"/>
      <w:szCs w:val="20"/>
    </w:rPr>
  </w:style>
  <w:style w:type="character" w:styleId="FootnoteReference">
    <w:name w:val="footnote reference"/>
    <w:semiHidden/>
    <w:rsid w:val="00BE09AA"/>
  </w:style>
  <w:style w:type="character" w:styleId="FollowedHyperlink">
    <w:name w:val="FollowedHyperlink"/>
    <w:basedOn w:val="DefaultParagraphFont"/>
    <w:rsid w:val="00BE09AA"/>
    <w:rPr>
      <w:color w:val="606420"/>
      <w:u w:val="single"/>
    </w:rPr>
  </w:style>
  <w:style w:type="paragraph" w:customStyle="1" w:styleId="Level1">
    <w:name w:val="Level 1"/>
    <w:semiHidden/>
    <w:rsid w:val="00BE09AA"/>
    <w:pPr>
      <w:autoSpaceDE w:val="0"/>
      <w:autoSpaceDN w:val="0"/>
      <w:adjustRightInd w:val="0"/>
      <w:ind w:left="720"/>
    </w:pPr>
    <w:rPr>
      <w:rFonts w:eastAsia="MS Mincho"/>
      <w:sz w:val="24"/>
      <w:szCs w:val="24"/>
      <w:lang w:eastAsia="ja-JP"/>
    </w:rPr>
  </w:style>
  <w:style w:type="paragraph" w:styleId="BalloonText">
    <w:name w:val="Balloon Text"/>
    <w:basedOn w:val="Normal"/>
    <w:semiHidden/>
    <w:rsid w:val="00BE09AA"/>
    <w:rPr>
      <w:rFonts w:ascii="Tahoma" w:hAnsi="Tahoma" w:cs="Wingdings"/>
      <w:sz w:val="16"/>
      <w:szCs w:val="16"/>
    </w:rPr>
  </w:style>
  <w:style w:type="paragraph" w:styleId="BlockText">
    <w:name w:val="Block Text"/>
    <w:basedOn w:val="Normal"/>
    <w:rsid w:val="00BE09AA"/>
    <w:pPr>
      <w:spacing w:after="120"/>
      <w:ind w:left="1440" w:right="1440"/>
    </w:pPr>
  </w:style>
  <w:style w:type="character" w:customStyle="1" w:styleId="blueten1">
    <w:name w:val="blueten1"/>
    <w:semiHidden/>
    <w:rsid w:val="00BE09AA"/>
    <w:rPr>
      <w:rFonts w:ascii="Verdana" w:hAnsi="Verdana" w:cs="Courier"/>
      <w:sz w:val="19"/>
      <w:szCs w:val="19"/>
    </w:rPr>
  </w:style>
  <w:style w:type="paragraph" w:styleId="BodyText">
    <w:name w:val="Body Text"/>
    <w:basedOn w:val="Normal"/>
    <w:rsid w:val="00BE09AA"/>
  </w:style>
  <w:style w:type="paragraph" w:styleId="BodyText2">
    <w:name w:val="Body Text 2"/>
    <w:basedOn w:val="Normal"/>
    <w:rsid w:val="00BE09AA"/>
    <w:pPr>
      <w:spacing w:after="120" w:line="480" w:lineRule="auto"/>
    </w:pPr>
  </w:style>
  <w:style w:type="paragraph" w:styleId="BodyText3">
    <w:name w:val="Body Text 3"/>
    <w:basedOn w:val="Normal"/>
    <w:rsid w:val="00BE09AA"/>
    <w:pPr>
      <w:spacing w:after="120"/>
    </w:pPr>
    <w:rPr>
      <w:sz w:val="16"/>
      <w:szCs w:val="16"/>
    </w:rPr>
  </w:style>
  <w:style w:type="character" w:customStyle="1" w:styleId="BodyTextChar">
    <w:name w:val="Body Text Char"/>
    <w:basedOn w:val="DefaultParagraphFont"/>
    <w:rsid w:val="00BE09AA"/>
    <w:rPr>
      <w:rFonts w:eastAsia="MS Mincho"/>
      <w:noProof w:val="0"/>
      <w:sz w:val="22"/>
      <w:szCs w:val="24"/>
      <w:lang w:val="en-US" w:eastAsia="ja-JP" w:bidi="ar-SA"/>
    </w:rPr>
  </w:style>
  <w:style w:type="paragraph" w:styleId="BodyTextFirstIndent">
    <w:name w:val="Body Text First Indent"/>
    <w:basedOn w:val="BodyText"/>
    <w:rsid w:val="00BE09AA"/>
    <w:pPr>
      <w:spacing w:after="120"/>
      <w:ind w:firstLine="210"/>
    </w:pPr>
    <w:rPr>
      <w:sz w:val="24"/>
    </w:rPr>
  </w:style>
  <w:style w:type="paragraph" w:styleId="BodyTextIndent">
    <w:name w:val="Body Text Indent"/>
    <w:basedOn w:val="Normal"/>
    <w:rsid w:val="00BE09AA"/>
    <w:pPr>
      <w:spacing w:after="120"/>
      <w:ind w:left="360"/>
    </w:pPr>
  </w:style>
  <w:style w:type="paragraph" w:styleId="BodyTextFirstIndent2">
    <w:name w:val="Body Text First Indent 2"/>
    <w:basedOn w:val="BodyTextIndent"/>
    <w:rsid w:val="00BE09AA"/>
    <w:pPr>
      <w:ind w:firstLine="210"/>
    </w:pPr>
  </w:style>
  <w:style w:type="paragraph" w:styleId="BodyTextIndent2">
    <w:name w:val="Body Text Indent 2"/>
    <w:basedOn w:val="Normal"/>
    <w:rsid w:val="00BE09AA"/>
    <w:pPr>
      <w:spacing w:after="120" w:line="480" w:lineRule="auto"/>
      <w:ind w:left="360"/>
    </w:pPr>
  </w:style>
  <w:style w:type="paragraph" w:styleId="BodyTextIndent3">
    <w:name w:val="Body Text Indent 3"/>
    <w:basedOn w:val="Normal"/>
    <w:rsid w:val="00BE09AA"/>
    <w:pPr>
      <w:spacing w:after="120"/>
      <w:ind w:left="360"/>
    </w:pPr>
    <w:rPr>
      <w:sz w:val="16"/>
      <w:szCs w:val="16"/>
    </w:rPr>
  </w:style>
  <w:style w:type="character" w:customStyle="1" w:styleId="bold1">
    <w:name w:val="bold1"/>
    <w:semiHidden/>
    <w:rsid w:val="00BE09AA"/>
    <w:rPr>
      <w:b/>
      <w:bCs/>
    </w:rPr>
  </w:style>
  <w:style w:type="paragraph" w:styleId="Closing">
    <w:name w:val="Closing"/>
    <w:basedOn w:val="Normal"/>
    <w:rsid w:val="00BE09AA"/>
    <w:pPr>
      <w:ind w:left="4320"/>
    </w:pPr>
  </w:style>
  <w:style w:type="paragraph" w:customStyle="1" w:styleId="CM53">
    <w:name w:val="CM53"/>
    <w:semiHidden/>
    <w:rsid w:val="00BE09AA"/>
    <w:pPr>
      <w:autoSpaceDE w:val="0"/>
      <w:autoSpaceDN w:val="0"/>
      <w:adjustRightInd w:val="0"/>
    </w:pPr>
    <w:rPr>
      <w:rFonts w:eastAsia="MS Mincho"/>
      <w:sz w:val="24"/>
      <w:szCs w:val="24"/>
      <w:lang w:eastAsia="ja-JP"/>
    </w:rPr>
  </w:style>
  <w:style w:type="paragraph" w:styleId="Date">
    <w:name w:val="Date"/>
    <w:basedOn w:val="Normal"/>
    <w:next w:val="Normal"/>
    <w:rsid w:val="00BE09AA"/>
  </w:style>
  <w:style w:type="paragraph" w:customStyle="1" w:styleId="Default">
    <w:name w:val="Default"/>
    <w:rsid w:val="00BE09AA"/>
    <w:pPr>
      <w:autoSpaceDE w:val="0"/>
      <w:autoSpaceDN w:val="0"/>
      <w:adjustRightInd w:val="0"/>
    </w:pPr>
    <w:rPr>
      <w:color w:val="000000"/>
      <w:sz w:val="24"/>
      <w:szCs w:val="24"/>
    </w:rPr>
  </w:style>
  <w:style w:type="paragraph" w:styleId="E-mailSignature">
    <w:name w:val="E-mail Signature"/>
    <w:basedOn w:val="Normal"/>
    <w:rsid w:val="00BE09AA"/>
  </w:style>
  <w:style w:type="character" w:styleId="Emphasis">
    <w:name w:val="Emphasis"/>
    <w:basedOn w:val="DefaultParagraphFont"/>
    <w:qFormat/>
    <w:rsid w:val="00BE09AA"/>
    <w:rPr>
      <w:i/>
      <w:iCs/>
    </w:rPr>
  </w:style>
  <w:style w:type="paragraph" w:styleId="EnvelopeAddress">
    <w:name w:val="envelope address"/>
    <w:basedOn w:val="Normal"/>
    <w:rsid w:val="00BE09AA"/>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E09AA"/>
    <w:rPr>
      <w:rFonts w:ascii="Arial" w:hAnsi="Arial" w:cs="Arial"/>
      <w:sz w:val="20"/>
      <w:szCs w:val="20"/>
    </w:rPr>
  </w:style>
  <w:style w:type="character" w:styleId="HTMLAcronym">
    <w:name w:val="HTML Acronym"/>
    <w:basedOn w:val="DefaultParagraphFont"/>
    <w:rsid w:val="00BE09AA"/>
  </w:style>
  <w:style w:type="paragraph" w:styleId="HTMLAddress">
    <w:name w:val="HTML Address"/>
    <w:basedOn w:val="Normal"/>
    <w:rsid w:val="00BE09AA"/>
    <w:rPr>
      <w:i/>
      <w:iCs/>
    </w:rPr>
  </w:style>
  <w:style w:type="character" w:styleId="HTMLCite">
    <w:name w:val="HTML Cite"/>
    <w:basedOn w:val="DefaultParagraphFont"/>
    <w:rsid w:val="00BE09AA"/>
    <w:rPr>
      <w:i/>
      <w:iCs/>
    </w:rPr>
  </w:style>
  <w:style w:type="character" w:styleId="HTMLCode">
    <w:name w:val="HTML Code"/>
    <w:basedOn w:val="DefaultParagraphFont"/>
    <w:rsid w:val="00BE09AA"/>
    <w:rPr>
      <w:rFonts w:ascii="Courier New" w:hAnsi="Courier New" w:cs="Tahoma"/>
      <w:sz w:val="20"/>
      <w:szCs w:val="20"/>
    </w:rPr>
  </w:style>
  <w:style w:type="character" w:styleId="HTMLDefinition">
    <w:name w:val="HTML Definition"/>
    <w:basedOn w:val="DefaultParagraphFont"/>
    <w:rsid w:val="00BE09AA"/>
    <w:rPr>
      <w:i/>
      <w:iCs/>
    </w:rPr>
  </w:style>
  <w:style w:type="character" w:styleId="HTMLKeyboard">
    <w:name w:val="HTML Keyboard"/>
    <w:basedOn w:val="DefaultParagraphFont"/>
    <w:rsid w:val="00BE09AA"/>
    <w:rPr>
      <w:rFonts w:ascii="Courier New" w:hAnsi="Courier New" w:cs="Tahoma"/>
      <w:sz w:val="20"/>
      <w:szCs w:val="20"/>
    </w:rPr>
  </w:style>
  <w:style w:type="paragraph" w:styleId="HTMLPreformatted">
    <w:name w:val="HTML Preformatted"/>
    <w:basedOn w:val="Normal"/>
    <w:rsid w:val="00BE09AA"/>
    <w:rPr>
      <w:rFonts w:ascii="Courier New" w:hAnsi="Courier New" w:cs="Tahoma"/>
      <w:sz w:val="20"/>
      <w:szCs w:val="20"/>
    </w:rPr>
  </w:style>
  <w:style w:type="character" w:styleId="HTMLSample">
    <w:name w:val="HTML Sample"/>
    <w:basedOn w:val="DefaultParagraphFont"/>
    <w:rsid w:val="00BE09AA"/>
    <w:rPr>
      <w:rFonts w:ascii="Courier New" w:hAnsi="Courier New" w:cs="Tahoma"/>
    </w:rPr>
  </w:style>
  <w:style w:type="character" w:styleId="HTMLTypewriter">
    <w:name w:val="HTML Typewriter"/>
    <w:basedOn w:val="DefaultParagraphFont"/>
    <w:rsid w:val="00BE09AA"/>
    <w:rPr>
      <w:rFonts w:ascii="Courier New" w:hAnsi="Courier New" w:cs="Tahoma"/>
      <w:sz w:val="20"/>
      <w:szCs w:val="20"/>
    </w:rPr>
  </w:style>
  <w:style w:type="character" w:styleId="HTMLVariable">
    <w:name w:val="HTML Variable"/>
    <w:basedOn w:val="DefaultParagraphFont"/>
    <w:rsid w:val="00BE09AA"/>
    <w:rPr>
      <w:i/>
      <w:iCs/>
    </w:rPr>
  </w:style>
  <w:style w:type="character" w:customStyle="1" w:styleId="Hypertext">
    <w:name w:val="Hypertext"/>
    <w:semiHidden/>
    <w:rsid w:val="00BE09AA"/>
    <w:rPr>
      <w:color w:val="0000FF"/>
      <w:u w:val="single"/>
    </w:rPr>
  </w:style>
  <w:style w:type="character" w:customStyle="1" w:styleId="italic1">
    <w:name w:val="italic1"/>
    <w:semiHidden/>
    <w:rsid w:val="00BE09AA"/>
    <w:rPr>
      <w:i/>
      <w:iCs/>
    </w:rPr>
  </w:style>
  <w:style w:type="paragraph" w:customStyle="1" w:styleId="Level11">
    <w:name w:val="Level 11"/>
    <w:semiHidden/>
    <w:rsid w:val="00BE09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eastAsia="MS Mincho" w:hAnsi="Courier" w:cs="Courier New"/>
      <w:sz w:val="24"/>
      <w:szCs w:val="24"/>
      <w:lang w:eastAsia="ja-JP"/>
    </w:rPr>
  </w:style>
  <w:style w:type="paragraph" w:customStyle="1" w:styleId="Level2">
    <w:name w:val="Level 2"/>
    <w:semiHidden/>
    <w:rsid w:val="00BE09AA"/>
    <w:pPr>
      <w:autoSpaceDE w:val="0"/>
      <w:autoSpaceDN w:val="0"/>
      <w:adjustRightInd w:val="0"/>
      <w:ind w:left="1440"/>
    </w:pPr>
    <w:rPr>
      <w:rFonts w:eastAsia="MS Mincho"/>
      <w:sz w:val="24"/>
      <w:szCs w:val="24"/>
      <w:lang w:eastAsia="ja-JP"/>
    </w:rPr>
  </w:style>
  <w:style w:type="paragraph" w:customStyle="1" w:styleId="Level3">
    <w:name w:val="Level 3"/>
    <w:semiHidden/>
    <w:rsid w:val="00BE09AA"/>
    <w:pPr>
      <w:autoSpaceDE w:val="0"/>
      <w:autoSpaceDN w:val="0"/>
      <w:adjustRightInd w:val="0"/>
      <w:ind w:left="2160"/>
    </w:pPr>
    <w:rPr>
      <w:rFonts w:eastAsia="MS Mincho"/>
      <w:sz w:val="24"/>
      <w:szCs w:val="24"/>
      <w:lang w:eastAsia="ja-JP"/>
    </w:rPr>
  </w:style>
  <w:style w:type="paragraph" w:customStyle="1" w:styleId="Level4">
    <w:name w:val="Level 4"/>
    <w:semiHidden/>
    <w:rsid w:val="00BE09AA"/>
    <w:pPr>
      <w:autoSpaceDE w:val="0"/>
      <w:autoSpaceDN w:val="0"/>
      <w:adjustRightInd w:val="0"/>
      <w:ind w:left="2880"/>
    </w:pPr>
    <w:rPr>
      <w:rFonts w:eastAsia="MS Mincho"/>
      <w:sz w:val="24"/>
      <w:szCs w:val="24"/>
      <w:lang w:eastAsia="ja-JP"/>
    </w:rPr>
  </w:style>
  <w:style w:type="paragraph" w:customStyle="1" w:styleId="Level5">
    <w:name w:val="Level 5"/>
    <w:semiHidden/>
    <w:rsid w:val="00BE09AA"/>
    <w:pPr>
      <w:autoSpaceDE w:val="0"/>
      <w:autoSpaceDN w:val="0"/>
      <w:adjustRightInd w:val="0"/>
      <w:ind w:left="3600"/>
    </w:pPr>
    <w:rPr>
      <w:rFonts w:eastAsia="MS Mincho"/>
      <w:sz w:val="24"/>
      <w:szCs w:val="24"/>
      <w:lang w:eastAsia="ja-JP"/>
    </w:rPr>
  </w:style>
  <w:style w:type="paragraph" w:customStyle="1" w:styleId="Level6">
    <w:name w:val="Level 6"/>
    <w:semiHidden/>
    <w:rsid w:val="00BE09AA"/>
    <w:pPr>
      <w:autoSpaceDE w:val="0"/>
      <w:autoSpaceDN w:val="0"/>
      <w:adjustRightInd w:val="0"/>
      <w:ind w:left="4320"/>
    </w:pPr>
    <w:rPr>
      <w:rFonts w:eastAsia="MS Mincho"/>
      <w:sz w:val="24"/>
      <w:szCs w:val="24"/>
      <w:lang w:eastAsia="ja-JP"/>
    </w:rPr>
  </w:style>
  <w:style w:type="paragraph" w:customStyle="1" w:styleId="Level7">
    <w:name w:val="Level 7"/>
    <w:semiHidden/>
    <w:rsid w:val="00BE09AA"/>
    <w:pPr>
      <w:autoSpaceDE w:val="0"/>
      <w:autoSpaceDN w:val="0"/>
      <w:adjustRightInd w:val="0"/>
      <w:ind w:left="5040"/>
    </w:pPr>
    <w:rPr>
      <w:rFonts w:eastAsia="MS Mincho"/>
      <w:sz w:val="24"/>
      <w:szCs w:val="24"/>
      <w:lang w:eastAsia="ja-JP"/>
    </w:rPr>
  </w:style>
  <w:style w:type="paragraph" w:customStyle="1" w:styleId="Level8">
    <w:name w:val="Level 8"/>
    <w:semiHidden/>
    <w:rsid w:val="00BE09AA"/>
    <w:pPr>
      <w:autoSpaceDE w:val="0"/>
      <w:autoSpaceDN w:val="0"/>
      <w:adjustRightInd w:val="0"/>
      <w:ind w:left="5760"/>
    </w:pPr>
    <w:rPr>
      <w:rFonts w:eastAsia="MS Mincho"/>
      <w:sz w:val="24"/>
      <w:szCs w:val="24"/>
      <w:lang w:eastAsia="ja-JP"/>
    </w:rPr>
  </w:style>
  <w:style w:type="paragraph" w:customStyle="1" w:styleId="Level9">
    <w:name w:val="Level 9"/>
    <w:semiHidden/>
    <w:rsid w:val="00BE09AA"/>
    <w:pPr>
      <w:autoSpaceDE w:val="0"/>
      <w:autoSpaceDN w:val="0"/>
      <w:adjustRightInd w:val="0"/>
      <w:ind w:left="-1440"/>
    </w:pPr>
    <w:rPr>
      <w:rFonts w:eastAsia="MS Mincho"/>
      <w:b/>
      <w:bCs/>
      <w:sz w:val="24"/>
      <w:szCs w:val="24"/>
      <w:lang w:eastAsia="ja-JP"/>
    </w:rPr>
  </w:style>
  <w:style w:type="character" w:styleId="LineNumber">
    <w:name w:val="line number"/>
    <w:basedOn w:val="DefaultParagraphFont"/>
    <w:rsid w:val="00BE09AA"/>
  </w:style>
  <w:style w:type="paragraph" w:styleId="List">
    <w:name w:val="List"/>
    <w:basedOn w:val="Normal"/>
    <w:rsid w:val="00BE09AA"/>
    <w:pPr>
      <w:ind w:left="360" w:hanging="360"/>
    </w:pPr>
  </w:style>
  <w:style w:type="paragraph" w:styleId="List2">
    <w:name w:val="List 2"/>
    <w:basedOn w:val="Normal"/>
    <w:rsid w:val="00BE09AA"/>
    <w:pPr>
      <w:ind w:left="720" w:hanging="360"/>
    </w:pPr>
  </w:style>
  <w:style w:type="paragraph" w:styleId="List3">
    <w:name w:val="List 3"/>
    <w:basedOn w:val="Normal"/>
    <w:rsid w:val="00BE09AA"/>
    <w:pPr>
      <w:ind w:left="1080" w:hanging="360"/>
    </w:pPr>
  </w:style>
  <w:style w:type="paragraph" w:styleId="List4">
    <w:name w:val="List 4"/>
    <w:basedOn w:val="Normal"/>
    <w:rsid w:val="00BE09AA"/>
    <w:pPr>
      <w:ind w:left="1440" w:hanging="360"/>
    </w:pPr>
  </w:style>
  <w:style w:type="paragraph" w:styleId="List5">
    <w:name w:val="List 5"/>
    <w:basedOn w:val="Normal"/>
    <w:rsid w:val="00BE09AA"/>
    <w:pPr>
      <w:ind w:left="1800" w:hanging="360"/>
    </w:pPr>
  </w:style>
  <w:style w:type="paragraph" w:styleId="ListBullet2">
    <w:name w:val="List Bullet 2"/>
    <w:basedOn w:val="Normal"/>
    <w:rsid w:val="00BE09AA"/>
    <w:pPr>
      <w:numPr>
        <w:numId w:val="30"/>
      </w:numPr>
    </w:pPr>
  </w:style>
  <w:style w:type="paragraph" w:styleId="ListBullet3">
    <w:name w:val="List Bullet 3"/>
    <w:basedOn w:val="Normal"/>
    <w:link w:val="ListBullet3Char"/>
    <w:rsid w:val="00BE09AA"/>
    <w:pPr>
      <w:numPr>
        <w:numId w:val="33"/>
      </w:numPr>
    </w:pPr>
    <w:rPr>
      <w:sz w:val="18"/>
    </w:rPr>
  </w:style>
  <w:style w:type="character" w:customStyle="1" w:styleId="ListBullet3Char">
    <w:name w:val="List Bullet 3 Char"/>
    <w:basedOn w:val="DefaultParagraphFont"/>
    <w:link w:val="ListBullet3"/>
    <w:rsid w:val="00BE09AA"/>
    <w:rPr>
      <w:rFonts w:eastAsia="MS Mincho"/>
      <w:sz w:val="18"/>
      <w:szCs w:val="22"/>
      <w:lang w:val="en-US" w:eastAsia="ja-JP" w:bidi="ar-SA"/>
    </w:rPr>
  </w:style>
  <w:style w:type="paragraph" w:customStyle="1" w:styleId="ListBulletdash">
    <w:name w:val="List Bullet dash"/>
    <w:basedOn w:val="ListBullet"/>
    <w:rsid w:val="00BE09AA"/>
    <w:pPr>
      <w:numPr>
        <w:numId w:val="31"/>
      </w:numPr>
    </w:pPr>
  </w:style>
  <w:style w:type="paragraph" w:styleId="MessageHeader">
    <w:name w:val="Message Header"/>
    <w:basedOn w:val="Normal"/>
    <w:rsid w:val="00BE09A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BE09AA"/>
    <w:pPr>
      <w:widowControl/>
    </w:pPr>
  </w:style>
  <w:style w:type="paragraph" w:styleId="NormalIndent">
    <w:name w:val="Normal Indent"/>
    <w:basedOn w:val="Normal"/>
    <w:rsid w:val="00BE09AA"/>
    <w:pPr>
      <w:ind w:left="720"/>
    </w:pPr>
  </w:style>
  <w:style w:type="paragraph" w:styleId="NoteHeading">
    <w:name w:val="Note Heading"/>
    <w:basedOn w:val="Normal"/>
    <w:next w:val="Normal"/>
    <w:rsid w:val="00BE09AA"/>
  </w:style>
  <w:style w:type="paragraph" w:styleId="PlainText">
    <w:name w:val="Plain Text"/>
    <w:basedOn w:val="Normal"/>
    <w:rsid w:val="00BE09AA"/>
    <w:rPr>
      <w:rFonts w:ascii="Courier New" w:hAnsi="Courier New" w:cs="Tahoma"/>
      <w:sz w:val="20"/>
      <w:szCs w:val="20"/>
    </w:rPr>
  </w:style>
  <w:style w:type="paragraph" w:styleId="Salutation">
    <w:name w:val="Salutation"/>
    <w:basedOn w:val="Normal"/>
    <w:next w:val="Normal"/>
    <w:rsid w:val="00BE09AA"/>
  </w:style>
  <w:style w:type="paragraph" w:styleId="Signature">
    <w:name w:val="Signature"/>
    <w:basedOn w:val="Normal"/>
    <w:rsid w:val="00BE09AA"/>
    <w:pPr>
      <w:ind w:left="4320"/>
    </w:pPr>
  </w:style>
  <w:style w:type="character" w:styleId="Strong">
    <w:name w:val="Strong"/>
    <w:basedOn w:val="DefaultParagraphFont"/>
    <w:qFormat/>
    <w:rsid w:val="00BE09AA"/>
    <w:rPr>
      <w:b/>
      <w:bCs/>
    </w:rPr>
  </w:style>
  <w:style w:type="paragraph" w:customStyle="1" w:styleId="StyleHeading1Left">
    <w:name w:val="Style Heading 1 + Left"/>
    <w:basedOn w:val="Heading1"/>
    <w:rsid w:val="00BE09AA"/>
    <w:rPr>
      <w:rFonts w:eastAsia="Times New Roman" w:cs="Times New Roman"/>
      <w:caps/>
      <w:szCs w:val="22"/>
    </w:rPr>
  </w:style>
  <w:style w:type="paragraph" w:customStyle="1" w:styleId="StyleListBullet311ptBold">
    <w:name w:val="Style List Bullet 3 + 11 pt Bold"/>
    <w:basedOn w:val="ListBullet3"/>
    <w:link w:val="StyleListBullet311ptBoldChar"/>
    <w:rsid w:val="00BE09AA"/>
    <w:rPr>
      <w:b/>
      <w:bCs/>
      <w:sz w:val="22"/>
    </w:rPr>
  </w:style>
  <w:style w:type="character" w:customStyle="1" w:styleId="StyleListBullet311ptBoldChar">
    <w:name w:val="Style List Bullet 3 + 11 pt Bold Char"/>
    <w:basedOn w:val="ListBullet3Char"/>
    <w:link w:val="StyleListBullet311ptBold"/>
    <w:rsid w:val="00BE09AA"/>
    <w:rPr>
      <w:rFonts w:eastAsia="MS Mincho"/>
      <w:b/>
      <w:bCs/>
      <w:sz w:val="22"/>
      <w:szCs w:val="22"/>
      <w:lang w:val="en-US" w:eastAsia="ja-JP" w:bidi="ar-SA"/>
    </w:rPr>
  </w:style>
  <w:style w:type="paragraph" w:styleId="Subtitle">
    <w:name w:val="Subtitle"/>
    <w:basedOn w:val="Normal"/>
    <w:qFormat/>
    <w:rsid w:val="00BE09AA"/>
    <w:pPr>
      <w:spacing w:after="60"/>
      <w:jc w:val="center"/>
      <w:outlineLvl w:val="1"/>
    </w:pPr>
    <w:rPr>
      <w:rFonts w:ascii="Arial" w:hAnsi="Arial" w:cs="Arial"/>
    </w:rPr>
  </w:style>
  <w:style w:type="character" w:customStyle="1" w:styleId="SYSHYPERTEXT">
    <w:name w:val="SYS_HYPERTEXT"/>
    <w:semiHidden/>
    <w:rsid w:val="00BE09AA"/>
    <w:rPr>
      <w:color w:val="0000FF"/>
      <w:u w:val="single"/>
    </w:rPr>
  </w:style>
  <w:style w:type="paragraph" w:styleId="TableofFigures">
    <w:name w:val="table of figures"/>
    <w:basedOn w:val="Normal"/>
    <w:next w:val="Normal"/>
    <w:uiPriority w:val="99"/>
    <w:rsid w:val="00BE09AA"/>
    <w:pPr>
      <w:tabs>
        <w:tab w:val="left" w:pos="1440"/>
        <w:tab w:val="right" w:leader="dot" w:pos="9360"/>
      </w:tabs>
      <w:ind w:left="1440" w:right="360" w:hanging="1440"/>
    </w:pPr>
  </w:style>
  <w:style w:type="paragraph" w:customStyle="1" w:styleId="TableText">
    <w:name w:val="Table Text"/>
    <w:basedOn w:val="Normal"/>
    <w:rsid w:val="00BE09AA"/>
    <w:pPr>
      <w:widowControl/>
      <w:autoSpaceDE/>
      <w:autoSpaceDN/>
      <w:adjustRightInd/>
    </w:pPr>
    <w:rPr>
      <w:sz w:val="20"/>
      <w:szCs w:val="20"/>
    </w:rPr>
  </w:style>
  <w:style w:type="paragraph" w:customStyle="1" w:styleId="TableTitle">
    <w:name w:val="Table Title"/>
    <w:basedOn w:val="Heading6"/>
    <w:rsid w:val="00BE09AA"/>
  </w:style>
  <w:style w:type="character" w:customStyle="1" w:styleId="texhtml">
    <w:name w:val="texhtml"/>
    <w:basedOn w:val="DefaultParagraphFont"/>
    <w:rsid w:val="00BE09AA"/>
  </w:style>
  <w:style w:type="paragraph" w:customStyle="1" w:styleId="Textboxbullets">
    <w:name w:val="Text box bullets"/>
    <w:basedOn w:val="Normal"/>
    <w:rsid w:val="00BE09AA"/>
    <w:pPr>
      <w:numPr>
        <w:numId w:val="4"/>
      </w:numPr>
    </w:pPr>
    <w:rPr>
      <w:sz w:val="20"/>
      <w:szCs w:val="20"/>
    </w:rPr>
  </w:style>
  <w:style w:type="paragraph" w:customStyle="1" w:styleId="TextBoxText">
    <w:name w:val="Text Box Text"/>
    <w:basedOn w:val="Normal"/>
    <w:rsid w:val="00BE09AA"/>
    <w:pPr>
      <w:widowControl/>
      <w:autoSpaceDE/>
      <w:autoSpaceDN/>
      <w:adjustRightInd/>
    </w:pPr>
    <w:rPr>
      <w:sz w:val="20"/>
      <w:szCs w:val="20"/>
    </w:rPr>
  </w:style>
  <w:style w:type="paragraph" w:customStyle="1" w:styleId="TextBoxTitle">
    <w:name w:val="Text Box Title"/>
    <w:basedOn w:val="BodyText2"/>
    <w:rsid w:val="00BE09AA"/>
    <w:pPr>
      <w:widowControl/>
      <w:autoSpaceDE/>
      <w:autoSpaceDN/>
      <w:adjustRightInd/>
      <w:spacing w:after="0" w:line="240" w:lineRule="auto"/>
      <w:jc w:val="center"/>
    </w:pPr>
    <w:rPr>
      <w:b/>
      <w:bCs/>
      <w:sz w:val="20"/>
      <w:szCs w:val="20"/>
    </w:rPr>
  </w:style>
  <w:style w:type="paragraph" w:styleId="Title">
    <w:name w:val="Title"/>
    <w:basedOn w:val="Normal"/>
    <w:qFormat/>
    <w:rsid w:val="00BE09AA"/>
    <w:pPr>
      <w:spacing w:before="240" w:after="60"/>
      <w:jc w:val="center"/>
      <w:outlineLvl w:val="0"/>
    </w:pPr>
    <w:rPr>
      <w:rFonts w:ascii="Arial" w:hAnsi="Arial" w:cs="Arial"/>
      <w:b/>
      <w:bCs/>
      <w:kern w:val="28"/>
      <w:sz w:val="32"/>
      <w:szCs w:val="32"/>
    </w:rPr>
  </w:style>
  <w:style w:type="paragraph" w:styleId="TOC1">
    <w:name w:val="toc 1"/>
    <w:basedOn w:val="Normal"/>
    <w:next w:val="Normal"/>
    <w:autoRedefine/>
    <w:uiPriority w:val="39"/>
    <w:rsid w:val="004B0A33"/>
    <w:pPr>
      <w:keepNext/>
      <w:widowControl/>
      <w:tabs>
        <w:tab w:val="right" w:leader="dot" w:pos="9360"/>
      </w:tabs>
      <w:autoSpaceDE/>
      <w:autoSpaceDN/>
      <w:adjustRightInd/>
      <w:spacing w:before="240"/>
      <w:ind w:left="720" w:right="245" w:hanging="720"/>
    </w:pPr>
    <w:rPr>
      <w:szCs w:val="24"/>
    </w:rPr>
  </w:style>
  <w:style w:type="paragraph" w:styleId="TOC2">
    <w:name w:val="toc 2"/>
    <w:basedOn w:val="Normal"/>
    <w:next w:val="Normal"/>
    <w:autoRedefine/>
    <w:uiPriority w:val="39"/>
    <w:rsid w:val="00BE09AA"/>
    <w:pPr>
      <w:widowControl/>
      <w:tabs>
        <w:tab w:val="left" w:pos="1440"/>
        <w:tab w:val="right" w:leader="dot" w:pos="9360"/>
      </w:tabs>
      <w:autoSpaceDE/>
      <w:autoSpaceDN/>
      <w:adjustRightInd/>
      <w:ind w:left="1440" w:right="245" w:hanging="720"/>
    </w:pPr>
    <w:rPr>
      <w:szCs w:val="24"/>
    </w:rPr>
  </w:style>
  <w:style w:type="paragraph" w:styleId="TOC3">
    <w:name w:val="toc 3"/>
    <w:basedOn w:val="Normal"/>
    <w:next w:val="Normal"/>
    <w:autoRedefine/>
    <w:uiPriority w:val="39"/>
    <w:rsid w:val="00BE09AA"/>
    <w:pPr>
      <w:widowControl/>
      <w:tabs>
        <w:tab w:val="left" w:pos="2160"/>
        <w:tab w:val="right" w:leader="dot" w:pos="9360"/>
      </w:tabs>
      <w:autoSpaceDE/>
      <w:autoSpaceDN/>
      <w:adjustRightInd/>
      <w:ind w:left="2160" w:right="360" w:hanging="720"/>
    </w:pPr>
    <w:rPr>
      <w:szCs w:val="24"/>
    </w:rPr>
  </w:style>
  <w:style w:type="paragraph" w:styleId="TOC4">
    <w:name w:val="toc 4"/>
    <w:basedOn w:val="Normal"/>
    <w:next w:val="Normal"/>
    <w:autoRedefine/>
    <w:uiPriority w:val="39"/>
    <w:rsid w:val="00BE09AA"/>
    <w:pPr>
      <w:widowControl/>
      <w:tabs>
        <w:tab w:val="left" w:pos="2880"/>
        <w:tab w:val="right" w:leader="dot" w:pos="9360"/>
      </w:tabs>
      <w:autoSpaceDE/>
      <w:autoSpaceDN/>
      <w:adjustRightInd/>
      <w:ind w:left="2880" w:right="240" w:hanging="720"/>
    </w:pPr>
    <w:rPr>
      <w:szCs w:val="24"/>
    </w:rPr>
  </w:style>
  <w:style w:type="paragraph" w:styleId="TOC6">
    <w:name w:val="toc 6"/>
    <w:basedOn w:val="Normal"/>
    <w:next w:val="Normal"/>
    <w:autoRedefine/>
    <w:semiHidden/>
    <w:rsid w:val="00BE09AA"/>
    <w:pPr>
      <w:ind w:left="1100"/>
    </w:pPr>
  </w:style>
  <w:style w:type="paragraph" w:styleId="TOC8">
    <w:name w:val="toc 8"/>
    <w:basedOn w:val="Normal"/>
    <w:next w:val="Normal"/>
    <w:autoRedefine/>
    <w:semiHidden/>
    <w:rsid w:val="00BE09AA"/>
    <w:pPr>
      <w:ind w:left="1540"/>
    </w:pPr>
  </w:style>
  <w:style w:type="paragraph" w:styleId="TOC9">
    <w:name w:val="toc 9"/>
    <w:basedOn w:val="Normal"/>
    <w:next w:val="Normal"/>
    <w:autoRedefine/>
    <w:semiHidden/>
    <w:rsid w:val="00BE09AA"/>
    <w:pPr>
      <w:ind w:left="1920"/>
    </w:pPr>
  </w:style>
  <w:style w:type="paragraph" w:styleId="ListParagraph">
    <w:name w:val="List Paragraph"/>
    <w:basedOn w:val="Normal"/>
    <w:uiPriority w:val="34"/>
    <w:qFormat/>
    <w:rsid w:val="004523C5"/>
    <w:pPr>
      <w:ind w:left="720"/>
    </w:pPr>
  </w:style>
  <w:style w:type="character" w:customStyle="1" w:styleId="FootnoteTextChar">
    <w:name w:val="Footnote Text Char"/>
    <w:basedOn w:val="DefaultParagraphFont"/>
    <w:link w:val="FootnoteText"/>
    <w:rsid w:val="00D57F8F"/>
    <w:rPr>
      <w:rFonts w:eastAsia="MS Mincho"/>
      <w:lang w:eastAsia="ja-JP"/>
    </w:rPr>
  </w:style>
  <w:style w:type="character" w:styleId="CommentReference">
    <w:name w:val="annotation reference"/>
    <w:basedOn w:val="DefaultParagraphFont"/>
    <w:semiHidden/>
    <w:unhideWhenUsed/>
    <w:rsid w:val="00F87D4F"/>
    <w:rPr>
      <w:sz w:val="16"/>
      <w:szCs w:val="16"/>
    </w:rPr>
  </w:style>
  <w:style w:type="paragraph" w:styleId="CommentText">
    <w:name w:val="annotation text"/>
    <w:basedOn w:val="Normal"/>
    <w:link w:val="CommentTextChar"/>
    <w:semiHidden/>
    <w:unhideWhenUsed/>
    <w:rsid w:val="00F87D4F"/>
    <w:rPr>
      <w:sz w:val="20"/>
      <w:szCs w:val="20"/>
    </w:rPr>
  </w:style>
  <w:style w:type="character" w:customStyle="1" w:styleId="CommentTextChar">
    <w:name w:val="Comment Text Char"/>
    <w:basedOn w:val="DefaultParagraphFont"/>
    <w:link w:val="CommentText"/>
    <w:semiHidden/>
    <w:rsid w:val="00F87D4F"/>
    <w:rPr>
      <w:rFonts w:eastAsia="MS Mincho"/>
      <w:lang w:eastAsia="ja-JP"/>
    </w:rPr>
  </w:style>
  <w:style w:type="paragraph" w:styleId="CommentSubject">
    <w:name w:val="annotation subject"/>
    <w:basedOn w:val="CommentText"/>
    <w:next w:val="CommentText"/>
    <w:link w:val="CommentSubjectChar"/>
    <w:semiHidden/>
    <w:unhideWhenUsed/>
    <w:rsid w:val="00F87D4F"/>
    <w:rPr>
      <w:b/>
      <w:bCs/>
    </w:rPr>
  </w:style>
  <w:style w:type="character" w:customStyle="1" w:styleId="CommentSubjectChar">
    <w:name w:val="Comment Subject Char"/>
    <w:basedOn w:val="CommentTextChar"/>
    <w:link w:val="CommentSubject"/>
    <w:semiHidden/>
    <w:rsid w:val="00F87D4F"/>
    <w:rPr>
      <w:rFonts w:eastAsia="MS Mincho"/>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5144">
      <w:bodyDiv w:val="1"/>
      <w:marLeft w:val="0"/>
      <w:marRight w:val="0"/>
      <w:marTop w:val="0"/>
      <w:marBottom w:val="0"/>
      <w:divBdr>
        <w:top w:val="none" w:sz="0" w:space="0" w:color="auto"/>
        <w:left w:val="none" w:sz="0" w:space="0" w:color="auto"/>
        <w:bottom w:val="none" w:sz="0" w:space="0" w:color="auto"/>
        <w:right w:val="none" w:sz="0" w:space="0" w:color="auto"/>
      </w:divBdr>
      <w:divsChild>
        <w:div w:id="1373966237">
          <w:marLeft w:val="0"/>
          <w:marRight w:val="0"/>
          <w:marTop w:val="0"/>
          <w:marBottom w:val="0"/>
          <w:divBdr>
            <w:top w:val="none" w:sz="0" w:space="0" w:color="auto"/>
            <w:left w:val="none" w:sz="0" w:space="0" w:color="auto"/>
            <w:bottom w:val="none" w:sz="0" w:space="0" w:color="auto"/>
            <w:right w:val="none" w:sz="0" w:space="0" w:color="auto"/>
          </w:divBdr>
          <w:divsChild>
            <w:div w:id="1762023222">
              <w:marLeft w:val="0"/>
              <w:marRight w:val="0"/>
              <w:marTop w:val="0"/>
              <w:marBottom w:val="0"/>
              <w:divBdr>
                <w:top w:val="none" w:sz="0" w:space="0" w:color="auto"/>
                <w:left w:val="none" w:sz="0" w:space="0" w:color="auto"/>
                <w:bottom w:val="none" w:sz="0" w:space="0" w:color="auto"/>
                <w:right w:val="none" w:sz="0" w:space="0" w:color="auto"/>
              </w:divBdr>
              <w:divsChild>
                <w:div w:id="972562016">
                  <w:marLeft w:val="0"/>
                  <w:marRight w:val="0"/>
                  <w:marTop w:val="0"/>
                  <w:marBottom w:val="0"/>
                  <w:divBdr>
                    <w:top w:val="none" w:sz="0" w:space="0" w:color="auto"/>
                    <w:left w:val="none" w:sz="0" w:space="0" w:color="auto"/>
                    <w:bottom w:val="none" w:sz="0" w:space="0" w:color="auto"/>
                    <w:right w:val="none" w:sz="0" w:space="0" w:color="auto"/>
                  </w:divBdr>
                  <w:divsChild>
                    <w:div w:id="523136242">
                      <w:marLeft w:val="0"/>
                      <w:marRight w:val="0"/>
                      <w:marTop w:val="0"/>
                      <w:marBottom w:val="0"/>
                      <w:divBdr>
                        <w:top w:val="none" w:sz="0" w:space="0" w:color="auto"/>
                        <w:left w:val="none" w:sz="0" w:space="0" w:color="auto"/>
                        <w:bottom w:val="none" w:sz="0" w:space="0" w:color="auto"/>
                        <w:right w:val="none" w:sz="0" w:space="0" w:color="auto"/>
                      </w:divBdr>
                      <w:divsChild>
                        <w:div w:id="1536771945">
                          <w:marLeft w:val="0"/>
                          <w:marRight w:val="0"/>
                          <w:marTop w:val="0"/>
                          <w:marBottom w:val="0"/>
                          <w:divBdr>
                            <w:top w:val="none" w:sz="0" w:space="0" w:color="auto"/>
                            <w:left w:val="none" w:sz="0" w:space="0" w:color="auto"/>
                            <w:bottom w:val="none" w:sz="0" w:space="0" w:color="auto"/>
                            <w:right w:val="none" w:sz="0" w:space="0" w:color="auto"/>
                          </w:divBdr>
                          <w:divsChild>
                            <w:div w:id="369112373">
                              <w:marLeft w:val="0"/>
                              <w:marRight w:val="0"/>
                              <w:marTop w:val="0"/>
                              <w:marBottom w:val="0"/>
                              <w:divBdr>
                                <w:top w:val="single" w:sz="6" w:space="0" w:color="auto"/>
                                <w:left w:val="single" w:sz="6" w:space="0" w:color="auto"/>
                                <w:bottom w:val="single" w:sz="6" w:space="0" w:color="auto"/>
                                <w:right w:val="single" w:sz="6" w:space="0" w:color="auto"/>
                              </w:divBdr>
                              <w:divsChild>
                                <w:div w:id="498693442">
                                  <w:marLeft w:val="0"/>
                                  <w:marRight w:val="0"/>
                                  <w:marTop w:val="0"/>
                                  <w:marBottom w:val="0"/>
                                  <w:divBdr>
                                    <w:top w:val="none" w:sz="0" w:space="0" w:color="auto"/>
                                    <w:left w:val="none" w:sz="0" w:space="0" w:color="auto"/>
                                    <w:bottom w:val="none" w:sz="0" w:space="0" w:color="auto"/>
                                    <w:right w:val="none" w:sz="0" w:space="0" w:color="auto"/>
                                  </w:divBdr>
                                  <w:divsChild>
                                    <w:div w:id="55906799">
                                      <w:marLeft w:val="0"/>
                                      <w:marRight w:val="0"/>
                                      <w:marTop w:val="0"/>
                                      <w:marBottom w:val="0"/>
                                      <w:divBdr>
                                        <w:top w:val="none" w:sz="0" w:space="0" w:color="auto"/>
                                        <w:left w:val="none" w:sz="0" w:space="0" w:color="auto"/>
                                        <w:bottom w:val="none" w:sz="0" w:space="0" w:color="auto"/>
                                        <w:right w:val="none" w:sz="0" w:space="0" w:color="auto"/>
                                      </w:divBdr>
                                      <w:divsChild>
                                        <w:div w:id="1808739738">
                                          <w:marLeft w:val="0"/>
                                          <w:marRight w:val="0"/>
                                          <w:marTop w:val="0"/>
                                          <w:marBottom w:val="0"/>
                                          <w:divBdr>
                                            <w:top w:val="none" w:sz="0" w:space="0" w:color="auto"/>
                                            <w:left w:val="none" w:sz="0" w:space="0" w:color="auto"/>
                                            <w:bottom w:val="none" w:sz="0" w:space="0" w:color="auto"/>
                                            <w:right w:val="none" w:sz="0" w:space="0" w:color="auto"/>
                                          </w:divBdr>
                                          <w:divsChild>
                                            <w:div w:id="1701853154">
                                              <w:marLeft w:val="0"/>
                                              <w:marRight w:val="0"/>
                                              <w:marTop w:val="0"/>
                                              <w:marBottom w:val="0"/>
                                              <w:divBdr>
                                                <w:top w:val="none" w:sz="0" w:space="0" w:color="auto"/>
                                                <w:left w:val="none" w:sz="0" w:space="0" w:color="auto"/>
                                                <w:bottom w:val="none" w:sz="0" w:space="0" w:color="auto"/>
                                                <w:right w:val="none" w:sz="0" w:space="0" w:color="auto"/>
                                              </w:divBdr>
                                              <w:divsChild>
                                                <w:div w:id="1206866949">
                                                  <w:marLeft w:val="0"/>
                                                  <w:marRight w:val="0"/>
                                                  <w:marTop w:val="0"/>
                                                  <w:marBottom w:val="0"/>
                                                  <w:divBdr>
                                                    <w:top w:val="none" w:sz="0" w:space="0" w:color="auto"/>
                                                    <w:left w:val="none" w:sz="0" w:space="0" w:color="auto"/>
                                                    <w:bottom w:val="none" w:sz="0" w:space="0" w:color="auto"/>
                                                    <w:right w:val="none" w:sz="0" w:space="0" w:color="auto"/>
                                                  </w:divBdr>
                                                  <w:divsChild>
                                                    <w:div w:id="705566039">
                                                      <w:marLeft w:val="0"/>
                                                      <w:marRight w:val="0"/>
                                                      <w:marTop w:val="0"/>
                                                      <w:marBottom w:val="0"/>
                                                      <w:divBdr>
                                                        <w:top w:val="none" w:sz="0" w:space="0" w:color="auto"/>
                                                        <w:left w:val="none" w:sz="0" w:space="0" w:color="auto"/>
                                                        <w:bottom w:val="none" w:sz="0" w:space="0" w:color="auto"/>
                                                        <w:right w:val="none" w:sz="0" w:space="0" w:color="auto"/>
                                                      </w:divBdr>
                                                      <w:divsChild>
                                                        <w:div w:id="979386340">
                                                          <w:marLeft w:val="0"/>
                                                          <w:marRight w:val="0"/>
                                                          <w:marTop w:val="0"/>
                                                          <w:marBottom w:val="0"/>
                                                          <w:divBdr>
                                                            <w:top w:val="none" w:sz="0" w:space="0" w:color="auto"/>
                                                            <w:left w:val="none" w:sz="0" w:space="0" w:color="auto"/>
                                                            <w:bottom w:val="none" w:sz="0" w:space="0" w:color="auto"/>
                                                            <w:right w:val="none" w:sz="0" w:space="0" w:color="auto"/>
                                                          </w:divBdr>
                                                          <w:divsChild>
                                                            <w:div w:id="902912978">
                                                              <w:marLeft w:val="0"/>
                                                              <w:marRight w:val="0"/>
                                                              <w:marTop w:val="0"/>
                                                              <w:marBottom w:val="0"/>
                                                              <w:divBdr>
                                                                <w:top w:val="none" w:sz="0" w:space="0" w:color="auto"/>
                                                                <w:left w:val="none" w:sz="0" w:space="0" w:color="auto"/>
                                                                <w:bottom w:val="none" w:sz="0" w:space="0" w:color="auto"/>
                                                                <w:right w:val="none" w:sz="0" w:space="0" w:color="auto"/>
                                                              </w:divBdr>
                                                              <w:divsChild>
                                                                <w:div w:id="929391357">
                                                                  <w:marLeft w:val="0"/>
                                                                  <w:marRight w:val="0"/>
                                                                  <w:marTop w:val="0"/>
                                                                  <w:marBottom w:val="0"/>
                                                                  <w:divBdr>
                                                                    <w:top w:val="none" w:sz="0" w:space="0" w:color="auto"/>
                                                                    <w:left w:val="none" w:sz="0" w:space="0" w:color="auto"/>
                                                                    <w:bottom w:val="none" w:sz="0" w:space="0" w:color="auto"/>
                                                                    <w:right w:val="none" w:sz="0" w:space="0" w:color="auto"/>
                                                                  </w:divBdr>
                                                                  <w:divsChild>
                                                                    <w:div w:id="1369641006">
                                                                      <w:marLeft w:val="405"/>
                                                                      <w:marRight w:val="0"/>
                                                                      <w:marTop w:val="0"/>
                                                                      <w:marBottom w:val="0"/>
                                                                      <w:divBdr>
                                                                        <w:top w:val="none" w:sz="0" w:space="0" w:color="auto"/>
                                                                        <w:left w:val="none" w:sz="0" w:space="0" w:color="auto"/>
                                                                        <w:bottom w:val="none" w:sz="0" w:space="0" w:color="auto"/>
                                                                        <w:right w:val="none" w:sz="0" w:space="0" w:color="auto"/>
                                                                      </w:divBdr>
                                                                      <w:divsChild>
                                                                        <w:div w:id="1971745919">
                                                                          <w:marLeft w:val="0"/>
                                                                          <w:marRight w:val="0"/>
                                                                          <w:marTop w:val="0"/>
                                                                          <w:marBottom w:val="0"/>
                                                                          <w:divBdr>
                                                                            <w:top w:val="none" w:sz="0" w:space="0" w:color="auto"/>
                                                                            <w:left w:val="none" w:sz="0" w:space="0" w:color="auto"/>
                                                                            <w:bottom w:val="none" w:sz="0" w:space="0" w:color="auto"/>
                                                                            <w:right w:val="none" w:sz="0" w:space="0" w:color="auto"/>
                                                                          </w:divBdr>
                                                                          <w:divsChild>
                                                                            <w:div w:id="2136287982">
                                                                              <w:marLeft w:val="0"/>
                                                                              <w:marRight w:val="0"/>
                                                                              <w:marTop w:val="0"/>
                                                                              <w:marBottom w:val="0"/>
                                                                              <w:divBdr>
                                                                                <w:top w:val="none" w:sz="0" w:space="0" w:color="auto"/>
                                                                                <w:left w:val="none" w:sz="0" w:space="0" w:color="auto"/>
                                                                                <w:bottom w:val="none" w:sz="0" w:space="0" w:color="auto"/>
                                                                                <w:right w:val="none" w:sz="0" w:space="0" w:color="auto"/>
                                                                              </w:divBdr>
                                                                              <w:divsChild>
                                                                                <w:div w:id="264776317">
                                                                                  <w:marLeft w:val="0"/>
                                                                                  <w:marRight w:val="0"/>
                                                                                  <w:marTop w:val="60"/>
                                                                                  <w:marBottom w:val="0"/>
                                                                                  <w:divBdr>
                                                                                    <w:top w:val="none" w:sz="0" w:space="0" w:color="auto"/>
                                                                                    <w:left w:val="none" w:sz="0" w:space="0" w:color="auto"/>
                                                                                    <w:bottom w:val="none" w:sz="0" w:space="0" w:color="auto"/>
                                                                                    <w:right w:val="none" w:sz="0" w:space="0" w:color="auto"/>
                                                                                  </w:divBdr>
                                                                                  <w:divsChild>
                                                                                    <w:div w:id="989093291">
                                                                                      <w:marLeft w:val="0"/>
                                                                                      <w:marRight w:val="0"/>
                                                                                      <w:marTop w:val="0"/>
                                                                                      <w:marBottom w:val="0"/>
                                                                                      <w:divBdr>
                                                                                        <w:top w:val="none" w:sz="0" w:space="0" w:color="auto"/>
                                                                                        <w:left w:val="none" w:sz="0" w:space="0" w:color="auto"/>
                                                                                        <w:bottom w:val="none" w:sz="0" w:space="0" w:color="auto"/>
                                                                                        <w:right w:val="none" w:sz="0" w:space="0" w:color="auto"/>
                                                                                      </w:divBdr>
                                                                                      <w:divsChild>
                                                                                        <w:div w:id="816579272">
                                                                                          <w:marLeft w:val="0"/>
                                                                                          <w:marRight w:val="0"/>
                                                                                          <w:marTop w:val="0"/>
                                                                                          <w:marBottom w:val="0"/>
                                                                                          <w:divBdr>
                                                                                            <w:top w:val="none" w:sz="0" w:space="0" w:color="auto"/>
                                                                                            <w:left w:val="none" w:sz="0" w:space="0" w:color="auto"/>
                                                                                            <w:bottom w:val="none" w:sz="0" w:space="0" w:color="auto"/>
                                                                                            <w:right w:val="none" w:sz="0" w:space="0" w:color="auto"/>
                                                                                          </w:divBdr>
                                                                                          <w:divsChild>
                                                                                            <w:div w:id="773289373">
                                                                                              <w:marLeft w:val="0"/>
                                                                                              <w:marRight w:val="0"/>
                                                                                              <w:marTop w:val="0"/>
                                                                                              <w:marBottom w:val="0"/>
                                                                                              <w:divBdr>
                                                                                                <w:top w:val="none" w:sz="0" w:space="0" w:color="auto"/>
                                                                                                <w:left w:val="none" w:sz="0" w:space="0" w:color="auto"/>
                                                                                                <w:bottom w:val="none" w:sz="0" w:space="0" w:color="auto"/>
                                                                                                <w:right w:val="none" w:sz="0" w:space="0" w:color="auto"/>
                                                                                              </w:divBdr>
                                                                                              <w:divsChild>
                                                                                                <w:div w:id="1200359646">
                                                                                                  <w:marLeft w:val="0"/>
                                                                                                  <w:marRight w:val="0"/>
                                                                                                  <w:marTop w:val="0"/>
                                                                                                  <w:marBottom w:val="0"/>
                                                                                                  <w:divBdr>
                                                                                                    <w:top w:val="none" w:sz="0" w:space="0" w:color="auto"/>
                                                                                                    <w:left w:val="none" w:sz="0" w:space="0" w:color="auto"/>
                                                                                                    <w:bottom w:val="none" w:sz="0" w:space="0" w:color="auto"/>
                                                                                                    <w:right w:val="none" w:sz="0" w:space="0" w:color="auto"/>
                                                                                                  </w:divBdr>
                                                                                                  <w:divsChild>
                                                                                                    <w:div w:id="1670519695">
                                                                                                      <w:marLeft w:val="0"/>
                                                                                                      <w:marRight w:val="0"/>
                                                                                                      <w:marTop w:val="0"/>
                                                                                                      <w:marBottom w:val="0"/>
                                                                                                      <w:divBdr>
                                                                                                        <w:top w:val="none" w:sz="0" w:space="0" w:color="auto"/>
                                                                                                        <w:left w:val="none" w:sz="0" w:space="0" w:color="auto"/>
                                                                                                        <w:bottom w:val="none" w:sz="0" w:space="0" w:color="auto"/>
                                                                                                        <w:right w:val="none" w:sz="0" w:space="0" w:color="auto"/>
                                                                                                      </w:divBdr>
                                                                                                      <w:divsChild>
                                                                                                        <w:div w:id="1528324659">
                                                                                                          <w:marLeft w:val="0"/>
                                                                                                          <w:marRight w:val="0"/>
                                                                                                          <w:marTop w:val="0"/>
                                                                                                          <w:marBottom w:val="0"/>
                                                                                                          <w:divBdr>
                                                                                                            <w:top w:val="none" w:sz="0" w:space="0" w:color="auto"/>
                                                                                                            <w:left w:val="none" w:sz="0" w:space="0" w:color="auto"/>
                                                                                                            <w:bottom w:val="none" w:sz="0" w:space="0" w:color="auto"/>
                                                                                                            <w:right w:val="none" w:sz="0" w:space="0" w:color="auto"/>
                                                                                                          </w:divBdr>
                                                                                                          <w:divsChild>
                                                                                                            <w:div w:id="1207334249">
                                                                                                              <w:marLeft w:val="0"/>
                                                                                                              <w:marRight w:val="0"/>
                                                                                                              <w:marTop w:val="0"/>
                                                                                                              <w:marBottom w:val="0"/>
                                                                                                              <w:divBdr>
                                                                                                                <w:top w:val="none" w:sz="0" w:space="0" w:color="auto"/>
                                                                                                                <w:left w:val="none" w:sz="0" w:space="0" w:color="auto"/>
                                                                                                                <w:bottom w:val="none" w:sz="0" w:space="0" w:color="auto"/>
                                                                                                                <w:right w:val="none" w:sz="0" w:space="0" w:color="auto"/>
                                                                                                              </w:divBdr>
                                                                                                              <w:divsChild>
                                                                                                                <w:div w:id="19709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1187564">
      <w:bodyDiv w:val="1"/>
      <w:marLeft w:val="0"/>
      <w:marRight w:val="0"/>
      <w:marTop w:val="0"/>
      <w:marBottom w:val="0"/>
      <w:divBdr>
        <w:top w:val="none" w:sz="0" w:space="0" w:color="auto"/>
        <w:left w:val="none" w:sz="0" w:space="0" w:color="auto"/>
        <w:bottom w:val="none" w:sz="0" w:space="0" w:color="auto"/>
        <w:right w:val="none" w:sz="0" w:space="0" w:color="auto"/>
      </w:divBdr>
    </w:div>
    <w:div w:id="327366570">
      <w:bodyDiv w:val="1"/>
      <w:marLeft w:val="0"/>
      <w:marRight w:val="0"/>
      <w:marTop w:val="0"/>
      <w:marBottom w:val="0"/>
      <w:divBdr>
        <w:top w:val="none" w:sz="0" w:space="0" w:color="auto"/>
        <w:left w:val="none" w:sz="0" w:space="0" w:color="auto"/>
        <w:bottom w:val="none" w:sz="0" w:space="0" w:color="auto"/>
        <w:right w:val="none" w:sz="0" w:space="0" w:color="auto"/>
      </w:divBdr>
      <w:divsChild>
        <w:div w:id="1708751137">
          <w:marLeft w:val="0"/>
          <w:marRight w:val="0"/>
          <w:marTop w:val="0"/>
          <w:marBottom w:val="0"/>
          <w:divBdr>
            <w:top w:val="none" w:sz="0" w:space="0" w:color="auto"/>
            <w:left w:val="none" w:sz="0" w:space="0" w:color="auto"/>
            <w:bottom w:val="none" w:sz="0" w:space="0" w:color="auto"/>
            <w:right w:val="none" w:sz="0" w:space="0" w:color="auto"/>
          </w:divBdr>
          <w:divsChild>
            <w:div w:id="1831289176">
              <w:marLeft w:val="0"/>
              <w:marRight w:val="0"/>
              <w:marTop w:val="0"/>
              <w:marBottom w:val="0"/>
              <w:divBdr>
                <w:top w:val="none" w:sz="0" w:space="0" w:color="auto"/>
                <w:left w:val="none" w:sz="0" w:space="0" w:color="auto"/>
                <w:bottom w:val="none" w:sz="0" w:space="0" w:color="auto"/>
                <w:right w:val="none" w:sz="0" w:space="0" w:color="auto"/>
              </w:divBdr>
              <w:divsChild>
                <w:div w:id="1495296484">
                  <w:marLeft w:val="0"/>
                  <w:marRight w:val="0"/>
                  <w:marTop w:val="0"/>
                  <w:marBottom w:val="0"/>
                  <w:divBdr>
                    <w:top w:val="none" w:sz="0" w:space="0" w:color="auto"/>
                    <w:left w:val="none" w:sz="0" w:space="0" w:color="auto"/>
                    <w:bottom w:val="none" w:sz="0" w:space="0" w:color="auto"/>
                    <w:right w:val="none" w:sz="0" w:space="0" w:color="auto"/>
                  </w:divBdr>
                  <w:divsChild>
                    <w:div w:id="2019698786">
                      <w:marLeft w:val="0"/>
                      <w:marRight w:val="0"/>
                      <w:marTop w:val="0"/>
                      <w:marBottom w:val="0"/>
                      <w:divBdr>
                        <w:top w:val="none" w:sz="0" w:space="0" w:color="auto"/>
                        <w:left w:val="none" w:sz="0" w:space="0" w:color="auto"/>
                        <w:bottom w:val="none" w:sz="0" w:space="0" w:color="auto"/>
                        <w:right w:val="none" w:sz="0" w:space="0" w:color="auto"/>
                      </w:divBdr>
                      <w:divsChild>
                        <w:div w:id="1837959168">
                          <w:marLeft w:val="0"/>
                          <w:marRight w:val="0"/>
                          <w:marTop w:val="0"/>
                          <w:marBottom w:val="0"/>
                          <w:divBdr>
                            <w:top w:val="none" w:sz="0" w:space="0" w:color="auto"/>
                            <w:left w:val="none" w:sz="0" w:space="0" w:color="auto"/>
                            <w:bottom w:val="none" w:sz="0" w:space="0" w:color="auto"/>
                            <w:right w:val="none" w:sz="0" w:space="0" w:color="auto"/>
                          </w:divBdr>
                          <w:divsChild>
                            <w:div w:id="536893379">
                              <w:marLeft w:val="0"/>
                              <w:marRight w:val="0"/>
                              <w:marTop w:val="0"/>
                              <w:marBottom w:val="0"/>
                              <w:divBdr>
                                <w:top w:val="single" w:sz="6" w:space="0" w:color="auto"/>
                                <w:left w:val="single" w:sz="6" w:space="0" w:color="auto"/>
                                <w:bottom w:val="single" w:sz="6" w:space="0" w:color="auto"/>
                                <w:right w:val="single" w:sz="6" w:space="0" w:color="auto"/>
                              </w:divBdr>
                              <w:divsChild>
                                <w:div w:id="1163198952">
                                  <w:marLeft w:val="0"/>
                                  <w:marRight w:val="0"/>
                                  <w:marTop w:val="0"/>
                                  <w:marBottom w:val="0"/>
                                  <w:divBdr>
                                    <w:top w:val="none" w:sz="0" w:space="0" w:color="auto"/>
                                    <w:left w:val="none" w:sz="0" w:space="0" w:color="auto"/>
                                    <w:bottom w:val="none" w:sz="0" w:space="0" w:color="auto"/>
                                    <w:right w:val="none" w:sz="0" w:space="0" w:color="auto"/>
                                  </w:divBdr>
                                  <w:divsChild>
                                    <w:div w:id="1299069921">
                                      <w:marLeft w:val="0"/>
                                      <w:marRight w:val="0"/>
                                      <w:marTop w:val="0"/>
                                      <w:marBottom w:val="0"/>
                                      <w:divBdr>
                                        <w:top w:val="none" w:sz="0" w:space="0" w:color="auto"/>
                                        <w:left w:val="none" w:sz="0" w:space="0" w:color="auto"/>
                                        <w:bottom w:val="none" w:sz="0" w:space="0" w:color="auto"/>
                                        <w:right w:val="none" w:sz="0" w:space="0" w:color="auto"/>
                                      </w:divBdr>
                                      <w:divsChild>
                                        <w:div w:id="467211634">
                                          <w:marLeft w:val="0"/>
                                          <w:marRight w:val="0"/>
                                          <w:marTop w:val="0"/>
                                          <w:marBottom w:val="0"/>
                                          <w:divBdr>
                                            <w:top w:val="none" w:sz="0" w:space="0" w:color="auto"/>
                                            <w:left w:val="none" w:sz="0" w:space="0" w:color="auto"/>
                                            <w:bottom w:val="none" w:sz="0" w:space="0" w:color="auto"/>
                                            <w:right w:val="none" w:sz="0" w:space="0" w:color="auto"/>
                                          </w:divBdr>
                                          <w:divsChild>
                                            <w:div w:id="390274838">
                                              <w:marLeft w:val="0"/>
                                              <w:marRight w:val="0"/>
                                              <w:marTop w:val="0"/>
                                              <w:marBottom w:val="0"/>
                                              <w:divBdr>
                                                <w:top w:val="none" w:sz="0" w:space="0" w:color="auto"/>
                                                <w:left w:val="none" w:sz="0" w:space="0" w:color="auto"/>
                                                <w:bottom w:val="none" w:sz="0" w:space="0" w:color="auto"/>
                                                <w:right w:val="none" w:sz="0" w:space="0" w:color="auto"/>
                                              </w:divBdr>
                                              <w:divsChild>
                                                <w:div w:id="1862011318">
                                                  <w:marLeft w:val="0"/>
                                                  <w:marRight w:val="0"/>
                                                  <w:marTop w:val="0"/>
                                                  <w:marBottom w:val="0"/>
                                                  <w:divBdr>
                                                    <w:top w:val="none" w:sz="0" w:space="0" w:color="auto"/>
                                                    <w:left w:val="none" w:sz="0" w:space="0" w:color="auto"/>
                                                    <w:bottom w:val="none" w:sz="0" w:space="0" w:color="auto"/>
                                                    <w:right w:val="none" w:sz="0" w:space="0" w:color="auto"/>
                                                  </w:divBdr>
                                                  <w:divsChild>
                                                    <w:div w:id="131291819">
                                                      <w:marLeft w:val="0"/>
                                                      <w:marRight w:val="0"/>
                                                      <w:marTop w:val="0"/>
                                                      <w:marBottom w:val="0"/>
                                                      <w:divBdr>
                                                        <w:top w:val="none" w:sz="0" w:space="0" w:color="auto"/>
                                                        <w:left w:val="none" w:sz="0" w:space="0" w:color="auto"/>
                                                        <w:bottom w:val="none" w:sz="0" w:space="0" w:color="auto"/>
                                                        <w:right w:val="none" w:sz="0" w:space="0" w:color="auto"/>
                                                      </w:divBdr>
                                                      <w:divsChild>
                                                        <w:div w:id="183910061">
                                                          <w:marLeft w:val="0"/>
                                                          <w:marRight w:val="0"/>
                                                          <w:marTop w:val="0"/>
                                                          <w:marBottom w:val="0"/>
                                                          <w:divBdr>
                                                            <w:top w:val="none" w:sz="0" w:space="0" w:color="auto"/>
                                                            <w:left w:val="none" w:sz="0" w:space="0" w:color="auto"/>
                                                            <w:bottom w:val="none" w:sz="0" w:space="0" w:color="auto"/>
                                                            <w:right w:val="none" w:sz="0" w:space="0" w:color="auto"/>
                                                          </w:divBdr>
                                                          <w:divsChild>
                                                            <w:div w:id="951131198">
                                                              <w:marLeft w:val="0"/>
                                                              <w:marRight w:val="0"/>
                                                              <w:marTop w:val="0"/>
                                                              <w:marBottom w:val="0"/>
                                                              <w:divBdr>
                                                                <w:top w:val="none" w:sz="0" w:space="0" w:color="auto"/>
                                                                <w:left w:val="none" w:sz="0" w:space="0" w:color="auto"/>
                                                                <w:bottom w:val="none" w:sz="0" w:space="0" w:color="auto"/>
                                                                <w:right w:val="none" w:sz="0" w:space="0" w:color="auto"/>
                                                              </w:divBdr>
                                                              <w:divsChild>
                                                                <w:div w:id="2014333101">
                                                                  <w:marLeft w:val="0"/>
                                                                  <w:marRight w:val="0"/>
                                                                  <w:marTop w:val="0"/>
                                                                  <w:marBottom w:val="0"/>
                                                                  <w:divBdr>
                                                                    <w:top w:val="none" w:sz="0" w:space="0" w:color="auto"/>
                                                                    <w:left w:val="none" w:sz="0" w:space="0" w:color="auto"/>
                                                                    <w:bottom w:val="none" w:sz="0" w:space="0" w:color="auto"/>
                                                                    <w:right w:val="none" w:sz="0" w:space="0" w:color="auto"/>
                                                                  </w:divBdr>
                                                                  <w:divsChild>
                                                                    <w:div w:id="1693340451">
                                                                      <w:marLeft w:val="405"/>
                                                                      <w:marRight w:val="0"/>
                                                                      <w:marTop w:val="0"/>
                                                                      <w:marBottom w:val="0"/>
                                                                      <w:divBdr>
                                                                        <w:top w:val="none" w:sz="0" w:space="0" w:color="auto"/>
                                                                        <w:left w:val="none" w:sz="0" w:space="0" w:color="auto"/>
                                                                        <w:bottom w:val="none" w:sz="0" w:space="0" w:color="auto"/>
                                                                        <w:right w:val="none" w:sz="0" w:space="0" w:color="auto"/>
                                                                      </w:divBdr>
                                                                      <w:divsChild>
                                                                        <w:div w:id="927883690">
                                                                          <w:marLeft w:val="0"/>
                                                                          <w:marRight w:val="0"/>
                                                                          <w:marTop w:val="0"/>
                                                                          <w:marBottom w:val="0"/>
                                                                          <w:divBdr>
                                                                            <w:top w:val="none" w:sz="0" w:space="0" w:color="auto"/>
                                                                            <w:left w:val="none" w:sz="0" w:space="0" w:color="auto"/>
                                                                            <w:bottom w:val="none" w:sz="0" w:space="0" w:color="auto"/>
                                                                            <w:right w:val="none" w:sz="0" w:space="0" w:color="auto"/>
                                                                          </w:divBdr>
                                                                          <w:divsChild>
                                                                            <w:div w:id="731736490">
                                                                              <w:marLeft w:val="0"/>
                                                                              <w:marRight w:val="0"/>
                                                                              <w:marTop w:val="0"/>
                                                                              <w:marBottom w:val="0"/>
                                                                              <w:divBdr>
                                                                                <w:top w:val="none" w:sz="0" w:space="0" w:color="auto"/>
                                                                                <w:left w:val="none" w:sz="0" w:space="0" w:color="auto"/>
                                                                                <w:bottom w:val="none" w:sz="0" w:space="0" w:color="auto"/>
                                                                                <w:right w:val="none" w:sz="0" w:space="0" w:color="auto"/>
                                                                              </w:divBdr>
                                                                              <w:divsChild>
                                                                                <w:div w:id="1228495169">
                                                                                  <w:marLeft w:val="0"/>
                                                                                  <w:marRight w:val="0"/>
                                                                                  <w:marTop w:val="60"/>
                                                                                  <w:marBottom w:val="0"/>
                                                                                  <w:divBdr>
                                                                                    <w:top w:val="none" w:sz="0" w:space="0" w:color="auto"/>
                                                                                    <w:left w:val="none" w:sz="0" w:space="0" w:color="auto"/>
                                                                                    <w:bottom w:val="none" w:sz="0" w:space="0" w:color="auto"/>
                                                                                    <w:right w:val="none" w:sz="0" w:space="0" w:color="auto"/>
                                                                                  </w:divBdr>
                                                                                  <w:divsChild>
                                                                                    <w:div w:id="1320038972">
                                                                                      <w:marLeft w:val="0"/>
                                                                                      <w:marRight w:val="0"/>
                                                                                      <w:marTop w:val="0"/>
                                                                                      <w:marBottom w:val="0"/>
                                                                                      <w:divBdr>
                                                                                        <w:top w:val="none" w:sz="0" w:space="0" w:color="auto"/>
                                                                                        <w:left w:val="none" w:sz="0" w:space="0" w:color="auto"/>
                                                                                        <w:bottom w:val="none" w:sz="0" w:space="0" w:color="auto"/>
                                                                                        <w:right w:val="none" w:sz="0" w:space="0" w:color="auto"/>
                                                                                      </w:divBdr>
                                                                                      <w:divsChild>
                                                                                        <w:div w:id="1995723413">
                                                                                          <w:marLeft w:val="0"/>
                                                                                          <w:marRight w:val="0"/>
                                                                                          <w:marTop w:val="0"/>
                                                                                          <w:marBottom w:val="0"/>
                                                                                          <w:divBdr>
                                                                                            <w:top w:val="none" w:sz="0" w:space="0" w:color="auto"/>
                                                                                            <w:left w:val="none" w:sz="0" w:space="0" w:color="auto"/>
                                                                                            <w:bottom w:val="none" w:sz="0" w:space="0" w:color="auto"/>
                                                                                            <w:right w:val="none" w:sz="0" w:space="0" w:color="auto"/>
                                                                                          </w:divBdr>
                                                                                          <w:divsChild>
                                                                                            <w:div w:id="2022120746">
                                                                                              <w:marLeft w:val="0"/>
                                                                                              <w:marRight w:val="0"/>
                                                                                              <w:marTop w:val="0"/>
                                                                                              <w:marBottom w:val="0"/>
                                                                                              <w:divBdr>
                                                                                                <w:top w:val="none" w:sz="0" w:space="0" w:color="auto"/>
                                                                                                <w:left w:val="none" w:sz="0" w:space="0" w:color="auto"/>
                                                                                                <w:bottom w:val="none" w:sz="0" w:space="0" w:color="auto"/>
                                                                                                <w:right w:val="none" w:sz="0" w:space="0" w:color="auto"/>
                                                                                              </w:divBdr>
                                                                                              <w:divsChild>
                                                                                                <w:div w:id="1346635449">
                                                                                                  <w:marLeft w:val="0"/>
                                                                                                  <w:marRight w:val="0"/>
                                                                                                  <w:marTop w:val="0"/>
                                                                                                  <w:marBottom w:val="0"/>
                                                                                                  <w:divBdr>
                                                                                                    <w:top w:val="none" w:sz="0" w:space="0" w:color="auto"/>
                                                                                                    <w:left w:val="none" w:sz="0" w:space="0" w:color="auto"/>
                                                                                                    <w:bottom w:val="none" w:sz="0" w:space="0" w:color="auto"/>
                                                                                                    <w:right w:val="none" w:sz="0" w:space="0" w:color="auto"/>
                                                                                                  </w:divBdr>
                                                                                                  <w:divsChild>
                                                                                                    <w:div w:id="2089957886">
                                                                                                      <w:marLeft w:val="0"/>
                                                                                                      <w:marRight w:val="0"/>
                                                                                                      <w:marTop w:val="0"/>
                                                                                                      <w:marBottom w:val="0"/>
                                                                                                      <w:divBdr>
                                                                                                        <w:top w:val="none" w:sz="0" w:space="0" w:color="auto"/>
                                                                                                        <w:left w:val="none" w:sz="0" w:space="0" w:color="auto"/>
                                                                                                        <w:bottom w:val="none" w:sz="0" w:space="0" w:color="auto"/>
                                                                                                        <w:right w:val="none" w:sz="0" w:space="0" w:color="auto"/>
                                                                                                      </w:divBdr>
                                                                                                      <w:divsChild>
                                                                                                        <w:div w:id="120736126">
                                                                                                          <w:marLeft w:val="0"/>
                                                                                                          <w:marRight w:val="0"/>
                                                                                                          <w:marTop w:val="0"/>
                                                                                                          <w:marBottom w:val="0"/>
                                                                                                          <w:divBdr>
                                                                                                            <w:top w:val="none" w:sz="0" w:space="0" w:color="auto"/>
                                                                                                            <w:left w:val="none" w:sz="0" w:space="0" w:color="auto"/>
                                                                                                            <w:bottom w:val="none" w:sz="0" w:space="0" w:color="auto"/>
                                                                                                            <w:right w:val="none" w:sz="0" w:space="0" w:color="auto"/>
                                                                                                          </w:divBdr>
                                                                                                          <w:divsChild>
                                                                                                            <w:div w:id="1143349904">
                                                                                                              <w:marLeft w:val="0"/>
                                                                                                              <w:marRight w:val="0"/>
                                                                                                              <w:marTop w:val="0"/>
                                                                                                              <w:marBottom w:val="0"/>
                                                                                                              <w:divBdr>
                                                                                                                <w:top w:val="none" w:sz="0" w:space="0" w:color="auto"/>
                                                                                                                <w:left w:val="none" w:sz="0" w:space="0" w:color="auto"/>
                                                                                                                <w:bottom w:val="none" w:sz="0" w:space="0" w:color="auto"/>
                                                                                                                <w:right w:val="none" w:sz="0" w:space="0" w:color="auto"/>
                                                                                                              </w:divBdr>
                                                                                                              <w:divsChild>
                                                                                                                <w:div w:id="3846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l.gov/owcp/regs/compliance/ca-7.pdf" TargetMode="External"/><Relationship Id="rId21" Type="http://schemas.openxmlformats.org/officeDocument/2006/relationships/hyperlink" Target="http://www.osha.gov/pls/oshaweb/owastand.display_standard_group?p_toc_level=1&amp;p_part_number=1904" TargetMode="External"/><Relationship Id="rId42" Type="http://schemas.openxmlformats.org/officeDocument/2006/relationships/hyperlink" Target="http://www.epaosc.org/_HealthSafetyManual/forms.htm" TargetMode="External"/><Relationship Id="rId47" Type="http://schemas.openxmlformats.org/officeDocument/2006/relationships/hyperlink" Target="http://intranet.epa.gov/shemd/content/osha_epa_form301.pdf" TargetMode="External"/><Relationship Id="rId63" Type="http://schemas.openxmlformats.org/officeDocument/2006/relationships/hyperlink" Target="http://www.dol.gov/owcp/regs/compliance/ca-2.pdf" TargetMode="External"/><Relationship Id="rId68" Type="http://schemas.openxmlformats.org/officeDocument/2006/relationships/hyperlink" Target="http://www.dol.gov/owcp/regs/compliance/ca-35.pdf" TargetMode="External"/><Relationship Id="rId84" Type="http://schemas.openxmlformats.org/officeDocument/2006/relationships/hyperlink" Target="http://www.dol.gov/owcp/dfec/regs/compliance/agencyhb.pdf" TargetMode="External"/><Relationship Id="rId89" Type="http://schemas.openxmlformats.org/officeDocument/2006/relationships/hyperlink" Target="http://www.gsa.gov/portal/forms/download/116406" TargetMode="External"/><Relationship Id="rId112" Type="http://schemas.openxmlformats.org/officeDocument/2006/relationships/hyperlink" Target="http://www.dol.gov/owcp/regs/compliance/ca-2.pdf" TargetMode="External"/><Relationship Id="rId133" Type="http://schemas.openxmlformats.org/officeDocument/2006/relationships/hyperlink" Target="http://www.gsa.gov/portal/mediaId/182927/fileName/SF_94.action" TargetMode="External"/><Relationship Id="rId138" Type="http://schemas.openxmlformats.org/officeDocument/2006/relationships/header" Target="header5.xml"/><Relationship Id="rId154" Type="http://schemas.openxmlformats.org/officeDocument/2006/relationships/hyperlink" Target="http://www.dol.gov/owcp/regs/compliance/ca-20.pdf" TargetMode="External"/><Relationship Id="rId159" Type="http://schemas.openxmlformats.org/officeDocument/2006/relationships/hyperlink" Target="http://www.gsa.gov/portal/forms/download/116418" TargetMode="External"/><Relationship Id="rId175" Type="http://schemas.openxmlformats.org/officeDocument/2006/relationships/hyperlink" Target="http://www.osha.gov/pls/oshaweb/owadisp.show_document?p_table=STANDARDS&amp;p_id=10035" TargetMode="External"/><Relationship Id="rId170" Type="http://schemas.openxmlformats.org/officeDocument/2006/relationships/header" Target="header17.xml"/><Relationship Id="rId191" Type="http://schemas.openxmlformats.org/officeDocument/2006/relationships/header" Target="header24.xml"/><Relationship Id="rId16" Type="http://schemas.openxmlformats.org/officeDocument/2006/relationships/footer" Target="footer1.xml"/><Relationship Id="rId107" Type="http://schemas.openxmlformats.org/officeDocument/2006/relationships/hyperlink" Target="http://www.gsa.gov/portal/forms/download/116406" TargetMode="External"/><Relationship Id="rId11" Type="http://schemas.openxmlformats.org/officeDocument/2006/relationships/endnotes" Target="endnotes.xml"/><Relationship Id="rId32" Type="http://schemas.openxmlformats.org/officeDocument/2006/relationships/hyperlink" Target="http://www.osha.gov/pls/oshaweb/owadisp.show_document?p_table=STANDARDS&amp;p_id=11300" TargetMode="External"/><Relationship Id="rId37" Type="http://schemas.openxmlformats.org/officeDocument/2006/relationships/hyperlink" Target="http://www.osha.gov/recordkeeping/new-osha300form1-1-04.pdf" TargetMode="External"/><Relationship Id="rId53" Type="http://schemas.openxmlformats.org/officeDocument/2006/relationships/hyperlink" Target="http://intranet.epa.gov/ssd/content/guides/21_osha_recordkeeping.pdf" TargetMode="External"/><Relationship Id="rId58" Type="http://schemas.openxmlformats.org/officeDocument/2006/relationships/hyperlink" Target="http://www.dol.gov/owcp/dfec/regs/compliance/DFECfolio/q-and-a.pdf" TargetMode="External"/><Relationship Id="rId74" Type="http://schemas.openxmlformats.org/officeDocument/2006/relationships/hyperlink" Target="http://www.dol.gov/owcp/regs/compliance/ca-1.pdf" TargetMode="External"/><Relationship Id="rId79" Type="http://schemas.openxmlformats.org/officeDocument/2006/relationships/hyperlink" Target="http://www.dol.gov/owcp" TargetMode="External"/><Relationship Id="rId102" Type="http://schemas.openxmlformats.org/officeDocument/2006/relationships/hyperlink" Target="http://www.dol.gov/owcp/regs/compliance/ca-2.pdf" TargetMode="External"/><Relationship Id="rId123" Type="http://schemas.openxmlformats.org/officeDocument/2006/relationships/hyperlink" Target="http://www.epaosc.org/_HealthSafetyManual/forms.htm" TargetMode="External"/><Relationship Id="rId128" Type="http://schemas.openxmlformats.org/officeDocument/2006/relationships/hyperlink" Target="http://www.dol.gov/owcp/dfec/regs/compliance/OWCP-1500.pdf" TargetMode="External"/><Relationship Id="rId144" Type="http://schemas.openxmlformats.org/officeDocument/2006/relationships/header" Target="header9.xml"/><Relationship Id="rId149" Type="http://schemas.openxmlformats.org/officeDocument/2006/relationships/hyperlink" Target="http://www.dol.gov/owcp/regs/compliance/ca-35.pdf" TargetMode="External"/><Relationship Id="rId5" Type="http://schemas.openxmlformats.org/officeDocument/2006/relationships/customXml" Target="../customXml/item5.xml"/><Relationship Id="rId90" Type="http://schemas.openxmlformats.org/officeDocument/2006/relationships/hyperlink" Target="http://www.gsa.gov/portal/mediaId/182927/fileName/SF_94.action" TargetMode="External"/><Relationship Id="rId95" Type="http://schemas.openxmlformats.org/officeDocument/2006/relationships/hyperlink" Target="http://intranet.epa.gov/ssd/content/guides/50_federal_osh_508.pdf" TargetMode="External"/><Relationship Id="rId160" Type="http://schemas.openxmlformats.org/officeDocument/2006/relationships/hyperlink" Target="http://www.epaosc.org/_HealthSafetyManual/forms.htm" TargetMode="External"/><Relationship Id="rId165" Type="http://schemas.openxmlformats.org/officeDocument/2006/relationships/header" Target="header13.xml"/><Relationship Id="rId181" Type="http://schemas.openxmlformats.org/officeDocument/2006/relationships/hyperlink" Target="http://www.osha.gov/pls/oshaweb/owadisp.show_document?p_table=STANDARDS&amp;p_id=10051" TargetMode="External"/><Relationship Id="rId186" Type="http://schemas.openxmlformats.org/officeDocument/2006/relationships/footer" Target="footer7.xml"/><Relationship Id="rId22" Type="http://schemas.openxmlformats.org/officeDocument/2006/relationships/hyperlink" Target="http://www.osha.gov/pls/oshaweb/owastand.display_standard_group?p_toc_level=1&amp;p_part_number=1960" TargetMode="External"/><Relationship Id="rId27" Type="http://schemas.openxmlformats.org/officeDocument/2006/relationships/hyperlink" Target="http://intranet.epa.gov/ssd/content/guides/21_osha_recordkeeping.pdf" TargetMode="External"/><Relationship Id="rId43" Type="http://schemas.openxmlformats.org/officeDocument/2006/relationships/hyperlink" Target="http://www.osha.gov/recordkeeping/new-osha300form1-1-04.pdf" TargetMode="External"/><Relationship Id="rId48" Type="http://schemas.openxmlformats.org/officeDocument/2006/relationships/hyperlink" Target="http://intranet.epa.gov/ssd/who/index.htm" TargetMode="External"/><Relationship Id="rId64" Type="http://schemas.openxmlformats.org/officeDocument/2006/relationships/hyperlink" Target="http://www.dol.gov/owcp/regs/compliance/ca-35.pdf" TargetMode="External"/><Relationship Id="rId69" Type="http://schemas.openxmlformats.org/officeDocument/2006/relationships/hyperlink" Target="http://www.dol.gov/owcp/dfec/regs/compliance/OWCP-1500.pdf" TargetMode="External"/><Relationship Id="rId113" Type="http://schemas.openxmlformats.org/officeDocument/2006/relationships/hyperlink" Target="http://www.dol.gov/owcp/regs/compliance/ca-35.pdf" TargetMode="External"/><Relationship Id="rId118" Type="http://schemas.openxmlformats.org/officeDocument/2006/relationships/hyperlink" Target="http://www.dol.gov/owcp/regs/compliance/ca-20.pdf" TargetMode="External"/><Relationship Id="rId134" Type="http://schemas.openxmlformats.org/officeDocument/2006/relationships/hyperlink" Target="http://www.gsa.gov/portal/forms/download/116418" TargetMode="External"/><Relationship Id="rId139" Type="http://schemas.openxmlformats.org/officeDocument/2006/relationships/footer" Target="footer2.xml"/><Relationship Id="rId80" Type="http://schemas.openxmlformats.org/officeDocument/2006/relationships/hyperlink" Target="http://www.dol.gov/owcp/dfec/regs/compliance/OWCP-957.pdf" TargetMode="External"/><Relationship Id="rId85" Type="http://schemas.openxmlformats.org/officeDocument/2006/relationships/hyperlink" Target="http://www.dol.gov/owcp/regs/compliance/ca-1.pdf" TargetMode="External"/><Relationship Id="rId150" Type="http://schemas.openxmlformats.org/officeDocument/2006/relationships/hyperlink" Target="http://www.dol.gov/owcp/dfec/regs/compliance/OWCP-1500.pdf" TargetMode="External"/><Relationship Id="rId155" Type="http://schemas.openxmlformats.org/officeDocument/2006/relationships/hyperlink" Target="http://www.dol.gov/owcp/dfec/regs/compliance/agencyhb.pdf" TargetMode="External"/><Relationship Id="rId171" Type="http://schemas.openxmlformats.org/officeDocument/2006/relationships/footer" Target="footer6.xml"/><Relationship Id="rId176" Type="http://schemas.openxmlformats.org/officeDocument/2006/relationships/hyperlink" Target="http://www.osha.gov/pls/oshaweb/owadisp.show_document?p_table=STANDARDS&amp;p_id=10094" TargetMode="External"/><Relationship Id="rId192" Type="http://schemas.openxmlformats.org/officeDocument/2006/relationships/fontTable" Target="fontTable.xml"/><Relationship Id="rId12" Type="http://schemas.openxmlformats.org/officeDocument/2006/relationships/image" Target="media/image1.wmf"/><Relationship Id="rId17" Type="http://schemas.openxmlformats.org/officeDocument/2006/relationships/header" Target="header3.xml"/><Relationship Id="rId33" Type="http://schemas.openxmlformats.org/officeDocument/2006/relationships/hyperlink" Target="http://www.osha.gov/pls/oshaweb/owastand.display_standard_group?p_toc_level=1&amp;p_part_number=1904" TargetMode="External"/><Relationship Id="rId38" Type="http://schemas.openxmlformats.org/officeDocument/2006/relationships/hyperlink" Target="http://www.epaosc.org/_HealthSafetyManual/forms.htm" TargetMode="External"/><Relationship Id="rId59" Type="http://schemas.openxmlformats.org/officeDocument/2006/relationships/hyperlink" Target="http://www.dol.gov/owcp/dfec/regs/compliance/agencyhb.pdf" TargetMode="External"/><Relationship Id="rId103" Type="http://schemas.openxmlformats.org/officeDocument/2006/relationships/hyperlink" Target="http://www.dol.gov/owcp/regs/compliance/ca-1.pdf" TargetMode="External"/><Relationship Id="rId108" Type="http://schemas.openxmlformats.org/officeDocument/2006/relationships/hyperlink" Target="http://www.epaosc.org/_HealthSafetyManual/forms.htm" TargetMode="External"/><Relationship Id="rId124" Type="http://schemas.openxmlformats.org/officeDocument/2006/relationships/hyperlink" Target="http://www.epaosc.org/_HealthSafetyManual/forms.htm" TargetMode="External"/><Relationship Id="rId129" Type="http://schemas.openxmlformats.org/officeDocument/2006/relationships/hyperlink" Target="http://www.dol.gov/owcp/dfec/regs/compliance/OWCP-915.pdf" TargetMode="External"/><Relationship Id="rId54" Type="http://schemas.openxmlformats.org/officeDocument/2006/relationships/hyperlink" Target="http://www.osha.gov/pls/oshaweb/owadisp.show_document?p_table=STANDARDS&amp;p_id=9636" TargetMode="External"/><Relationship Id="rId70" Type="http://schemas.openxmlformats.org/officeDocument/2006/relationships/hyperlink" Target="http://www.dol.gov/owcp/regs/compliance/ca-2.pdf" TargetMode="External"/><Relationship Id="rId75" Type="http://schemas.openxmlformats.org/officeDocument/2006/relationships/hyperlink" Target="http://www.dol.gov/owcp/dfec/regs/compliance/agencyhb.pdf" TargetMode="External"/><Relationship Id="rId91" Type="http://schemas.openxmlformats.org/officeDocument/2006/relationships/hyperlink" Target="http://www.epaosc.org/_HealthSafetyManual/forms.htm" TargetMode="External"/><Relationship Id="rId96" Type="http://schemas.openxmlformats.org/officeDocument/2006/relationships/hyperlink" Target="http://www.osha.gov/pls/oshaweb/owastand.display_standard_group?p_toc_level=1&amp;p_part_number=1960" TargetMode="External"/><Relationship Id="rId140" Type="http://schemas.openxmlformats.org/officeDocument/2006/relationships/header" Target="header6.xml"/><Relationship Id="rId145" Type="http://schemas.openxmlformats.org/officeDocument/2006/relationships/hyperlink" Target="https://www.epaosc.org/_HealthSafetyManual/manual-index.htm" TargetMode="External"/><Relationship Id="rId161" Type="http://schemas.openxmlformats.org/officeDocument/2006/relationships/header" Target="header10.xml"/><Relationship Id="rId166" Type="http://schemas.openxmlformats.org/officeDocument/2006/relationships/header" Target="header14.xml"/><Relationship Id="rId182" Type="http://schemas.openxmlformats.org/officeDocument/2006/relationships/hyperlink" Target="http://www.osha.gov/pls/oshaweb/owadisp.show_document?p_table=STANDARDS&amp;p_id=9735" TargetMode="External"/><Relationship Id="rId187"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federalhandbooks.com/explore-our-handbooks/federal-personnel-handbook/" TargetMode="External"/><Relationship Id="rId28" Type="http://schemas.openxmlformats.org/officeDocument/2006/relationships/hyperlink" Target="http://intranet.epa.gov/ssd/content/guides/50_federal_osh_508.pdf" TargetMode="External"/><Relationship Id="rId49" Type="http://schemas.openxmlformats.org/officeDocument/2006/relationships/hyperlink" Target="http://intranet.epa.gov/ohr/benefits/workerscomp/coordinators.htm" TargetMode="External"/><Relationship Id="rId114" Type="http://schemas.openxmlformats.org/officeDocument/2006/relationships/hyperlink" Target="http://www.dol.gov/owcp/dfec/regs/compliance/OWCP-1500.pdf" TargetMode="External"/><Relationship Id="rId119" Type="http://schemas.openxmlformats.org/officeDocument/2006/relationships/hyperlink" Target="http://www.gsa.gov/portal/forms/download/116406" TargetMode="External"/><Relationship Id="rId44" Type="http://schemas.openxmlformats.org/officeDocument/2006/relationships/hyperlink" Target="http://www.epaosc.org/_HealthSafetyManual/forms.htm" TargetMode="External"/><Relationship Id="rId60" Type="http://schemas.openxmlformats.org/officeDocument/2006/relationships/hyperlink" Target="http://www.dol.gov/owcp/dfec/regs/compliance/agencyhb.pdf" TargetMode="External"/><Relationship Id="rId65" Type="http://schemas.openxmlformats.org/officeDocument/2006/relationships/hyperlink" Target="http://www.dol.gov/owcp/" TargetMode="External"/><Relationship Id="rId81" Type="http://schemas.openxmlformats.org/officeDocument/2006/relationships/hyperlink" Target="http://www.dol.gov/owcp/dfec/regs/compliance/OWCP-915.pdf" TargetMode="External"/><Relationship Id="rId86" Type="http://schemas.openxmlformats.org/officeDocument/2006/relationships/hyperlink" Target="http://www.gsa.gov/portal/mediaId/182927/fileName/SF_94.action" TargetMode="External"/><Relationship Id="rId130" Type="http://schemas.openxmlformats.org/officeDocument/2006/relationships/hyperlink" Target="http://www.dol.gov/owcp/dfec/regs/compliance/OWCP-957.pdf" TargetMode="External"/><Relationship Id="rId135" Type="http://schemas.openxmlformats.org/officeDocument/2006/relationships/hyperlink" Target="http://www.gsa.gov/portal/category/100000" TargetMode="External"/><Relationship Id="rId151" Type="http://schemas.openxmlformats.org/officeDocument/2006/relationships/hyperlink" Target="http://www.dol.gov/owcp/dfec/regs/compliance/OWCP-915.pdf" TargetMode="External"/><Relationship Id="rId156" Type="http://schemas.openxmlformats.org/officeDocument/2006/relationships/hyperlink" Target="http://www.dol.gov/owcp/dfec/regs/compliance/q-and-a.pdf" TargetMode="External"/><Relationship Id="rId177" Type="http://schemas.openxmlformats.org/officeDocument/2006/relationships/hyperlink" Target="http://www.osha.gov/pls/oshaweb/owadisp.show_document?p_table=STANDARDS&amp;p_id=10075" TargetMode="External"/><Relationship Id="rId172" Type="http://schemas.openxmlformats.org/officeDocument/2006/relationships/header" Target="header18.xml"/><Relationship Id="rId193" Type="http://schemas.openxmlformats.org/officeDocument/2006/relationships/theme" Target="theme/theme1.xml"/><Relationship Id="rId13" Type="http://schemas.openxmlformats.org/officeDocument/2006/relationships/oleObject" Target="embeddings/oleObject1.bin"/><Relationship Id="rId18" Type="http://schemas.openxmlformats.org/officeDocument/2006/relationships/hyperlink" Target="http://www.osha.gov/" TargetMode="External"/><Relationship Id="rId39" Type="http://schemas.openxmlformats.org/officeDocument/2006/relationships/hyperlink" Target="http://intranet.epa.gov/shemd/content/osha_epa_form301.pdf" TargetMode="External"/><Relationship Id="rId109" Type="http://schemas.openxmlformats.org/officeDocument/2006/relationships/hyperlink" Target="http://www.epaosc.org/_HealthSafetyManual/forms.htm" TargetMode="External"/><Relationship Id="rId34" Type="http://schemas.openxmlformats.org/officeDocument/2006/relationships/hyperlink" Target="http://intranet.epa.gov/ssd/content/guides/21_osha_recordkeeping.pdf" TargetMode="External"/><Relationship Id="rId50" Type="http://schemas.openxmlformats.org/officeDocument/2006/relationships/hyperlink" Target="http://www.osha.gov/recordkeeping/new-osha300form1-1-04.pdf" TargetMode="External"/><Relationship Id="rId55" Type="http://schemas.openxmlformats.org/officeDocument/2006/relationships/hyperlink" Target="http://www.osha.gov/html/RAmap.html" TargetMode="External"/><Relationship Id="rId76" Type="http://schemas.openxmlformats.org/officeDocument/2006/relationships/hyperlink" Target="http://www.dol.gov/owcp" TargetMode="External"/><Relationship Id="rId97" Type="http://schemas.openxmlformats.org/officeDocument/2006/relationships/hyperlink" Target="http://www.epaosc.org/_HealthSafetyManual/forms.htm" TargetMode="External"/><Relationship Id="rId104" Type="http://schemas.openxmlformats.org/officeDocument/2006/relationships/hyperlink" Target="http://www.dol.gov/owcp/regs/compliance/ca-2.pdf" TargetMode="External"/><Relationship Id="rId120" Type="http://schemas.openxmlformats.org/officeDocument/2006/relationships/hyperlink" Target="http://www.gsa.gov/portal/mediaId/182927/fileName/SF_94.action" TargetMode="External"/><Relationship Id="rId125" Type="http://schemas.openxmlformats.org/officeDocument/2006/relationships/hyperlink" Target="http://www.epaosc.org/_HealthSafetyManual/forms.htm" TargetMode="External"/><Relationship Id="rId141" Type="http://schemas.openxmlformats.org/officeDocument/2006/relationships/header" Target="header7.xml"/><Relationship Id="rId146" Type="http://schemas.openxmlformats.org/officeDocument/2006/relationships/hyperlink" Target="http://www.epaosc.net/_HealthSafetyManual/index.htm" TargetMode="External"/><Relationship Id="rId167" Type="http://schemas.openxmlformats.org/officeDocument/2006/relationships/footer" Target="footer5.xml"/><Relationship Id="rId188" Type="http://schemas.openxmlformats.org/officeDocument/2006/relationships/header" Target="header22.xml"/><Relationship Id="rId7" Type="http://schemas.openxmlformats.org/officeDocument/2006/relationships/styles" Target="styles.xml"/><Relationship Id="rId71" Type="http://schemas.openxmlformats.org/officeDocument/2006/relationships/hyperlink" Target="http://www.dol.gov/owcp/regs/compliance/ca-35.pdf" TargetMode="External"/><Relationship Id="rId92" Type="http://schemas.openxmlformats.org/officeDocument/2006/relationships/hyperlink" Target="http://www.gsa.gov/portal/category/100000" TargetMode="External"/><Relationship Id="rId162" Type="http://schemas.openxmlformats.org/officeDocument/2006/relationships/header" Target="header11.xml"/><Relationship Id="rId183" Type="http://schemas.openxmlformats.org/officeDocument/2006/relationships/hyperlink" Target="http://www.osha.gov/pls/oshaweb/owadisp.show_document?p_table=STANDARDS&amp;p_id=9636" TargetMode="External"/><Relationship Id="rId2" Type="http://schemas.openxmlformats.org/officeDocument/2006/relationships/customXml" Target="../customXml/item2.xml"/><Relationship Id="rId29" Type="http://schemas.openxmlformats.org/officeDocument/2006/relationships/hyperlink" Target="http://www.epaosc.org/_HealthSafetyManual/forms.htm" TargetMode="External"/><Relationship Id="rId24" Type="http://schemas.openxmlformats.org/officeDocument/2006/relationships/hyperlink" Target="http://www.federalhandbooks.com/" TargetMode="External"/><Relationship Id="rId40" Type="http://schemas.openxmlformats.org/officeDocument/2006/relationships/hyperlink" Target="http://www.epaosc.org/_HealthSafetyManual/forms.htm" TargetMode="External"/><Relationship Id="rId45" Type="http://schemas.openxmlformats.org/officeDocument/2006/relationships/hyperlink" Target="http://intranet.epa.gov/shemd/content/osha_epa_form301.pdf" TargetMode="External"/><Relationship Id="rId66" Type="http://schemas.openxmlformats.org/officeDocument/2006/relationships/hyperlink" Target="http://www.dol.gov/owcp/regs/compliance/ca-1.pdf" TargetMode="External"/><Relationship Id="rId87" Type="http://schemas.openxmlformats.org/officeDocument/2006/relationships/hyperlink" Target="http://www.gsa.gov/portal/forms/download/116406" TargetMode="External"/><Relationship Id="rId110" Type="http://schemas.openxmlformats.org/officeDocument/2006/relationships/hyperlink" Target="http://www.epaosc.org/_HealthSafetyManual/forms.htm" TargetMode="External"/><Relationship Id="rId115" Type="http://schemas.openxmlformats.org/officeDocument/2006/relationships/hyperlink" Target="http://www.dol.gov/owcp/dfec/regs/compliance/OWCP-915.pdf" TargetMode="External"/><Relationship Id="rId131" Type="http://schemas.openxmlformats.org/officeDocument/2006/relationships/hyperlink" Target="http://www.dol.gov/owcp/regs/compliance/ca-20.pdf" TargetMode="External"/><Relationship Id="rId136" Type="http://schemas.openxmlformats.org/officeDocument/2006/relationships/hyperlink" Target="http://www.epaosc.org/_HealthSafetyManual/forms.htm" TargetMode="External"/><Relationship Id="rId157" Type="http://schemas.openxmlformats.org/officeDocument/2006/relationships/hyperlink" Target="http://www.gsa.gov/portal/mediaId/182927/fileName/SF_94.action" TargetMode="External"/><Relationship Id="rId178" Type="http://schemas.openxmlformats.org/officeDocument/2006/relationships/hyperlink" Target="http://www.osha.gov/pls/oshaweb/owadisp.show_document?p_table=STANDARDS&amp;p_id=10042" TargetMode="External"/><Relationship Id="rId61" Type="http://schemas.openxmlformats.org/officeDocument/2006/relationships/hyperlink" Target="http://intranet.epa.gov/ohr/benefits/workerscomp/coordinators.htm" TargetMode="External"/><Relationship Id="rId82" Type="http://schemas.openxmlformats.org/officeDocument/2006/relationships/hyperlink" Target="http://www.dol.gov/owcp/regs/compliance/ca-7.pdf" TargetMode="External"/><Relationship Id="rId152" Type="http://schemas.openxmlformats.org/officeDocument/2006/relationships/hyperlink" Target="http://www.dol.gov/owcp/dfec/regs/compliance/OWCP-957.pdf" TargetMode="External"/><Relationship Id="rId173" Type="http://schemas.openxmlformats.org/officeDocument/2006/relationships/hyperlink" Target="http://www.osha.gov/pls/oshaweb/owastand.display_standard_group?p_toc_level=1&amp;p_part_number=1904" TargetMode="External"/><Relationship Id="rId19" Type="http://schemas.openxmlformats.org/officeDocument/2006/relationships/hyperlink" Target="http://www.dol.gov/owcp/" TargetMode="External"/><Relationship Id="rId14" Type="http://schemas.openxmlformats.org/officeDocument/2006/relationships/header" Target="header1.xml"/><Relationship Id="rId30" Type="http://schemas.openxmlformats.org/officeDocument/2006/relationships/hyperlink" Target="https://www.epaosc.org/_HealthSafetyManual/manual-index.htm" TargetMode="External"/><Relationship Id="rId35" Type="http://schemas.openxmlformats.org/officeDocument/2006/relationships/hyperlink" Target="http://www.osha.gov/recordkeeping/new-osha300form1-1-04.pdf" TargetMode="External"/><Relationship Id="rId56" Type="http://schemas.openxmlformats.org/officeDocument/2006/relationships/hyperlink" Target="http://www.dol.gov/owcp/" TargetMode="External"/><Relationship Id="rId77" Type="http://schemas.openxmlformats.org/officeDocument/2006/relationships/hyperlink" Target="http://www.dol.gov/owcp/regs/compliance/ca-1.pdf" TargetMode="External"/><Relationship Id="rId100" Type="http://schemas.openxmlformats.org/officeDocument/2006/relationships/hyperlink" Target="http://www.osha.gov/dep/fap/index.html" TargetMode="External"/><Relationship Id="rId105" Type="http://schemas.openxmlformats.org/officeDocument/2006/relationships/hyperlink" Target="http://www.dol.gov/owcp/regs/compliance/ca-7.pdf" TargetMode="External"/><Relationship Id="rId126" Type="http://schemas.openxmlformats.org/officeDocument/2006/relationships/hyperlink" Target="http://www.dol.gov/owcp/regs/compliance/ca-1.pdf" TargetMode="External"/><Relationship Id="rId147" Type="http://schemas.openxmlformats.org/officeDocument/2006/relationships/hyperlink" Target="http://www.dol.gov/owcp/regs/compliance/ca-1.pdf" TargetMode="External"/><Relationship Id="rId168" Type="http://schemas.openxmlformats.org/officeDocument/2006/relationships/header" Target="header15.xml"/><Relationship Id="rId8" Type="http://schemas.openxmlformats.org/officeDocument/2006/relationships/settings" Target="settings.xml"/><Relationship Id="rId51" Type="http://schemas.openxmlformats.org/officeDocument/2006/relationships/hyperlink" Target="http://www.osha.gov/recordkeeping/new-osha300form1-1-04.pdf" TargetMode="External"/><Relationship Id="rId72" Type="http://schemas.openxmlformats.org/officeDocument/2006/relationships/hyperlink" Target="http://www.dol.gov/owcp/regs/compliance/ca-2.pdf" TargetMode="External"/><Relationship Id="rId93" Type="http://schemas.openxmlformats.org/officeDocument/2006/relationships/hyperlink" Target="http://www.epaosc.org/_HealthSafetyManual/forms.htm" TargetMode="External"/><Relationship Id="rId98" Type="http://schemas.openxmlformats.org/officeDocument/2006/relationships/hyperlink" Target="https://osc.gov/Resources/osc11.pdf" TargetMode="External"/><Relationship Id="rId121" Type="http://schemas.openxmlformats.org/officeDocument/2006/relationships/hyperlink" Target="http://www.gsa.gov/portal/forms/download/116418" TargetMode="External"/><Relationship Id="rId142" Type="http://schemas.openxmlformats.org/officeDocument/2006/relationships/header" Target="header8.xml"/><Relationship Id="rId163" Type="http://schemas.openxmlformats.org/officeDocument/2006/relationships/footer" Target="footer4.xml"/><Relationship Id="rId184" Type="http://schemas.openxmlformats.org/officeDocument/2006/relationships/header" Target="header19.xml"/><Relationship Id="rId189" Type="http://schemas.openxmlformats.org/officeDocument/2006/relationships/header" Target="header23.xml"/><Relationship Id="rId3" Type="http://schemas.openxmlformats.org/officeDocument/2006/relationships/customXml" Target="../customXml/item3.xml"/><Relationship Id="rId25" Type="http://schemas.openxmlformats.org/officeDocument/2006/relationships/hyperlink" Target="http://www.dol.gov/owcp/dfec/regs/compliance/DFECfolio/q-and-a.pdf" TargetMode="External"/><Relationship Id="rId46" Type="http://schemas.openxmlformats.org/officeDocument/2006/relationships/hyperlink" Target="http://www.epaosc.org/_HealthSafetyManual/forms.htm" TargetMode="External"/><Relationship Id="rId67" Type="http://schemas.openxmlformats.org/officeDocument/2006/relationships/hyperlink" Target="http://www.dol.gov/owcp/regs/compliance/ca-2.pdf" TargetMode="External"/><Relationship Id="rId116" Type="http://schemas.openxmlformats.org/officeDocument/2006/relationships/hyperlink" Target="http://www.dol.gov/owcp/dfec/regs/compliance/OWCP-957.pdf" TargetMode="External"/><Relationship Id="rId137" Type="http://schemas.openxmlformats.org/officeDocument/2006/relationships/header" Target="header4.xml"/><Relationship Id="rId158" Type="http://schemas.openxmlformats.org/officeDocument/2006/relationships/hyperlink" Target="http://www.gsa.gov/portal/forms/download/116406" TargetMode="External"/><Relationship Id="rId20" Type="http://schemas.openxmlformats.org/officeDocument/2006/relationships/hyperlink" Target="http://www.osha.gov/pls/oshaweb/owastand.display_standard_group?p_toc_level=1&amp;p_part_number=1904" TargetMode="External"/><Relationship Id="rId41" Type="http://schemas.openxmlformats.org/officeDocument/2006/relationships/hyperlink" Target="http://www.osha.gov/recordkeeping/new-osha300form1-1-04.pdf" TargetMode="External"/><Relationship Id="rId62" Type="http://schemas.openxmlformats.org/officeDocument/2006/relationships/hyperlink" Target="http://www.dol.gov/owcp/regs/compliance/ca-1.pdf" TargetMode="External"/><Relationship Id="rId83" Type="http://schemas.openxmlformats.org/officeDocument/2006/relationships/hyperlink" Target="http://www.dol.gov/owcp/regs/compliance/ca-20.pdf" TargetMode="External"/><Relationship Id="rId88" Type="http://schemas.openxmlformats.org/officeDocument/2006/relationships/hyperlink" Target="http://www.gsa.gov/portal/forms/download/116418" TargetMode="External"/><Relationship Id="rId111" Type="http://schemas.openxmlformats.org/officeDocument/2006/relationships/hyperlink" Target="http://www.dol.gov/owcp/regs/compliance/ca-1.pdf" TargetMode="External"/><Relationship Id="rId132" Type="http://schemas.openxmlformats.org/officeDocument/2006/relationships/hyperlink" Target="http://www.gsa.gov/portal/forms/download/116406" TargetMode="External"/><Relationship Id="rId153" Type="http://schemas.openxmlformats.org/officeDocument/2006/relationships/hyperlink" Target="http://www.dol.gov/owcp/regs/compliance/ca-7.pdf" TargetMode="External"/><Relationship Id="rId174" Type="http://schemas.openxmlformats.org/officeDocument/2006/relationships/hyperlink" Target="http://www.osha.gov/pls/oshaweb/owadisp.show_document?p_table=STANDARDS&amp;p_id=10030" TargetMode="External"/><Relationship Id="rId179" Type="http://schemas.openxmlformats.org/officeDocument/2006/relationships/hyperlink" Target="http://www.osha.gov/pls/oshaweb/owadisp.show_document?p_table=STANDARDS&amp;p_id=10051" TargetMode="External"/><Relationship Id="rId190" Type="http://schemas.openxmlformats.org/officeDocument/2006/relationships/footer" Target="footer8.xml"/><Relationship Id="rId15" Type="http://schemas.openxmlformats.org/officeDocument/2006/relationships/header" Target="header2.xml"/><Relationship Id="rId36" Type="http://schemas.openxmlformats.org/officeDocument/2006/relationships/hyperlink" Target="http://www.epaosc.org/_HealthSafetyManual/forms.htm" TargetMode="External"/><Relationship Id="rId57" Type="http://schemas.openxmlformats.org/officeDocument/2006/relationships/hyperlink" Target="http://www.dol.gov/owcp/contacts/fecacont.htm" TargetMode="External"/><Relationship Id="rId106" Type="http://schemas.openxmlformats.org/officeDocument/2006/relationships/hyperlink" Target="http://www.dol.gov/owcp/dfec/regs/compliance/agencyhb.pdf" TargetMode="External"/><Relationship Id="rId127" Type="http://schemas.openxmlformats.org/officeDocument/2006/relationships/hyperlink" Target="http://www.dol.gov/owcp/regs/compliance/ca-2.pdf" TargetMode="External"/><Relationship Id="rId10" Type="http://schemas.openxmlformats.org/officeDocument/2006/relationships/footnotes" Target="footnotes.xml"/><Relationship Id="rId31" Type="http://schemas.openxmlformats.org/officeDocument/2006/relationships/hyperlink" Target="http://www.epaosc.net/_HealthSafetyManual" TargetMode="External"/><Relationship Id="rId52" Type="http://schemas.openxmlformats.org/officeDocument/2006/relationships/hyperlink" Target="http://www.epaosc.org/_HealthSafetyManual/forms.htm" TargetMode="External"/><Relationship Id="rId73" Type="http://schemas.openxmlformats.org/officeDocument/2006/relationships/hyperlink" Target="http://www.dol.gov/owcp/regs/compliance/ca-35.pdf" TargetMode="External"/><Relationship Id="rId78" Type="http://schemas.openxmlformats.org/officeDocument/2006/relationships/hyperlink" Target="http://www.dol.gov/owcp/dfec/regs/compliance/agencyhb.pdf" TargetMode="External"/><Relationship Id="rId94" Type="http://schemas.openxmlformats.org/officeDocument/2006/relationships/hyperlink" Target="http://intranet.epa.gov/ssd/content/guides/21_osha_recordkeeping.pdf" TargetMode="External"/><Relationship Id="rId99" Type="http://schemas.openxmlformats.org/officeDocument/2006/relationships/hyperlink" Target="http://www.osc.gov" TargetMode="External"/><Relationship Id="rId101" Type="http://schemas.openxmlformats.org/officeDocument/2006/relationships/hyperlink" Target="http://www.dol.gov/owcp/regs/compliance/ca-1.pdf" TargetMode="External"/><Relationship Id="rId122" Type="http://schemas.openxmlformats.org/officeDocument/2006/relationships/hyperlink" Target="http://www.epaosc.org/_HealthSafetyManual/forms.htm" TargetMode="External"/><Relationship Id="rId143" Type="http://schemas.openxmlformats.org/officeDocument/2006/relationships/footer" Target="footer3.xml"/><Relationship Id="rId148" Type="http://schemas.openxmlformats.org/officeDocument/2006/relationships/hyperlink" Target="http://www.dol.gov/owcp/regs/compliance/ca-2.pdf" TargetMode="External"/><Relationship Id="rId164" Type="http://schemas.openxmlformats.org/officeDocument/2006/relationships/header" Target="header12.xml"/><Relationship Id="rId169" Type="http://schemas.openxmlformats.org/officeDocument/2006/relationships/header" Target="header16.xml"/><Relationship Id="rId185" Type="http://schemas.openxmlformats.org/officeDocument/2006/relationships/header" Target="header20.xm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osha.gov/pls/oshaweb/owadisp.show_document?p_table=STANDARDS&amp;p_id=10051" TargetMode="External"/><Relationship Id="rId26" Type="http://schemas.openxmlformats.org/officeDocument/2006/relationships/hyperlink" Target="http://www.dol.gov/owcp/dfec/regs/compliance/agencyh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2016-08-26T12:41:36+00:00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B99C6-B1D1-473D-8037-4AF124516537}">
  <ds:schemaRefs>
    <ds:schemaRef ds:uri="http://schemas.microsoft.com/sharepoint/v3/contenttype/forms"/>
  </ds:schemaRefs>
</ds:datastoreItem>
</file>

<file path=customXml/itemProps2.xml><?xml version="1.0" encoding="utf-8"?>
<ds:datastoreItem xmlns:ds="http://schemas.openxmlformats.org/officeDocument/2006/customXml" ds:itemID="{F7DF2A27-EF22-413C-82C2-8FB9AB2E7084}">
  <ds:schemaRefs>
    <ds:schemaRef ds:uri="http://www.w3.org/XML/1998/namespace"/>
    <ds:schemaRef ds:uri="http://schemas.microsoft.com/office/infopath/2007/PartnerControls"/>
    <ds:schemaRef ds:uri="http://purl.org/dc/dcmitype/"/>
    <ds:schemaRef ds:uri="http://schemas.microsoft.com/office/2006/metadata/properties"/>
    <ds:schemaRef ds:uri="5fc27ea2-0a83-4184-96d5-eebebc378032"/>
    <ds:schemaRef ds:uri="http://schemas.microsoft.com/office/2006/documentManagement/types"/>
    <ds:schemaRef ds:uri="http://schemas.microsoft.com/sharepoint/v3/fields"/>
    <ds:schemaRef ds:uri="http://purl.org/dc/elements/1.1/"/>
    <ds:schemaRef ds:uri="4ffa91fb-a0ff-4ac5-b2db-65c790d184a4"/>
    <ds:schemaRef ds:uri="http://schemas.openxmlformats.org/package/2006/metadata/core-properties"/>
    <ds:schemaRef ds:uri="39869222-00e1-4a69-a207-90f4b4bf3f8f"/>
    <ds:schemaRef ds:uri="http://schemas.microsoft.com/sharepoint.v3"/>
    <ds:schemaRef ds:uri="http://schemas.microsoft.com/sharepoint/v3"/>
    <ds:schemaRef ds:uri="http://purl.org/dc/terms/"/>
  </ds:schemaRefs>
</ds:datastoreItem>
</file>

<file path=customXml/itemProps3.xml><?xml version="1.0" encoding="utf-8"?>
<ds:datastoreItem xmlns:ds="http://schemas.openxmlformats.org/officeDocument/2006/customXml" ds:itemID="{1321FFA8-9D00-4286-8EFA-01487435B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724623-30FC-4293-A82A-09ADC488A09C}">
  <ds:schemaRefs>
    <ds:schemaRef ds:uri="Microsoft.SharePoint.Taxonomy.ContentTypeSync"/>
  </ds:schemaRefs>
</ds:datastoreItem>
</file>

<file path=customXml/itemProps5.xml><?xml version="1.0" encoding="utf-8"?>
<ds:datastoreItem xmlns:ds="http://schemas.openxmlformats.org/officeDocument/2006/customXml" ds:itemID="{FF0CB6D5-4190-478C-97C0-93F151D21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53</Pages>
  <Words>20697</Words>
  <Characters>117974</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Version 1</vt:lpstr>
    </vt:vector>
  </TitlesOfParts>
  <Company>ERG</Company>
  <LinksUpToDate>false</LinksUpToDate>
  <CharactersWithSpaces>138395</CharactersWithSpaces>
  <SharedDoc>false</SharedDoc>
  <HLinks>
    <vt:vector size="2238" baseType="variant">
      <vt:variant>
        <vt:i4>5308438</vt:i4>
      </vt:variant>
      <vt:variant>
        <vt:i4>1293</vt:i4>
      </vt:variant>
      <vt:variant>
        <vt:i4>0</vt:i4>
      </vt:variant>
      <vt:variant>
        <vt:i4>5</vt:i4>
      </vt:variant>
      <vt:variant>
        <vt:lpwstr/>
      </vt:variant>
      <vt:variant>
        <vt:lpwstr>Appendix_J_2</vt:lpwstr>
      </vt:variant>
      <vt:variant>
        <vt:i4>5373974</vt:i4>
      </vt:variant>
      <vt:variant>
        <vt:i4>1290</vt:i4>
      </vt:variant>
      <vt:variant>
        <vt:i4>0</vt:i4>
      </vt:variant>
      <vt:variant>
        <vt:i4>5</vt:i4>
      </vt:variant>
      <vt:variant>
        <vt:lpwstr/>
      </vt:variant>
      <vt:variant>
        <vt:lpwstr>Appendix_J_1</vt:lpwstr>
      </vt:variant>
      <vt:variant>
        <vt:i4>3997757</vt:i4>
      </vt:variant>
      <vt:variant>
        <vt:i4>1287</vt:i4>
      </vt:variant>
      <vt:variant>
        <vt:i4>0</vt:i4>
      </vt:variant>
      <vt:variant>
        <vt:i4>5</vt:i4>
      </vt:variant>
      <vt:variant>
        <vt:lpwstr>http://www.epaosc.net/radresources</vt:lpwstr>
      </vt:variant>
      <vt:variant>
        <vt:lpwstr/>
      </vt:variant>
      <vt:variant>
        <vt:i4>5242906</vt:i4>
      </vt:variant>
      <vt:variant>
        <vt:i4>1284</vt:i4>
      </vt:variant>
      <vt:variant>
        <vt:i4>0</vt:i4>
      </vt:variant>
      <vt:variant>
        <vt:i4>5</vt:i4>
      </vt:variant>
      <vt:variant>
        <vt:lpwstr>http://www.dol.gov/owcp/regs/compliance/ca-35.pdf</vt:lpwstr>
      </vt:variant>
      <vt:variant>
        <vt:lpwstr/>
      </vt:variant>
      <vt:variant>
        <vt:i4>851989</vt:i4>
      </vt:variant>
      <vt:variant>
        <vt:i4>1281</vt:i4>
      </vt:variant>
      <vt:variant>
        <vt:i4>0</vt:i4>
      </vt:variant>
      <vt:variant>
        <vt:i4>5</vt:i4>
      </vt:variant>
      <vt:variant>
        <vt:lpwstr>http://www.dol.gov/owcp/regs/compliance/ca-2.pdf</vt:lpwstr>
      </vt:variant>
      <vt:variant>
        <vt:lpwstr/>
      </vt:variant>
      <vt:variant>
        <vt:i4>917525</vt:i4>
      </vt:variant>
      <vt:variant>
        <vt:i4>1278</vt:i4>
      </vt:variant>
      <vt:variant>
        <vt:i4>0</vt:i4>
      </vt:variant>
      <vt:variant>
        <vt:i4>5</vt:i4>
      </vt:variant>
      <vt:variant>
        <vt:lpwstr>http://www.dol.gov/owcp/regs/compliance/ca-1.pdf</vt:lpwstr>
      </vt:variant>
      <vt:variant>
        <vt:lpwstr/>
      </vt:variant>
      <vt:variant>
        <vt:i4>5242906</vt:i4>
      </vt:variant>
      <vt:variant>
        <vt:i4>1275</vt:i4>
      </vt:variant>
      <vt:variant>
        <vt:i4>0</vt:i4>
      </vt:variant>
      <vt:variant>
        <vt:i4>5</vt:i4>
      </vt:variant>
      <vt:variant>
        <vt:lpwstr>http://www.dol.gov/owcp/regs/compliance/ca-35.pdf</vt:lpwstr>
      </vt:variant>
      <vt:variant>
        <vt:lpwstr/>
      </vt:variant>
      <vt:variant>
        <vt:i4>851989</vt:i4>
      </vt:variant>
      <vt:variant>
        <vt:i4>1272</vt:i4>
      </vt:variant>
      <vt:variant>
        <vt:i4>0</vt:i4>
      </vt:variant>
      <vt:variant>
        <vt:i4>5</vt:i4>
      </vt:variant>
      <vt:variant>
        <vt:lpwstr>http://www.dol.gov/owcp/regs/compliance/ca-2.pdf</vt:lpwstr>
      </vt:variant>
      <vt:variant>
        <vt:lpwstr/>
      </vt:variant>
      <vt:variant>
        <vt:i4>917525</vt:i4>
      </vt:variant>
      <vt:variant>
        <vt:i4>1269</vt:i4>
      </vt:variant>
      <vt:variant>
        <vt:i4>0</vt:i4>
      </vt:variant>
      <vt:variant>
        <vt:i4>5</vt:i4>
      </vt:variant>
      <vt:variant>
        <vt:lpwstr>http://www.dol.gov/owcp/regs/compliance/ca-1.pdf</vt:lpwstr>
      </vt:variant>
      <vt:variant>
        <vt:lpwstr/>
      </vt:variant>
      <vt:variant>
        <vt:i4>6094870</vt:i4>
      </vt:variant>
      <vt:variant>
        <vt:i4>1266</vt:i4>
      </vt:variant>
      <vt:variant>
        <vt:i4>0</vt:i4>
      </vt:variant>
      <vt:variant>
        <vt:i4>5</vt:i4>
      </vt:variant>
      <vt:variant>
        <vt:lpwstr/>
      </vt:variant>
      <vt:variant>
        <vt:lpwstr>Appendix_G_3</vt:lpwstr>
      </vt:variant>
      <vt:variant>
        <vt:i4>6029334</vt:i4>
      </vt:variant>
      <vt:variant>
        <vt:i4>1263</vt:i4>
      </vt:variant>
      <vt:variant>
        <vt:i4>0</vt:i4>
      </vt:variant>
      <vt:variant>
        <vt:i4>5</vt:i4>
      </vt:variant>
      <vt:variant>
        <vt:lpwstr/>
      </vt:variant>
      <vt:variant>
        <vt:lpwstr>Appendix_G_2</vt:lpwstr>
      </vt:variant>
      <vt:variant>
        <vt:i4>6225942</vt:i4>
      </vt:variant>
      <vt:variant>
        <vt:i4>1260</vt:i4>
      </vt:variant>
      <vt:variant>
        <vt:i4>0</vt:i4>
      </vt:variant>
      <vt:variant>
        <vt:i4>5</vt:i4>
      </vt:variant>
      <vt:variant>
        <vt:lpwstr/>
      </vt:variant>
      <vt:variant>
        <vt:lpwstr>Appendix_G_1</vt:lpwstr>
      </vt:variant>
      <vt:variant>
        <vt:i4>6946875</vt:i4>
      </vt:variant>
      <vt:variant>
        <vt:i4>1257</vt:i4>
      </vt:variant>
      <vt:variant>
        <vt:i4>0</vt:i4>
      </vt:variant>
      <vt:variant>
        <vt:i4>5</vt:i4>
      </vt:variant>
      <vt:variant>
        <vt:lpwstr/>
      </vt:variant>
      <vt:variant>
        <vt:lpwstr>_9.0_RECORDKEEPING</vt:lpwstr>
      </vt:variant>
      <vt:variant>
        <vt:i4>1900636</vt:i4>
      </vt:variant>
      <vt:variant>
        <vt:i4>1254</vt:i4>
      </vt:variant>
      <vt:variant>
        <vt:i4>0</vt:i4>
      </vt:variant>
      <vt:variant>
        <vt:i4>5</vt:i4>
      </vt:variant>
      <vt:variant>
        <vt:lpwstr/>
      </vt:variant>
      <vt:variant>
        <vt:lpwstr>_8.0_TRAINING</vt:lpwstr>
      </vt:variant>
      <vt:variant>
        <vt:i4>4194396</vt:i4>
      </vt:variant>
      <vt:variant>
        <vt:i4>1251</vt:i4>
      </vt:variant>
      <vt:variant>
        <vt:i4>0</vt:i4>
      </vt:variant>
      <vt:variant>
        <vt:i4>5</vt:i4>
      </vt:variant>
      <vt:variant>
        <vt:lpwstr/>
      </vt:variant>
      <vt:variant>
        <vt:lpwstr>_7.0_INCIDENT_INVESTIGATION_AND REPO</vt:lpwstr>
      </vt:variant>
      <vt:variant>
        <vt:i4>2162788</vt:i4>
      </vt:variant>
      <vt:variant>
        <vt:i4>1248</vt:i4>
      </vt:variant>
      <vt:variant>
        <vt:i4>0</vt:i4>
      </vt:variant>
      <vt:variant>
        <vt:i4>5</vt:i4>
      </vt:variant>
      <vt:variant>
        <vt:lpwstr/>
      </vt:variant>
      <vt:variant>
        <vt:lpwstr>_6.0_UNSAFE_OR_UNHEALTHFUL WORKING C</vt:lpwstr>
      </vt:variant>
      <vt:variant>
        <vt:i4>3932226</vt:i4>
      </vt:variant>
      <vt:variant>
        <vt:i4>1245</vt:i4>
      </vt:variant>
      <vt:variant>
        <vt:i4>0</vt:i4>
      </vt:variant>
      <vt:variant>
        <vt:i4>5</vt:i4>
      </vt:variant>
      <vt:variant>
        <vt:lpwstr/>
      </vt:variant>
      <vt:variant>
        <vt:lpwstr>_5.0_Near_Misses</vt:lpwstr>
      </vt:variant>
      <vt:variant>
        <vt:i4>5701718</vt:i4>
      </vt:variant>
      <vt:variant>
        <vt:i4>1242</vt:i4>
      </vt:variant>
      <vt:variant>
        <vt:i4>0</vt:i4>
      </vt:variant>
      <vt:variant>
        <vt:i4>5</vt:i4>
      </vt:variant>
      <vt:variant>
        <vt:lpwstr>http://www.gsa.gov/portal/forms/download/635588D718E338F385256B1B007FBE64</vt:lpwstr>
      </vt:variant>
      <vt:variant>
        <vt:lpwstr/>
      </vt:variant>
      <vt:variant>
        <vt:i4>5439503</vt:i4>
      </vt:variant>
      <vt:variant>
        <vt:i4>1239</vt:i4>
      </vt:variant>
      <vt:variant>
        <vt:i4>0</vt:i4>
      </vt:variant>
      <vt:variant>
        <vt:i4>5</vt:i4>
      </vt:variant>
      <vt:variant>
        <vt:lpwstr>http://www.gsa.gov/portal/forms/download/F648AFE5DA88F0E285256B7D0072BACD</vt:lpwstr>
      </vt:variant>
      <vt:variant>
        <vt:lpwstr/>
      </vt:variant>
      <vt:variant>
        <vt:i4>5832797</vt:i4>
      </vt:variant>
      <vt:variant>
        <vt:i4>1236</vt:i4>
      </vt:variant>
      <vt:variant>
        <vt:i4>0</vt:i4>
      </vt:variant>
      <vt:variant>
        <vt:i4>5</vt:i4>
      </vt:variant>
      <vt:variant>
        <vt:lpwstr>http://www.gsa.gov/portal/forms/download/9452CD3A30CB625F85256B7D00729048</vt:lpwstr>
      </vt:variant>
      <vt:variant>
        <vt:lpwstr/>
      </vt:variant>
      <vt:variant>
        <vt:i4>5177420</vt:i4>
      </vt:variant>
      <vt:variant>
        <vt:i4>1233</vt:i4>
      </vt:variant>
      <vt:variant>
        <vt:i4>0</vt:i4>
      </vt:variant>
      <vt:variant>
        <vt:i4>5</vt:i4>
      </vt:variant>
      <vt:variant>
        <vt:lpwstr/>
      </vt:variant>
      <vt:variant>
        <vt:lpwstr>_4.0_Motor_Vehicle_Accident Reportin</vt:lpwstr>
      </vt:variant>
      <vt:variant>
        <vt:i4>5570626</vt:i4>
      </vt:variant>
      <vt:variant>
        <vt:i4>1230</vt:i4>
      </vt:variant>
      <vt:variant>
        <vt:i4>0</vt:i4>
      </vt:variant>
      <vt:variant>
        <vt:i4>5</vt:i4>
      </vt:variant>
      <vt:variant>
        <vt:lpwstr/>
      </vt:variant>
      <vt:variant>
        <vt:lpwstr>_3.3_Exposure_Reporting_and Tracking</vt:lpwstr>
      </vt:variant>
      <vt:variant>
        <vt:i4>852056</vt:i4>
      </vt:variant>
      <vt:variant>
        <vt:i4>1227</vt:i4>
      </vt:variant>
      <vt:variant>
        <vt:i4>0</vt:i4>
      </vt:variant>
      <vt:variant>
        <vt:i4>5</vt:i4>
      </vt:variant>
      <vt:variant>
        <vt:lpwstr>http://www.dol.gov/owcp/dfec/regs/compliance/OWCP-957.pdf</vt:lpwstr>
      </vt:variant>
      <vt:variant>
        <vt:lpwstr/>
      </vt:variant>
      <vt:variant>
        <vt:i4>589914</vt:i4>
      </vt:variant>
      <vt:variant>
        <vt:i4>1224</vt:i4>
      </vt:variant>
      <vt:variant>
        <vt:i4>0</vt:i4>
      </vt:variant>
      <vt:variant>
        <vt:i4>5</vt:i4>
      </vt:variant>
      <vt:variant>
        <vt:lpwstr>http://www.dol.gov/owcp/dfec/regs/compliance/OWCP-915.pdf</vt:lpwstr>
      </vt:variant>
      <vt:variant>
        <vt:lpwstr/>
      </vt:variant>
      <vt:variant>
        <vt:i4>6357101</vt:i4>
      </vt:variant>
      <vt:variant>
        <vt:i4>1221</vt:i4>
      </vt:variant>
      <vt:variant>
        <vt:i4>0</vt:i4>
      </vt:variant>
      <vt:variant>
        <vt:i4>5</vt:i4>
      </vt:variant>
      <vt:variant>
        <vt:lpwstr>http://www.dol.gov/owcp/dfec/regs/compliance/OWCP-1500.pdf</vt:lpwstr>
      </vt:variant>
      <vt:variant>
        <vt:lpwstr/>
      </vt:variant>
      <vt:variant>
        <vt:i4>5242906</vt:i4>
      </vt:variant>
      <vt:variant>
        <vt:i4>1218</vt:i4>
      </vt:variant>
      <vt:variant>
        <vt:i4>0</vt:i4>
      </vt:variant>
      <vt:variant>
        <vt:i4>5</vt:i4>
      </vt:variant>
      <vt:variant>
        <vt:lpwstr>http://www.dol.gov/owcp/regs/compliance/ca-35.pdf</vt:lpwstr>
      </vt:variant>
      <vt:variant>
        <vt:lpwstr/>
      </vt:variant>
      <vt:variant>
        <vt:i4>851989</vt:i4>
      </vt:variant>
      <vt:variant>
        <vt:i4>1215</vt:i4>
      </vt:variant>
      <vt:variant>
        <vt:i4>0</vt:i4>
      </vt:variant>
      <vt:variant>
        <vt:i4>5</vt:i4>
      </vt:variant>
      <vt:variant>
        <vt:lpwstr>http://www.dol.gov/owcp/regs/compliance/ca-2.pdf</vt:lpwstr>
      </vt:variant>
      <vt:variant>
        <vt:lpwstr/>
      </vt:variant>
      <vt:variant>
        <vt:i4>917525</vt:i4>
      </vt:variant>
      <vt:variant>
        <vt:i4>1212</vt:i4>
      </vt:variant>
      <vt:variant>
        <vt:i4>0</vt:i4>
      </vt:variant>
      <vt:variant>
        <vt:i4>5</vt:i4>
      </vt:variant>
      <vt:variant>
        <vt:lpwstr>http://www.dol.gov/owcp/regs/compliance/ca-1.pdf</vt:lpwstr>
      </vt:variant>
      <vt:variant>
        <vt:lpwstr/>
      </vt:variant>
      <vt:variant>
        <vt:i4>6553657</vt:i4>
      </vt:variant>
      <vt:variant>
        <vt:i4>1209</vt:i4>
      </vt:variant>
      <vt:variant>
        <vt:i4>0</vt:i4>
      </vt:variant>
      <vt:variant>
        <vt:i4>5</vt:i4>
      </vt:variant>
      <vt:variant>
        <vt:lpwstr/>
      </vt:variant>
      <vt:variant>
        <vt:lpwstr>_3.2_Workers'_Compensation_Benefits </vt:lpwstr>
      </vt:variant>
      <vt:variant>
        <vt:i4>4259918</vt:i4>
      </vt:variant>
      <vt:variant>
        <vt:i4>1206</vt:i4>
      </vt:variant>
      <vt:variant>
        <vt:i4>0</vt:i4>
      </vt:variant>
      <vt:variant>
        <vt:i4>5</vt:i4>
      </vt:variant>
      <vt:variant>
        <vt:lpwstr/>
      </vt:variant>
      <vt:variant>
        <vt:lpwstr>_3.1_OSHA's_Recordkeeping_Regulation</vt:lpwstr>
      </vt:variant>
      <vt:variant>
        <vt:i4>7143497</vt:i4>
      </vt:variant>
      <vt:variant>
        <vt:i4>1203</vt:i4>
      </vt:variant>
      <vt:variant>
        <vt:i4>0</vt:i4>
      </vt:variant>
      <vt:variant>
        <vt:i4>5</vt:i4>
      </vt:variant>
      <vt:variant>
        <vt:lpwstr/>
      </vt:variant>
      <vt:variant>
        <vt:lpwstr>Appendix_D</vt:lpwstr>
      </vt:variant>
      <vt:variant>
        <vt:i4>4194396</vt:i4>
      </vt:variant>
      <vt:variant>
        <vt:i4>1200</vt:i4>
      </vt:variant>
      <vt:variant>
        <vt:i4>0</vt:i4>
      </vt:variant>
      <vt:variant>
        <vt:i4>5</vt:i4>
      </vt:variant>
      <vt:variant>
        <vt:lpwstr/>
      </vt:variant>
      <vt:variant>
        <vt:lpwstr>_7.0_INCIDENT_INVESTIGATION_AND REPO</vt:lpwstr>
      </vt:variant>
      <vt:variant>
        <vt:i4>2162788</vt:i4>
      </vt:variant>
      <vt:variant>
        <vt:i4>1197</vt:i4>
      </vt:variant>
      <vt:variant>
        <vt:i4>0</vt:i4>
      </vt:variant>
      <vt:variant>
        <vt:i4>5</vt:i4>
      </vt:variant>
      <vt:variant>
        <vt:lpwstr/>
      </vt:variant>
      <vt:variant>
        <vt:lpwstr>_6.0_UNSAFE_OR_UNHEALTHFUL WORKING C</vt:lpwstr>
      </vt:variant>
      <vt:variant>
        <vt:i4>2162788</vt:i4>
      </vt:variant>
      <vt:variant>
        <vt:i4>1194</vt:i4>
      </vt:variant>
      <vt:variant>
        <vt:i4>0</vt:i4>
      </vt:variant>
      <vt:variant>
        <vt:i4>5</vt:i4>
      </vt:variant>
      <vt:variant>
        <vt:lpwstr/>
      </vt:variant>
      <vt:variant>
        <vt:lpwstr>_6.0_UNSAFE_OR_UNHEALTHFUL WORKING C</vt:lpwstr>
      </vt:variant>
      <vt:variant>
        <vt:i4>5177420</vt:i4>
      </vt:variant>
      <vt:variant>
        <vt:i4>1191</vt:i4>
      </vt:variant>
      <vt:variant>
        <vt:i4>0</vt:i4>
      </vt:variant>
      <vt:variant>
        <vt:i4>5</vt:i4>
      </vt:variant>
      <vt:variant>
        <vt:lpwstr/>
      </vt:variant>
      <vt:variant>
        <vt:lpwstr>_4.0_Motor_Vehicle_Accident Reportin</vt:lpwstr>
      </vt:variant>
      <vt:variant>
        <vt:i4>5439503</vt:i4>
      </vt:variant>
      <vt:variant>
        <vt:i4>1188</vt:i4>
      </vt:variant>
      <vt:variant>
        <vt:i4>0</vt:i4>
      </vt:variant>
      <vt:variant>
        <vt:i4>5</vt:i4>
      </vt:variant>
      <vt:variant>
        <vt:lpwstr>http://www.gsa.gov/portal/forms/download/F648AFE5DA88F0E285256B7D0072BACD</vt:lpwstr>
      </vt:variant>
      <vt:variant>
        <vt:lpwstr/>
      </vt:variant>
      <vt:variant>
        <vt:i4>5832797</vt:i4>
      </vt:variant>
      <vt:variant>
        <vt:i4>1185</vt:i4>
      </vt:variant>
      <vt:variant>
        <vt:i4>0</vt:i4>
      </vt:variant>
      <vt:variant>
        <vt:i4>5</vt:i4>
      </vt:variant>
      <vt:variant>
        <vt:lpwstr>http://www.gsa.gov/portal/forms/download/9452CD3A30CB625F85256B7D00729048</vt:lpwstr>
      </vt:variant>
      <vt:variant>
        <vt:lpwstr/>
      </vt:variant>
      <vt:variant>
        <vt:i4>3932226</vt:i4>
      </vt:variant>
      <vt:variant>
        <vt:i4>1182</vt:i4>
      </vt:variant>
      <vt:variant>
        <vt:i4>0</vt:i4>
      </vt:variant>
      <vt:variant>
        <vt:i4>5</vt:i4>
      </vt:variant>
      <vt:variant>
        <vt:lpwstr/>
      </vt:variant>
      <vt:variant>
        <vt:lpwstr>_5.0_Near_Misses</vt:lpwstr>
      </vt:variant>
      <vt:variant>
        <vt:i4>7209033</vt:i4>
      </vt:variant>
      <vt:variant>
        <vt:i4>1179</vt:i4>
      </vt:variant>
      <vt:variant>
        <vt:i4>0</vt:i4>
      </vt:variant>
      <vt:variant>
        <vt:i4>5</vt:i4>
      </vt:variant>
      <vt:variant>
        <vt:lpwstr/>
      </vt:variant>
      <vt:variant>
        <vt:lpwstr>Appendix_G</vt:lpwstr>
      </vt:variant>
      <vt:variant>
        <vt:i4>6357065</vt:i4>
      </vt:variant>
      <vt:variant>
        <vt:i4>1176</vt:i4>
      </vt:variant>
      <vt:variant>
        <vt:i4>0</vt:i4>
      </vt:variant>
      <vt:variant>
        <vt:i4>5</vt:i4>
      </vt:variant>
      <vt:variant>
        <vt:lpwstr/>
      </vt:variant>
      <vt:variant>
        <vt:lpwstr>Appendix_H</vt:lpwstr>
      </vt:variant>
      <vt:variant>
        <vt:i4>5570626</vt:i4>
      </vt:variant>
      <vt:variant>
        <vt:i4>1173</vt:i4>
      </vt:variant>
      <vt:variant>
        <vt:i4>0</vt:i4>
      </vt:variant>
      <vt:variant>
        <vt:i4>5</vt:i4>
      </vt:variant>
      <vt:variant>
        <vt:lpwstr/>
      </vt:variant>
      <vt:variant>
        <vt:lpwstr>_3.3_Exposure_Reporting_and Tracking</vt:lpwstr>
      </vt:variant>
      <vt:variant>
        <vt:i4>3145763</vt:i4>
      </vt:variant>
      <vt:variant>
        <vt:i4>1170</vt:i4>
      </vt:variant>
      <vt:variant>
        <vt:i4>0</vt:i4>
      </vt:variant>
      <vt:variant>
        <vt:i4>5</vt:i4>
      </vt:variant>
      <vt:variant>
        <vt:lpwstr>http://www.osha.gov/html/RAmap.html</vt:lpwstr>
      </vt:variant>
      <vt:variant>
        <vt:lpwstr/>
      </vt:variant>
      <vt:variant>
        <vt:i4>5308447</vt:i4>
      </vt:variant>
      <vt:variant>
        <vt:i4>1167</vt:i4>
      </vt:variant>
      <vt:variant>
        <vt:i4>0</vt:i4>
      </vt:variant>
      <vt:variant>
        <vt:i4>5</vt:i4>
      </vt:variant>
      <vt:variant>
        <vt:lpwstr>http://www.dol.gov/owcp/regs/compliance/ca-20.pdf</vt:lpwstr>
      </vt:variant>
      <vt:variant>
        <vt:lpwstr/>
      </vt:variant>
      <vt:variant>
        <vt:i4>524309</vt:i4>
      </vt:variant>
      <vt:variant>
        <vt:i4>1164</vt:i4>
      </vt:variant>
      <vt:variant>
        <vt:i4>0</vt:i4>
      </vt:variant>
      <vt:variant>
        <vt:i4>5</vt:i4>
      </vt:variant>
      <vt:variant>
        <vt:lpwstr>http://www.dol.gov/owcp/regs/compliance/ca-7.pdf</vt:lpwstr>
      </vt:variant>
      <vt:variant>
        <vt:lpwstr/>
      </vt:variant>
      <vt:variant>
        <vt:i4>5242906</vt:i4>
      </vt:variant>
      <vt:variant>
        <vt:i4>1161</vt:i4>
      </vt:variant>
      <vt:variant>
        <vt:i4>0</vt:i4>
      </vt:variant>
      <vt:variant>
        <vt:i4>5</vt:i4>
      </vt:variant>
      <vt:variant>
        <vt:lpwstr>http://www.dol.gov/owcp/regs/compliance/ca-35.pdf</vt:lpwstr>
      </vt:variant>
      <vt:variant>
        <vt:lpwstr/>
      </vt:variant>
      <vt:variant>
        <vt:i4>851989</vt:i4>
      </vt:variant>
      <vt:variant>
        <vt:i4>1158</vt:i4>
      </vt:variant>
      <vt:variant>
        <vt:i4>0</vt:i4>
      </vt:variant>
      <vt:variant>
        <vt:i4>5</vt:i4>
      </vt:variant>
      <vt:variant>
        <vt:lpwstr>http://www.dol.gov/owcp/regs/compliance/ca-2.pdf</vt:lpwstr>
      </vt:variant>
      <vt:variant>
        <vt:lpwstr/>
      </vt:variant>
      <vt:variant>
        <vt:i4>655433</vt:i4>
      </vt:variant>
      <vt:variant>
        <vt:i4>1155</vt:i4>
      </vt:variant>
      <vt:variant>
        <vt:i4>0</vt:i4>
      </vt:variant>
      <vt:variant>
        <vt:i4>5</vt:i4>
      </vt:variant>
      <vt:variant>
        <vt:lpwstr>http://www.dol.gov/esa/owcp/regs/compliance/ca-1.pdf</vt:lpwstr>
      </vt:variant>
      <vt:variant>
        <vt:lpwstr/>
      </vt:variant>
      <vt:variant>
        <vt:i4>6357101</vt:i4>
      </vt:variant>
      <vt:variant>
        <vt:i4>1152</vt:i4>
      </vt:variant>
      <vt:variant>
        <vt:i4>0</vt:i4>
      </vt:variant>
      <vt:variant>
        <vt:i4>5</vt:i4>
      </vt:variant>
      <vt:variant>
        <vt:lpwstr>http://www.dol.gov/owcp/dfec/regs/compliance/OWCP-1500.pdf</vt:lpwstr>
      </vt:variant>
      <vt:variant>
        <vt:lpwstr/>
      </vt:variant>
      <vt:variant>
        <vt:i4>7929887</vt:i4>
      </vt:variant>
      <vt:variant>
        <vt:i4>1149</vt:i4>
      </vt:variant>
      <vt:variant>
        <vt:i4>0</vt:i4>
      </vt:variant>
      <vt:variant>
        <vt:i4>5</vt:i4>
      </vt:variant>
      <vt:variant>
        <vt:lpwstr/>
      </vt:variant>
      <vt:variant>
        <vt:lpwstr>_3.2.1.3_Obtaining_Medical</vt:lpwstr>
      </vt:variant>
      <vt:variant>
        <vt:i4>7209033</vt:i4>
      </vt:variant>
      <vt:variant>
        <vt:i4>1146</vt:i4>
      </vt:variant>
      <vt:variant>
        <vt:i4>0</vt:i4>
      </vt:variant>
      <vt:variant>
        <vt:i4>5</vt:i4>
      </vt:variant>
      <vt:variant>
        <vt:lpwstr/>
      </vt:variant>
      <vt:variant>
        <vt:lpwstr>Appendix_G</vt:lpwstr>
      </vt:variant>
      <vt:variant>
        <vt:i4>1900636</vt:i4>
      </vt:variant>
      <vt:variant>
        <vt:i4>1143</vt:i4>
      </vt:variant>
      <vt:variant>
        <vt:i4>0</vt:i4>
      </vt:variant>
      <vt:variant>
        <vt:i4>5</vt:i4>
      </vt:variant>
      <vt:variant>
        <vt:lpwstr/>
      </vt:variant>
      <vt:variant>
        <vt:lpwstr>_8.0_TRAINING</vt:lpwstr>
      </vt:variant>
      <vt:variant>
        <vt:i4>3670032</vt:i4>
      </vt:variant>
      <vt:variant>
        <vt:i4>1140</vt:i4>
      </vt:variant>
      <vt:variant>
        <vt:i4>0</vt:i4>
      </vt:variant>
      <vt:variant>
        <vt:i4>5</vt:i4>
      </vt:variant>
      <vt:variant>
        <vt:lpwstr>http://www.epaosc.net/_HealthSafetyManual/index.htm</vt:lpwstr>
      </vt:variant>
      <vt:variant>
        <vt:lpwstr/>
      </vt:variant>
      <vt:variant>
        <vt:i4>5505147</vt:i4>
      </vt:variant>
      <vt:variant>
        <vt:i4>1137</vt:i4>
      </vt:variant>
      <vt:variant>
        <vt:i4>0</vt:i4>
      </vt:variant>
      <vt:variant>
        <vt:i4>5</vt:i4>
      </vt:variant>
      <vt:variant>
        <vt:lpwstr>http://www.osha.gov/pls/oshaweb/owadisp.show_document?p_table=STANDARDS&amp;p_id=9636</vt:lpwstr>
      </vt:variant>
      <vt:variant>
        <vt:lpwstr/>
      </vt:variant>
      <vt:variant>
        <vt:i4>5505146</vt:i4>
      </vt:variant>
      <vt:variant>
        <vt:i4>1134</vt:i4>
      </vt:variant>
      <vt:variant>
        <vt:i4>0</vt:i4>
      </vt:variant>
      <vt:variant>
        <vt:i4>5</vt:i4>
      </vt:variant>
      <vt:variant>
        <vt:lpwstr>http://www.osha.gov/pls/oshaweb/owadisp.show_document?p_table=STANDARDS&amp;p_id=9735</vt:lpwstr>
      </vt:variant>
      <vt:variant>
        <vt:lpwstr/>
      </vt:variant>
      <vt:variant>
        <vt:i4>7209032</vt:i4>
      </vt:variant>
      <vt:variant>
        <vt:i4>1131</vt:i4>
      </vt:variant>
      <vt:variant>
        <vt:i4>0</vt:i4>
      </vt:variant>
      <vt:variant>
        <vt:i4>5</vt:i4>
      </vt:variant>
      <vt:variant>
        <vt:lpwstr>http://www.osha.gov/pls/oshaweb/owadisp.show_document?p_table=STANDARDS&amp;p_id=10051</vt:lpwstr>
      </vt:variant>
      <vt:variant>
        <vt:lpwstr/>
      </vt:variant>
      <vt:variant>
        <vt:i4>7209032</vt:i4>
      </vt:variant>
      <vt:variant>
        <vt:i4>1128</vt:i4>
      </vt:variant>
      <vt:variant>
        <vt:i4>0</vt:i4>
      </vt:variant>
      <vt:variant>
        <vt:i4>5</vt:i4>
      </vt:variant>
      <vt:variant>
        <vt:lpwstr>http://www.osha.gov/pls/oshaweb/owadisp.show_document?p_table=STANDARDS&amp;p_id=10051</vt:lpwstr>
      </vt:variant>
      <vt:variant>
        <vt:lpwstr/>
      </vt:variant>
      <vt:variant>
        <vt:i4>7209032</vt:i4>
      </vt:variant>
      <vt:variant>
        <vt:i4>1125</vt:i4>
      </vt:variant>
      <vt:variant>
        <vt:i4>0</vt:i4>
      </vt:variant>
      <vt:variant>
        <vt:i4>5</vt:i4>
      </vt:variant>
      <vt:variant>
        <vt:lpwstr>http://www.osha.gov/pls/oshaweb/owadisp.show_document?p_table=STANDARDS&amp;p_id=10051</vt:lpwstr>
      </vt:variant>
      <vt:variant>
        <vt:lpwstr/>
      </vt:variant>
      <vt:variant>
        <vt:i4>7143497</vt:i4>
      </vt:variant>
      <vt:variant>
        <vt:i4>1122</vt:i4>
      </vt:variant>
      <vt:variant>
        <vt:i4>0</vt:i4>
      </vt:variant>
      <vt:variant>
        <vt:i4>5</vt:i4>
      </vt:variant>
      <vt:variant>
        <vt:lpwstr>http://www.osha.gov/pls/oshaweb/owadisp.show_document?p_table=STANDARDS&amp;p_id=10042</vt:lpwstr>
      </vt:variant>
      <vt:variant>
        <vt:lpwstr/>
      </vt:variant>
      <vt:variant>
        <vt:i4>6946890</vt:i4>
      </vt:variant>
      <vt:variant>
        <vt:i4>1119</vt:i4>
      </vt:variant>
      <vt:variant>
        <vt:i4>0</vt:i4>
      </vt:variant>
      <vt:variant>
        <vt:i4>5</vt:i4>
      </vt:variant>
      <vt:variant>
        <vt:lpwstr>http://www.osha.gov/pls/oshaweb/owadisp.show_document?p_table=STANDARDS&amp;p_id=10075</vt:lpwstr>
      </vt:variant>
      <vt:variant>
        <vt:lpwstr/>
      </vt:variant>
      <vt:variant>
        <vt:i4>7012420</vt:i4>
      </vt:variant>
      <vt:variant>
        <vt:i4>1116</vt:i4>
      </vt:variant>
      <vt:variant>
        <vt:i4>0</vt:i4>
      </vt:variant>
      <vt:variant>
        <vt:i4>5</vt:i4>
      </vt:variant>
      <vt:variant>
        <vt:lpwstr>http://www.osha.gov/pls/oshaweb/owadisp.show_document?p_table=STANDARDS&amp;p_id=10094</vt:lpwstr>
      </vt:variant>
      <vt:variant>
        <vt:lpwstr/>
      </vt:variant>
      <vt:variant>
        <vt:i4>6946894</vt:i4>
      </vt:variant>
      <vt:variant>
        <vt:i4>1113</vt:i4>
      </vt:variant>
      <vt:variant>
        <vt:i4>0</vt:i4>
      </vt:variant>
      <vt:variant>
        <vt:i4>5</vt:i4>
      </vt:variant>
      <vt:variant>
        <vt:lpwstr>http://www.osha.gov/pls/oshaweb/owadisp.show_document?p_table=STANDARDS&amp;p_id=10035</vt:lpwstr>
      </vt:variant>
      <vt:variant>
        <vt:lpwstr/>
      </vt:variant>
      <vt:variant>
        <vt:i4>7274574</vt:i4>
      </vt:variant>
      <vt:variant>
        <vt:i4>1110</vt:i4>
      </vt:variant>
      <vt:variant>
        <vt:i4>0</vt:i4>
      </vt:variant>
      <vt:variant>
        <vt:i4>5</vt:i4>
      </vt:variant>
      <vt:variant>
        <vt:lpwstr>http://www.osha.gov/pls/oshaweb/owadisp.show_document?p_table=STANDARDS&amp;p_id=10030</vt:lpwstr>
      </vt:variant>
      <vt:variant>
        <vt:lpwstr/>
      </vt:variant>
      <vt:variant>
        <vt:i4>5308497</vt:i4>
      </vt:variant>
      <vt:variant>
        <vt:i4>1107</vt:i4>
      </vt:variant>
      <vt:variant>
        <vt:i4>0</vt:i4>
      </vt:variant>
      <vt:variant>
        <vt:i4>5</vt:i4>
      </vt:variant>
      <vt:variant>
        <vt:lpwstr>http://www.osha.gov/pls/oshaweb/owastand.display_standard_group?p_toc_level=1&amp;p_part_number=1904</vt:lpwstr>
      </vt:variant>
      <vt:variant>
        <vt:lpwstr/>
      </vt:variant>
      <vt:variant>
        <vt:i4>6946875</vt:i4>
      </vt:variant>
      <vt:variant>
        <vt:i4>1104</vt:i4>
      </vt:variant>
      <vt:variant>
        <vt:i4>0</vt:i4>
      </vt:variant>
      <vt:variant>
        <vt:i4>5</vt:i4>
      </vt:variant>
      <vt:variant>
        <vt:lpwstr/>
      </vt:variant>
      <vt:variant>
        <vt:lpwstr>_9.0_RECORDKEEPING</vt:lpwstr>
      </vt:variant>
      <vt:variant>
        <vt:i4>1900636</vt:i4>
      </vt:variant>
      <vt:variant>
        <vt:i4>1101</vt:i4>
      </vt:variant>
      <vt:variant>
        <vt:i4>0</vt:i4>
      </vt:variant>
      <vt:variant>
        <vt:i4>5</vt:i4>
      </vt:variant>
      <vt:variant>
        <vt:lpwstr/>
      </vt:variant>
      <vt:variant>
        <vt:lpwstr>_8.0_TRAINING</vt:lpwstr>
      </vt:variant>
      <vt:variant>
        <vt:i4>2228261</vt:i4>
      </vt:variant>
      <vt:variant>
        <vt:i4>1098</vt:i4>
      </vt:variant>
      <vt:variant>
        <vt:i4>0</vt:i4>
      </vt:variant>
      <vt:variant>
        <vt:i4>5</vt:i4>
      </vt:variant>
      <vt:variant>
        <vt:lpwstr/>
      </vt:variant>
      <vt:variant>
        <vt:lpwstr>_7.2_Documenting_an_Incident Investi</vt:lpwstr>
      </vt:variant>
      <vt:variant>
        <vt:i4>7143525</vt:i4>
      </vt:variant>
      <vt:variant>
        <vt:i4>1095</vt:i4>
      </vt:variant>
      <vt:variant>
        <vt:i4>0</vt:i4>
      </vt:variant>
      <vt:variant>
        <vt:i4>5</vt:i4>
      </vt:variant>
      <vt:variant>
        <vt:lpwstr/>
      </vt:variant>
      <vt:variant>
        <vt:lpwstr>_7.1_Conducting_an_Incident Investig</vt:lpwstr>
      </vt:variant>
      <vt:variant>
        <vt:i4>4194396</vt:i4>
      </vt:variant>
      <vt:variant>
        <vt:i4>1092</vt:i4>
      </vt:variant>
      <vt:variant>
        <vt:i4>0</vt:i4>
      </vt:variant>
      <vt:variant>
        <vt:i4>5</vt:i4>
      </vt:variant>
      <vt:variant>
        <vt:lpwstr/>
      </vt:variant>
      <vt:variant>
        <vt:lpwstr>_7.0_INCIDENT_INVESTIGATION_AND REPO</vt:lpwstr>
      </vt:variant>
      <vt:variant>
        <vt:i4>1310822</vt:i4>
      </vt:variant>
      <vt:variant>
        <vt:i4>1089</vt:i4>
      </vt:variant>
      <vt:variant>
        <vt:i4>0</vt:i4>
      </vt:variant>
      <vt:variant>
        <vt:i4>5</vt:i4>
      </vt:variant>
      <vt:variant>
        <vt:lpwstr/>
      </vt:variant>
      <vt:variant>
        <vt:lpwstr>_6.4_Abatement_Plans</vt:lpwstr>
      </vt:variant>
      <vt:variant>
        <vt:i4>4980791</vt:i4>
      </vt:variant>
      <vt:variant>
        <vt:i4>1086</vt:i4>
      </vt:variant>
      <vt:variant>
        <vt:i4>0</vt:i4>
      </vt:variant>
      <vt:variant>
        <vt:i4>5</vt:i4>
      </vt:variant>
      <vt:variant>
        <vt:lpwstr/>
      </vt:variant>
      <vt:variant>
        <vt:lpwstr>_6.3_Employee_Notifications</vt:lpwstr>
      </vt:variant>
      <vt:variant>
        <vt:i4>6422528</vt:i4>
      </vt:variant>
      <vt:variant>
        <vt:i4>1083</vt:i4>
      </vt:variant>
      <vt:variant>
        <vt:i4>0</vt:i4>
      </vt:variant>
      <vt:variant>
        <vt:i4>5</vt:i4>
      </vt:variant>
      <vt:variant>
        <vt:lpwstr/>
      </vt:variant>
      <vt:variant>
        <vt:lpwstr>_6.2_Workplace_Inspections</vt:lpwstr>
      </vt:variant>
      <vt:variant>
        <vt:i4>1245207</vt:i4>
      </vt:variant>
      <vt:variant>
        <vt:i4>1080</vt:i4>
      </vt:variant>
      <vt:variant>
        <vt:i4>0</vt:i4>
      </vt:variant>
      <vt:variant>
        <vt:i4>5</vt:i4>
      </vt:variant>
      <vt:variant>
        <vt:lpwstr/>
      </vt:variant>
      <vt:variant>
        <vt:lpwstr>_6.1.1_Log_of_Employee Reports</vt:lpwstr>
      </vt:variant>
      <vt:variant>
        <vt:i4>3735619</vt:i4>
      </vt:variant>
      <vt:variant>
        <vt:i4>1077</vt:i4>
      </vt:variant>
      <vt:variant>
        <vt:i4>0</vt:i4>
      </vt:variant>
      <vt:variant>
        <vt:i4>5</vt:i4>
      </vt:variant>
      <vt:variant>
        <vt:lpwstr/>
      </vt:variant>
      <vt:variant>
        <vt:lpwstr>_6.1_Employee_Reports</vt:lpwstr>
      </vt:variant>
      <vt:variant>
        <vt:i4>3276903</vt:i4>
      </vt:variant>
      <vt:variant>
        <vt:i4>1074</vt:i4>
      </vt:variant>
      <vt:variant>
        <vt:i4>0</vt:i4>
      </vt:variant>
      <vt:variant>
        <vt:i4>5</vt:i4>
      </vt:variant>
      <vt:variant>
        <vt:lpwstr/>
      </vt:variant>
      <vt:variant>
        <vt:lpwstr>_5.1.2_Supervisors</vt:lpwstr>
      </vt:variant>
      <vt:variant>
        <vt:i4>5832733</vt:i4>
      </vt:variant>
      <vt:variant>
        <vt:i4>1071</vt:i4>
      </vt:variant>
      <vt:variant>
        <vt:i4>0</vt:i4>
      </vt:variant>
      <vt:variant>
        <vt:i4>5</vt:i4>
      </vt:variant>
      <vt:variant>
        <vt:lpwstr/>
      </vt:variant>
      <vt:variant>
        <vt:lpwstr>_5.1.1_Employees</vt:lpwstr>
      </vt:variant>
      <vt:variant>
        <vt:i4>3932226</vt:i4>
      </vt:variant>
      <vt:variant>
        <vt:i4>1068</vt:i4>
      </vt:variant>
      <vt:variant>
        <vt:i4>0</vt:i4>
      </vt:variant>
      <vt:variant>
        <vt:i4>5</vt:i4>
      </vt:variant>
      <vt:variant>
        <vt:lpwstr/>
      </vt:variant>
      <vt:variant>
        <vt:lpwstr>_5.0_Near_Misses</vt:lpwstr>
      </vt:variant>
      <vt:variant>
        <vt:i4>655394</vt:i4>
      </vt:variant>
      <vt:variant>
        <vt:i4>1065</vt:i4>
      </vt:variant>
      <vt:variant>
        <vt:i4>0</vt:i4>
      </vt:variant>
      <vt:variant>
        <vt:i4>5</vt:i4>
      </vt:variant>
      <vt:variant>
        <vt:lpwstr/>
      </vt:variant>
      <vt:variant>
        <vt:lpwstr>_4.2_Use_of_Privately Owned Vehicles_1</vt:lpwstr>
      </vt:variant>
      <vt:variant>
        <vt:i4>7405637</vt:i4>
      </vt:variant>
      <vt:variant>
        <vt:i4>1062</vt:i4>
      </vt:variant>
      <vt:variant>
        <vt:i4>0</vt:i4>
      </vt:variant>
      <vt:variant>
        <vt:i4>5</vt:i4>
      </vt:variant>
      <vt:variant>
        <vt:lpwstr/>
      </vt:variant>
      <vt:variant>
        <vt:lpwstr>_4.1_Restricted_Use_of Government Ve_1</vt:lpwstr>
      </vt:variant>
      <vt:variant>
        <vt:i4>5177420</vt:i4>
      </vt:variant>
      <vt:variant>
        <vt:i4>1059</vt:i4>
      </vt:variant>
      <vt:variant>
        <vt:i4>0</vt:i4>
      </vt:variant>
      <vt:variant>
        <vt:i4>5</vt:i4>
      </vt:variant>
      <vt:variant>
        <vt:lpwstr/>
      </vt:variant>
      <vt:variant>
        <vt:lpwstr>_4.0_Motor_Vehicle_Accident Reportin</vt:lpwstr>
      </vt:variant>
      <vt:variant>
        <vt:i4>5570626</vt:i4>
      </vt:variant>
      <vt:variant>
        <vt:i4>1056</vt:i4>
      </vt:variant>
      <vt:variant>
        <vt:i4>0</vt:i4>
      </vt:variant>
      <vt:variant>
        <vt:i4>5</vt:i4>
      </vt:variant>
      <vt:variant>
        <vt:lpwstr/>
      </vt:variant>
      <vt:variant>
        <vt:lpwstr>_3.3_Exposure_Reporting_and Tracking</vt:lpwstr>
      </vt:variant>
      <vt:variant>
        <vt:i4>8192109</vt:i4>
      </vt:variant>
      <vt:variant>
        <vt:i4>1053</vt:i4>
      </vt:variant>
      <vt:variant>
        <vt:i4>0</vt:i4>
      </vt:variant>
      <vt:variant>
        <vt:i4>5</vt:i4>
      </vt:variant>
      <vt:variant>
        <vt:lpwstr/>
      </vt:variant>
      <vt:variant>
        <vt:lpwstr>_3.2.1_OWCP_Procedures_for Reporting</vt:lpwstr>
      </vt:variant>
      <vt:variant>
        <vt:i4>3473464</vt:i4>
      </vt:variant>
      <vt:variant>
        <vt:i4>1050</vt:i4>
      </vt:variant>
      <vt:variant>
        <vt:i4>0</vt:i4>
      </vt:variant>
      <vt:variant>
        <vt:i4>5</vt:i4>
      </vt:variant>
      <vt:variant>
        <vt:lpwstr/>
      </vt:variant>
      <vt:variant>
        <vt:lpwstr>_3.1.6_Reporting_Fatalities_and Mult</vt:lpwstr>
      </vt:variant>
      <vt:variant>
        <vt:i4>6225921</vt:i4>
      </vt:variant>
      <vt:variant>
        <vt:i4>1047</vt:i4>
      </vt:variant>
      <vt:variant>
        <vt:i4>0</vt:i4>
      </vt:variant>
      <vt:variant>
        <vt:i4>5</vt:i4>
      </vt:variant>
      <vt:variant>
        <vt:lpwstr/>
      </vt:variant>
      <vt:variant>
        <vt:lpwstr>_3.1.5_Employee_Privacy_under the OS</vt:lpwstr>
      </vt:variant>
      <vt:variant>
        <vt:i4>7471223</vt:i4>
      </vt:variant>
      <vt:variant>
        <vt:i4>1044</vt:i4>
      </vt:variant>
      <vt:variant>
        <vt:i4>0</vt:i4>
      </vt:variant>
      <vt:variant>
        <vt:i4>5</vt:i4>
      </vt:variant>
      <vt:variant>
        <vt:lpwstr/>
      </vt:variant>
      <vt:variant>
        <vt:lpwstr>_3.1.4_Employee_Rights_and Involveme</vt:lpwstr>
      </vt:variant>
      <vt:variant>
        <vt:i4>196609</vt:i4>
      </vt:variant>
      <vt:variant>
        <vt:i4>1041</vt:i4>
      </vt:variant>
      <vt:variant>
        <vt:i4>0</vt:i4>
      </vt:variant>
      <vt:variant>
        <vt:i4>5</vt:i4>
      </vt:variant>
      <vt:variant>
        <vt:lpwstr/>
      </vt:variant>
      <vt:variant>
        <vt:lpwstr>_3.1.3_General_Recording_Criteria un</vt:lpwstr>
      </vt:variant>
      <vt:variant>
        <vt:i4>2556003</vt:i4>
      </vt:variant>
      <vt:variant>
        <vt:i4>1038</vt:i4>
      </vt:variant>
      <vt:variant>
        <vt:i4>0</vt:i4>
      </vt:variant>
      <vt:variant>
        <vt:i4>5</vt:i4>
      </vt:variant>
      <vt:variant>
        <vt:lpwstr/>
      </vt:variant>
      <vt:variant>
        <vt:lpwstr>_3.1.2_Work-Related_Injuries_and Ill</vt:lpwstr>
      </vt:variant>
      <vt:variant>
        <vt:i4>2687028</vt:i4>
      </vt:variant>
      <vt:variant>
        <vt:i4>1035</vt:i4>
      </vt:variant>
      <vt:variant>
        <vt:i4>0</vt:i4>
      </vt:variant>
      <vt:variant>
        <vt:i4>5</vt:i4>
      </vt:variant>
      <vt:variant>
        <vt:lpwstr/>
      </vt:variant>
      <vt:variant>
        <vt:lpwstr>_3.1.1_Reporting_Work-Related_Injuri</vt:lpwstr>
      </vt:variant>
      <vt:variant>
        <vt:i4>5832726</vt:i4>
      </vt:variant>
      <vt:variant>
        <vt:i4>1032</vt:i4>
      </vt:variant>
      <vt:variant>
        <vt:i4>0</vt:i4>
      </vt:variant>
      <vt:variant>
        <vt:i4>5</vt:i4>
      </vt:variant>
      <vt:variant>
        <vt:lpwstr/>
      </vt:variant>
      <vt:variant>
        <vt:lpwstr>Appendix_A_1</vt:lpwstr>
      </vt:variant>
      <vt:variant>
        <vt:i4>7012425</vt:i4>
      </vt:variant>
      <vt:variant>
        <vt:i4>1029</vt:i4>
      </vt:variant>
      <vt:variant>
        <vt:i4>0</vt:i4>
      </vt:variant>
      <vt:variant>
        <vt:i4>5</vt:i4>
      </vt:variant>
      <vt:variant>
        <vt:lpwstr/>
      </vt:variant>
      <vt:variant>
        <vt:lpwstr>Appendix_B</vt:lpwstr>
      </vt:variant>
      <vt:variant>
        <vt:i4>6946875</vt:i4>
      </vt:variant>
      <vt:variant>
        <vt:i4>1026</vt:i4>
      </vt:variant>
      <vt:variant>
        <vt:i4>0</vt:i4>
      </vt:variant>
      <vt:variant>
        <vt:i4>5</vt:i4>
      </vt:variant>
      <vt:variant>
        <vt:lpwstr/>
      </vt:variant>
      <vt:variant>
        <vt:lpwstr>_9.0_RECORDKEEPING</vt:lpwstr>
      </vt:variant>
      <vt:variant>
        <vt:i4>4587617</vt:i4>
      </vt:variant>
      <vt:variant>
        <vt:i4>1023</vt:i4>
      </vt:variant>
      <vt:variant>
        <vt:i4>0</vt:i4>
      </vt:variant>
      <vt:variant>
        <vt:i4>5</vt:i4>
      </vt:variant>
      <vt:variant>
        <vt:lpwstr>http://www.epaosc.net/_HealthSafetyManual</vt:lpwstr>
      </vt:variant>
      <vt:variant>
        <vt:lpwstr/>
      </vt:variant>
      <vt:variant>
        <vt:i4>81</vt:i4>
      </vt:variant>
      <vt:variant>
        <vt:i4>1020</vt:i4>
      </vt:variant>
      <vt:variant>
        <vt:i4>0</vt:i4>
      </vt:variant>
      <vt:variant>
        <vt:i4>5</vt:i4>
      </vt:variant>
      <vt:variant>
        <vt:lpwstr/>
      </vt:variant>
      <vt:variant>
        <vt:lpwstr>_Table_1_Injury,_Illness, and Exposu</vt:lpwstr>
      </vt:variant>
      <vt:variant>
        <vt:i4>1900636</vt:i4>
      </vt:variant>
      <vt:variant>
        <vt:i4>1017</vt:i4>
      </vt:variant>
      <vt:variant>
        <vt:i4>0</vt:i4>
      </vt:variant>
      <vt:variant>
        <vt:i4>5</vt:i4>
      </vt:variant>
      <vt:variant>
        <vt:lpwstr/>
      </vt:variant>
      <vt:variant>
        <vt:lpwstr>_8.0_TRAINING</vt:lpwstr>
      </vt:variant>
      <vt:variant>
        <vt:i4>7208980</vt:i4>
      </vt:variant>
      <vt:variant>
        <vt:i4>1014</vt:i4>
      </vt:variant>
      <vt:variant>
        <vt:i4>0</vt:i4>
      </vt:variant>
      <vt:variant>
        <vt:i4>5</vt:i4>
      </vt:variant>
      <vt:variant>
        <vt:lpwstr/>
      </vt:variant>
      <vt:variant>
        <vt:lpwstr>_7.2_Documenting_an</vt:lpwstr>
      </vt:variant>
      <vt:variant>
        <vt:i4>4194396</vt:i4>
      </vt:variant>
      <vt:variant>
        <vt:i4>1011</vt:i4>
      </vt:variant>
      <vt:variant>
        <vt:i4>0</vt:i4>
      </vt:variant>
      <vt:variant>
        <vt:i4>5</vt:i4>
      </vt:variant>
      <vt:variant>
        <vt:lpwstr/>
      </vt:variant>
      <vt:variant>
        <vt:lpwstr>_7.0_INCIDENT_INVESTIGATION_AND REPO</vt:lpwstr>
      </vt:variant>
      <vt:variant>
        <vt:i4>5374000</vt:i4>
      </vt:variant>
      <vt:variant>
        <vt:i4>1008</vt:i4>
      </vt:variant>
      <vt:variant>
        <vt:i4>0</vt:i4>
      </vt:variant>
      <vt:variant>
        <vt:i4>5</vt:i4>
      </vt:variant>
      <vt:variant>
        <vt:lpwstr/>
      </vt:variant>
      <vt:variant>
        <vt:lpwstr>_6.1.1_Log_of</vt:lpwstr>
      </vt:variant>
      <vt:variant>
        <vt:i4>2162788</vt:i4>
      </vt:variant>
      <vt:variant>
        <vt:i4>1005</vt:i4>
      </vt:variant>
      <vt:variant>
        <vt:i4>0</vt:i4>
      </vt:variant>
      <vt:variant>
        <vt:i4>5</vt:i4>
      </vt:variant>
      <vt:variant>
        <vt:lpwstr/>
      </vt:variant>
      <vt:variant>
        <vt:lpwstr>_6.0_UNSAFE_OR_UNHEALTHFUL WORKING C</vt:lpwstr>
      </vt:variant>
      <vt:variant>
        <vt:i4>3932226</vt:i4>
      </vt:variant>
      <vt:variant>
        <vt:i4>1002</vt:i4>
      </vt:variant>
      <vt:variant>
        <vt:i4>0</vt:i4>
      </vt:variant>
      <vt:variant>
        <vt:i4>5</vt:i4>
      </vt:variant>
      <vt:variant>
        <vt:lpwstr/>
      </vt:variant>
      <vt:variant>
        <vt:lpwstr>_5.0_Near_Misses</vt:lpwstr>
      </vt:variant>
      <vt:variant>
        <vt:i4>7209033</vt:i4>
      </vt:variant>
      <vt:variant>
        <vt:i4>999</vt:i4>
      </vt:variant>
      <vt:variant>
        <vt:i4>0</vt:i4>
      </vt:variant>
      <vt:variant>
        <vt:i4>5</vt:i4>
      </vt:variant>
      <vt:variant>
        <vt:lpwstr/>
      </vt:variant>
      <vt:variant>
        <vt:lpwstr>Appendix_G</vt:lpwstr>
      </vt:variant>
      <vt:variant>
        <vt:i4>5701718</vt:i4>
      </vt:variant>
      <vt:variant>
        <vt:i4>996</vt:i4>
      </vt:variant>
      <vt:variant>
        <vt:i4>0</vt:i4>
      </vt:variant>
      <vt:variant>
        <vt:i4>5</vt:i4>
      </vt:variant>
      <vt:variant>
        <vt:lpwstr>http://www.gsa.gov/portal/forms/download/635588D718E338F385256B1B007FBE64</vt:lpwstr>
      </vt:variant>
      <vt:variant>
        <vt:lpwstr/>
      </vt:variant>
      <vt:variant>
        <vt:i4>5832797</vt:i4>
      </vt:variant>
      <vt:variant>
        <vt:i4>993</vt:i4>
      </vt:variant>
      <vt:variant>
        <vt:i4>0</vt:i4>
      </vt:variant>
      <vt:variant>
        <vt:i4>5</vt:i4>
      </vt:variant>
      <vt:variant>
        <vt:lpwstr>http://www.gsa.gov/portal/forms/download/9452CD3A30CB625F85256B7D00729048</vt:lpwstr>
      </vt:variant>
      <vt:variant>
        <vt:lpwstr/>
      </vt:variant>
      <vt:variant>
        <vt:i4>5439503</vt:i4>
      </vt:variant>
      <vt:variant>
        <vt:i4>990</vt:i4>
      </vt:variant>
      <vt:variant>
        <vt:i4>0</vt:i4>
      </vt:variant>
      <vt:variant>
        <vt:i4>5</vt:i4>
      </vt:variant>
      <vt:variant>
        <vt:lpwstr>http://www.gsa.gov/portal/forms/download/F648AFE5DA88F0E285256B7D0072BACD</vt:lpwstr>
      </vt:variant>
      <vt:variant>
        <vt:lpwstr/>
      </vt:variant>
      <vt:variant>
        <vt:i4>5177420</vt:i4>
      </vt:variant>
      <vt:variant>
        <vt:i4>987</vt:i4>
      </vt:variant>
      <vt:variant>
        <vt:i4>0</vt:i4>
      </vt:variant>
      <vt:variant>
        <vt:i4>5</vt:i4>
      </vt:variant>
      <vt:variant>
        <vt:lpwstr/>
      </vt:variant>
      <vt:variant>
        <vt:lpwstr>_4.0_Motor_Vehicle_Accident Reportin</vt:lpwstr>
      </vt:variant>
      <vt:variant>
        <vt:i4>5570626</vt:i4>
      </vt:variant>
      <vt:variant>
        <vt:i4>984</vt:i4>
      </vt:variant>
      <vt:variant>
        <vt:i4>0</vt:i4>
      </vt:variant>
      <vt:variant>
        <vt:i4>5</vt:i4>
      </vt:variant>
      <vt:variant>
        <vt:lpwstr/>
      </vt:variant>
      <vt:variant>
        <vt:lpwstr>_3.3_Exposure_Reporting_and Tracking</vt:lpwstr>
      </vt:variant>
      <vt:variant>
        <vt:i4>5242885</vt:i4>
      </vt:variant>
      <vt:variant>
        <vt:i4>981</vt:i4>
      </vt:variant>
      <vt:variant>
        <vt:i4>0</vt:i4>
      </vt:variant>
      <vt:variant>
        <vt:i4>5</vt:i4>
      </vt:variant>
      <vt:variant>
        <vt:lpwstr>http://www.dol.gov/owcp/dfec/regs/compliance/q-and-a.pdf</vt:lpwstr>
      </vt:variant>
      <vt:variant>
        <vt:lpwstr/>
      </vt:variant>
      <vt:variant>
        <vt:i4>1441859</vt:i4>
      </vt:variant>
      <vt:variant>
        <vt:i4>978</vt:i4>
      </vt:variant>
      <vt:variant>
        <vt:i4>0</vt:i4>
      </vt:variant>
      <vt:variant>
        <vt:i4>5</vt:i4>
      </vt:variant>
      <vt:variant>
        <vt:lpwstr>http://www.dol.gov/owcp/dfec/regs/compliance/agencyhb.pdf</vt:lpwstr>
      </vt:variant>
      <vt:variant>
        <vt:lpwstr/>
      </vt:variant>
      <vt:variant>
        <vt:i4>5308447</vt:i4>
      </vt:variant>
      <vt:variant>
        <vt:i4>975</vt:i4>
      </vt:variant>
      <vt:variant>
        <vt:i4>0</vt:i4>
      </vt:variant>
      <vt:variant>
        <vt:i4>5</vt:i4>
      </vt:variant>
      <vt:variant>
        <vt:lpwstr>http://www.dol.gov/owcp/regs/compliance/ca-20.pdf</vt:lpwstr>
      </vt:variant>
      <vt:variant>
        <vt:lpwstr/>
      </vt:variant>
      <vt:variant>
        <vt:i4>524309</vt:i4>
      </vt:variant>
      <vt:variant>
        <vt:i4>972</vt:i4>
      </vt:variant>
      <vt:variant>
        <vt:i4>0</vt:i4>
      </vt:variant>
      <vt:variant>
        <vt:i4>5</vt:i4>
      </vt:variant>
      <vt:variant>
        <vt:lpwstr>http://www.dol.gov/owcp/regs/compliance/ca-7.pdf</vt:lpwstr>
      </vt:variant>
      <vt:variant>
        <vt:lpwstr/>
      </vt:variant>
      <vt:variant>
        <vt:i4>852056</vt:i4>
      </vt:variant>
      <vt:variant>
        <vt:i4>969</vt:i4>
      </vt:variant>
      <vt:variant>
        <vt:i4>0</vt:i4>
      </vt:variant>
      <vt:variant>
        <vt:i4>5</vt:i4>
      </vt:variant>
      <vt:variant>
        <vt:lpwstr>http://www.dol.gov/owcp/dfec/regs/compliance/OWCP-957.pdf</vt:lpwstr>
      </vt:variant>
      <vt:variant>
        <vt:lpwstr/>
      </vt:variant>
      <vt:variant>
        <vt:i4>589914</vt:i4>
      </vt:variant>
      <vt:variant>
        <vt:i4>966</vt:i4>
      </vt:variant>
      <vt:variant>
        <vt:i4>0</vt:i4>
      </vt:variant>
      <vt:variant>
        <vt:i4>5</vt:i4>
      </vt:variant>
      <vt:variant>
        <vt:lpwstr>http://www.dol.gov/owcp/dfec/regs/compliance/OWCP-915.pdf</vt:lpwstr>
      </vt:variant>
      <vt:variant>
        <vt:lpwstr/>
      </vt:variant>
      <vt:variant>
        <vt:i4>6357101</vt:i4>
      </vt:variant>
      <vt:variant>
        <vt:i4>963</vt:i4>
      </vt:variant>
      <vt:variant>
        <vt:i4>0</vt:i4>
      </vt:variant>
      <vt:variant>
        <vt:i4>5</vt:i4>
      </vt:variant>
      <vt:variant>
        <vt:lpwstr>http://www.dol.gov/owcp/dfec/regs/compliance/OWCP-1500.pdf</vt:lpwstr>
      </vt:variant>
      <vt:variant>
        <vt:lpwstr/>
      </vt:variant>
      <vt:variant>
        <vt:i4>5242906</vt:i4>
      </vt:variant>
      <vt:variant>
        <vt:i4>960</vt:i4>
      </vt:variant>
      <vt:variant>
        <vt:i4>0</vt:i4>
      </vt:variant>
      <vt:variant>
        <vt:i4>5</vt:i4>
      </vt:variant>
      <vt:variant>
        <vt:lpwstr>http://www.dol.gov/owcp/regs/compliance/ca-35.pdf</vt:lpwstr>
      </vt:variant>
      <vt:variant>
        <vt:lpwstr/>
      </vt:variant>
      <vt:variant>
        <vt:i4>851989</vt:i4>
      </vt:variant>
      <vt:variant>
        <vt:i4>957</vt:i4>
      </vt:variant>
      <vt:variant>
        <vt:i4>0</vt:i4>
      </vt:variant>
      <vt:variant>
        <vt:i4>5</vt:i4>
      </vt:variant>
      <vt:variant>
        <vt:lpwstr>http://www.dol.gov/owcp/regs/compliance/ca-2.pdf</vt:lpwstr>
      </vt:variant>
      <vt:variant>
        <vt:lpwstr/>
      </vt:variant>
      <vt:variant>
        <vt:i4>917525</vt:i4>
      </vt:variant>
      <vt:variant>
        <vt:i4>954</vt:i4>
      </vt:variant>
      <vt:variant>
        <vt:i4>0</vt:i4>
      </vt:variant>
      <vt:variant>
        <vt:i4>5</vt:i4>
      </vt:variant>
      <vt:variant>
        <vt:lpwstr>http://www.dol.gov/owcp/regs/compliance/ca-1.pdf</vt:lpwstr>
      </vt:variant>
      <vt:variant>
        <vt:lpwstr/>
      </vt:variant>
      <vt:variant>
        <vt:i4>6553657</vt:i4>
      </vt:variant>
      <vt:variant>
        <vt:i4>951</vt:i4>
      </vt:variant>
      <vt:variant>
        <vt:i4>0</vt:i4>
      </vt:variant>
      <vt:variant>
        <vt:i4>5</vt:i4>
      </vt:variant>
      <vt:variant>
        <vt:lpwstr/>
      </vt:variant>
      <vt:variant>
        <vt:lpwstr>_3.2_Workers'_Compensation_Benefits </vt:lpwstr>
      </vt:variant>
      <vt:variant>
        <vt:i4>1048677</vt:i4>
      </vt:variant>
      <vt:variant>
        <vt:i4>948</vt:i4>
      </vt:variant>
      <vt:variant>
        <vt:i4>0</vt:i4>
      </vt:variant>
      <vt:variant>
        <vt:i4>5</vt:i4>
      </vt:variant>
      <vt:variant>
        <vt:lpwstr/>
      </vt:variant>
      <vt:variant>
        <vt:lpwstr>_3.1.5_Employee_Privacy</vt:lpwstr>
      </vt:variant>
      <vt:variant>
        <vt:i4>4259918</vt:i4>
      </vt:variant>
      <vt:variant>
        <vt:i4>945</vt:i4>
      </vt:variant>
      <vt:variant>
        <vt:i4>0</vt:i4>
      </vt:variant>
      <vt:variant>
        <vt:i4>5</vt:i4>
      </vt:variant>
      <vt:variant>
        <vt:lpwstr/>
      </vt:variant>
      <vt:variant>
        <vt:lpwstr>_3.1_OSHA's_Recordkeeping_Regulation</vt:lpwstr>
      </vt:variant>
      <vt:variant>
        <vt:i4>3670032</vt:i4>
      </vt:variant>
      <vt:variant>
        <vt:i4>942</vt:i4>
      </vt:variant>
      <vt:variant>
        <vt:i4>0</vt:i4>
      </vt:variant>
      <vt:variant>
        <vt:i4>5</vt:i4>
      </vt:variant>
      <vt:variant>
        <vt:lpwstr>http://www.epaosc.net/_HealthSafetyManual/index.htm</vt:lpwstr>
      </vt:variant>
      <vt:variant>
        <vt:lpwstr/>
      </vt:variant>
      <vt:variant>
        <vt:i4>5832726</vt:i4>
      </vt:variant>
      <vt:variant>
        <vt:i4>939</vt:i4>
      </vt:variant>
      <vt:variant>
        <vt:i4>0</vt:i4>
      </vt:variant>
      <vt:variant>
        <vt:i4>5</vt:i4>
      </vt:variant>
      <vt:variant>
        <vt:lpwstr/>
      </vt:variant>
      <vt:variant>
        <vt:lpwstr>Appendix_A_1</vt:lpwstr>
      </vt:variant>
      <vt:variant>
        <vt:i4>7012425</vt:i4>
      </vt:variant>
      <vt:variant>
        <vt:i4>936</vt:i4>
      </vt:variant>
      <vt:variant>
        <vt:i4>0</vt:i4>
      </vt:variant>
      <vt:variant>
        <vt:i4>5</vt:i4>
      </vt:variant>
      <vt:variant>
        <vt:lpwstr/>
      </vt:variant>
      <vt:variant>
        <vt:lpwstr>Appendix_B</vt:lpwstr>
      </vt:variant>
      <vt:variant>
        <vt:i4>5832726</vt:i4>
      </vt:variant>
      <vt:variant>
        <vt:i4>933</vt:i4>
      </vt:variant>
      <vt:variant>
        <vt:i4>0</vt:i4>
      </vt:variant>
      <vt:variant>
        <vt:i4>5</vt:i4>
      </vt:variant>
      <vt:variant>
        <vt:lpwstr/>
      </vt:variant>
      <vt:variant>
        <vt:lpwstr>Appendix_A_1</vt:lpwstr>
      </vt:variant>
      <vt:variant>
        <vt:i4>6488137</vt:i4>
      </vt:variant>
      <vt:variant>
        <vt:i4>930</vt:i4>
      </vt:variant>
      <vt:variant>
        <vt:i4>0</vt:i4>
      </vt:variant>
      <vt:variant>
        <vt:i4>5</vt:i4>
      </vt:variant>
      <vt:variant>
        <vt:lpwstr/>
      </vt:variant>
      <vt:variant>
        <vt:lpwstr>Appendix_J</vt:lpwstr>
      </vt:variant>
      <vt:variant>
        <vt:i4>5439511</vt:i4>
      </vt:variant>
      <vt:variant>
        <vt:i4>927</vt:i4>
      </vt:variant>
      <vt:variant>
        <vt:i4>0</vt:i4>
      </vt:variant>
      <vt:variant>
        <vt:i4>5</vt:i4>
      </vt:variant>
      <vt:variant>
        <vt:lpwstr>http://www.gsa.gov/portal/category/100000</vt:lpwstr>
      </vt:variant>
      <vt:variant>
        <vt:lpwstr/>
      </vt:variant>
      <vt:variant>
        <vt:i4>5701718</vt:i4>
      </vt:variant>
      <vt:variant>
        <vt:i4>924</vt:i4>
      </vt:variant>
      <vt:variant>
        <vt:i4>0</vt:i4>
      </vt:variant>
      <vt:variant>
        <vt:i4>5</vt:i4>
      </vt:variant>
      <vt:variant>
        <vt:lpwstr>http://www.gsa.gov/portal/forms/download/635588D718E338F385256B1B007FBE64</vt:lpwstr>
      </vt:variant>
      <vt:variant>
        <vt:lpwstr/>
      </vt:variant>
      <vt:variant>
        <vt:i4>5439503</vt:i4>
      </vt:variant>
      <vt:variant>
        <vt:i4>921</vt:i4>
      </vt:variant>
      <vt:variant>
        <vt:i4>0</vt:i4>
      </vt:variant>
      <vt:variant>
        <vt:i4>5</vt:i4>
      </vt:variant>
      <vt:variant>
        <vt:lpwstr>http://www.gsa.gov/portal/forms/download/F648AFE5DA88F0E285256B7D0072BACD</vt:lpwstr>
      </vt:variant>
      <vt:variant>
        <vt:lpwstr/>
      </vt:variant>
      <vt:variant>
        <vt:i4>5832797</vt:i4>
      </vt:variant>
      <vt:variant>
        <vt:i4>918</vt:i4>
      </vt:variant>
      <vt:variant>
        <vt:i4>0</vt:i4>
      </vt:variant>
      <vt:variant>
        <vt:i4>5</vt:i4>
      </vt:variant>
      <vt:variant>
        <vt:lpwstr>http://www.gsa.gov/portal/forms/download/9452CD3A30CB625F85256B7D00729048</vt:lpwstr>
      </vt:variant>
      <vt:variant>
        <vt:lpwstr/>
      </vt:variant>
      <vt:variant>
        <vt:i4>6815823</vt:i4>
      </vt:variant>
      <vt:variant>
        <vt:i4>915</vt:i4>
      </vt:variant>
      <vt:variant>
        <vt:i4>0</vt:i4>
      </vt:variant>
      <vt:variant>
        <vt:i4>5</vt:i4>
      </vt:variant>
      <vt:variant>
        <vt:lpwstr>http://www.osha.gov/pls/oshaweb/owadisp.show_document?p_table=STANDARDS&amp;p_id=10027</vt:lpwstr>
      </vt:variant>
      <vt:variant>
        <vt:lpwstr/>
      </vt:variant>
      <vt:variant>
        <vt:i4>6357065</vt:i4>
      </vt:variant>
      <vt:variant>
        <vt:i4>912</vt:i4>
      </vt:variant>
      <vt:variant>
        <vt:i4>0</vt:i4>
      </vt:variant>
      <vt:variant>
        <vt:i4>5</vt:i4>
      </vt:variant>
      <vt:variant>
        <vt:lpwstr/>
      </vt:variant>
      <vt:variant>
        <vt:lpwstr>Appendix_H</vt:lpwstr>
      </vt:variant>
      <vt:variant>
        <vt:i4>5308447</vt:i4>
      </vt:variant>
      <vt:variant>
        <vt:i4>909</vt:i4>
      </vt:variant>
      <vt:variant>
        <vt:i4>0</vt:i4>
      </vt:variant>
      <vt:variant>
        <vt:i4>5</vt:i4>
      </vt:variant>
      <vt:variant>
        <vt:lpwstr>http://www.dol.gov/owcp/regs/compliance/ca-20.pdf</vt:lpwstr>
      </vt:variant>
      <vt:variant>
        <vt:lpwstr/>
      </vt:variant>
      <vt:variant>
        <vt:i4>524309</vt:i4>
      </vt:variant>
      <vt:variant>
        <vt:i4>906</vt:i4>
      </vt:variant>
      <vt:variant>
        <vt:i4>0</vt:i4>
      </vt:variant>
      <vt:variant>
        <vt:i4>5</vt:i4>
      </vt:variant>
      <vt:variant>
        <vt:lpwstr>http://www.dol.gov/owcp/regs/compliance/ca-7.pdf</vt:lpwstr>
      </vt:variant>
      <vt:variant>
        <vt:lpwstr/>
      </vt:variant>
      <vt:variant>
        <vt:i4>852056</vt:i4>
      </vt:variant>
      <vt:variant>
        <vt:i4>903</vt:i4>
      </vt:variant>
      <vt:variant>
        <vt:i4>0</vt:i4>
      </vt:variant>
      <vt:variant>
        <vt:i4>5</vt:i4>
      </vt:variant>
      <vt:variant>
        <vt:lpwstr>http://www.dol.gov/owcp/dfec/regs/compliance/OWCP-957.pdf</vt:lpwstr>
      </vt:variant>
      <vt:variant>
        <vt:lpwstr/>
      </vt:variant>
      <vt:variant>
        <vt:i4>589914</vt:i4>
      </vt:variant>
      <vt:variant>
        <vt:i4>900</vt:i4>
      </vt:variant>
      <vt:variant>
        <vt:i4>0</vt:i4>
      </vt:variant>
      <vt:variant>
        <vt:i4>5</vt:i4>
      </vt:variant>
      <vt:variant>
        <vt:lpwstr>http://www.dol.gov/owcp/dfec/regs/compliance/OWCP-915.pdf</vt:lpwstr>
      </vt:variant>
      <vt:variant>
        <vt:lpwstr/>
      </vt:variant>
      <vt:variant>
        <vt:i4>6357101</vt:i4>
      </vt:variant>
      <vt:variant>
        <vt:i4>897</vt:i4>
      </vt:variant>
      <vt:variant>
        <vt:i4>0</vt:i4>
      </vt:variant>
      <vt:variant>
        <vt:i4>5</vt:i4>
      </vt:variant>
      <vt:variant>
        <vt:lpwstr>http://www.dol.gov/owcp/dfec/regs/compliance/OWCP-1500.pdf</vt:lpwstr>
      </vt:variant>
      <vt:variant>
        <vt:lpwstr/>
      </vt:variant>
      <vt:variant>
        <vt:i4>851989</vt:i4>
      </vt:variant>
      <vt:variant>
        <vt:i4>894</vt:i4>
      </vt:variant>
      <vt:variant>
        <vt:i4>0</vt:i4>
      </vt:variant>
      <vt:variant>
        <vt:i4>5</vt:i4>
      </vt:variant>
      <vt:variant>
        <vt:lpwstr>http://www.dol.gov/owcp/regs/compliance/ca-2.pdf</vt:lpwstr>
      </vt:variant>
      <vt:variant>
        <vt:lpwstr/>
      </vt:variant>
      <vt:variant>
        <vt:i4>917525</vt:i4>
      </vt:variant>
      <vt:variant>
        <vt:i4>891</vt:i4>
      </vt:variant>
      <vt:variant>
        <vt:i4>0</vt:i4>
      </vt:variant>
      <vt:variant>
        <vt:i4>5</vt:i4>
      </vt:variant>
      <vt:variant>
        <vt:lpwstr>http://www.dol.gov/owcp/regs/compliance/ca-1.pdf</vt:lpwstr>
      </vt:variant>
      <vt:variant>
        <vt:lpwstr/>
      </vt:variant>
      <vt:variant>
        <vt:i4>7209033</vt:i4>
      </vt:variant>
      <vt:variant>
        <vt:i4>888</vt:i4>
      </vt:variant>
      <vt:variant>
        <vt:i4>0</vt:i4>
      </vt:variant>
      <vt:variant>
        <vt:i4>5</vt:i4>
      </vt:variant>
      <vt:variant>
        <vt:lpwstr/>
      </vt:variant>
      <vt:variant>
        <vt:lpwstr>Appendix_G</vt:lpwstr>
      </vt:variant>
      <vt:variant>
        <vt:i4>6488137</vt:i4>
      </vt:variant>
      <vt:variant>
        <vt:i4>885</vt:i4>
      </vt:variant>
      <vt:variant>
        <vt:i4>0</vt:i4>
      </vt:variant>
      <vt:variant>
        <vt:i4>5</vt:i4>
      </vt:variant>
      <vt:variant>
        <vt:lpwstr/>
      </vt:variant>
      <vt:variant>
        <vt:lpwstr>Appendix_J</vt:lpwstr>
      </vt:variant>
      <vt:variant>
        <vt:i4>5374052</vt:i4>
      </vt:variant>
      <vt:variant>
        <vt:i4>882</vt:i4>
      </vt:variant>
      <vt:variant>
        <vt:i4>0</vt:i4>
      </vt:variant>
      <vt:variant>
        <vt:i4>5</vt:i4>
      </vt:variant>
      <vt:variant>
        <vt:lpwstr/>
      </vt:variant>
      <vt:variant>
        <vt:lpwstr>_9.11_Training_Records</vt:lpwstr>
      </vt:variant>
      <vt:variant>
        <vt:i4>1900636</vt:i4>
      </vt:variant>
      <vt:variant>
        <vt:i4>879</vt:i4>
      </vt:variant>
      <vt:variant>
        <vt:i4>0</vt:i4>
      </vt:variant>
      <vt:variant>
        <vt:i4>5</vt:i4>
      </vt:variant>
      <vt:variant>
        <vt:lpwstr/>
      </vt:variant>
      <vt:variant>
        <vt:lpwstr>_8.0_TRAINING</vt:lpwstr>
      </vt:variant>
      <vt:variant>
        <vt:i4>2162748</vt:i4>
      </vt:variant>
      <vt:variant>
        <vt:i4>876</vt:i4>
      </vt:variant>
      <vt:variant>
        <vt:i4>0</vt:i4>
      </vt:variant>
      <vt:variant>
        <vt:i4>5</vt:i4>
      </vt:variant>
      <vt:variant>
        <vt:lpwstr/>
      </vt:variant>
      <vt:variant>
        <vt:lpwstr>_9.10_Incident_Investigation_Reports</vt:lpwstr>
      </vt:variant>
      <vt:variant>
        <vt:i4>4194396</vt:i4>
      </vt:variant>
      <vt:variant>
        <vt:i4>873</vt:i4>
      </vt:variant>
      <vt:variant>
        <vt:i4>0</vt:i4>
      </vt:variant>
      <vt:variant>
        <vt:i4>5</vt:i4>
      </vt:variant>
      <vt:variant>
        <vt:lpwstr/>
      </vt:variant>
      <vt:variant>
        <vt:lpwstr>_7.0_INCIDENT_INVESTIGATION_AND REPO</vt:lpwstr>
      </vt:variant>
      <vt:variant>
        <vt:i4>6815806</vt:i4>
      </vt:variant>
      <vt:variant>
        <vt:i4>870</vt:i4>
      </vt:variant>
      <vt:variant>
        <vt:i4>0</vt:i4>
      </vt:variant>
      <vt:variant>
        <vt:i4>5</vt:i4>
      </vt:variant>
      <vt:variant>
        <vt:lpwstr/>
      </vt:variant>
      <vt:variant>
        <vt:lpwstr>_9.9_Inspections,_Notifications,_and</vt:lpwstr>
      </vt:variant>
      <vt:variant>
        <vt:i4>1310822</vt:i4>
      </vt:variant>
      <vt:variant>
        <vt:i4>867</vt:i4>
      </vt:variant>
      <vt:variant>
        <vt:i4>0</vt:i4>
      </vt:variant>
      <vt:variant>
        <vt:i4>5</vt:i4>
      </vt:variant>
      <vt:variant>
        <vt:lpwstr/>
      </vt:variant>
      <vt:variant>
        <vt:lpwstr>_6.4_Abatement_Plans</vt:lpwstr>
      </vt:variant>
      <vt:variant>
        <vt:i4>4980791</vt:i4>
      </vt:variant>
      <vt:variant>
        <vt:i4>864</vt:i4>
      </vt:variant>
      <vt:variant>
        <vt:i4>0</vt:i4>
      </vt:variant>
      <vt:variant>
        <vt:i4>5</vt:i4>
      </vt:variant>
      <vt:variant>
        <vt:lpwstr/>
      </vt:variant>
      <vt:variant>
        <vt:lpwstr>_6.3_Employee_Notifications</vt:lpwstr>
      </vt:variant>
      <vt:variant>
        <vt:i4>6422528</vt:i4>
      </vt:variant>
      <vt:variant>
        <vt:i4>861</vt:i4>
      </vt:variant>
      <vt:variant>
        <vt:i4>0</vt:i4>
      </vt:variant>
      <vt:variant>
        <vt:i4>5</vt:i4>
      </vt:variant>
      <vt:variant>
        <vt:lpwstr/>
      </vt:variant>
      <vt:variant>
        <vt:lpwstr>_6.2_Workplace_Inspections</vt:lpwstr>
      </vt:variant>
      <vt:variant>
        <vt:i4>6291529</vt:i4>
      </vt:variant>
      <vt:variant>
        <vt:i4>858</vt:i4>
      </vt:variant>
      <vt:variant>
        <vt:i4>0</vt:i4>
      </vt:variant>
      <vt:variant>
        <vt:i4>5</vt:i4>
      </vt:variant>
      <vt:variant>
        <vt:lpwstr/>
      </vt:variant>
      <vt:variant>
        <vt:lpwstr>Appendix_I</vt:lpwstr>
      </vt:variant>
      <vt:variant>
        <vt:i4>6553721</vt:i4>
      </vt:variant>
      <vt:variant>
        <vt:i4>855</vt:i4>
      </vt:variant>
      <vt:variant>
        <vt:i4>0</vt:i4>
      </vt:variant>
      <vt:variant>
        <vt:i4>5</vt:i4>
      </vt:variant>
      <vt:variant>
        <vt:lpwstr/>
      </vt:variant>
      <vt:variant>
        <vt:lpwstr>_9.8_Log_of_Employee Reports of Unsa</vt:lpwstr>
      </vt:variant>
      <vt:variant>
        <vt:i4>1245207</vt:i4>
      </vt:variant>
      <vt:variant>
        <vt:i4>852</vt:i4>
      </vt:variant>
      <vt:variant>
        <vt:i4>0</vt:i4>
      </vt:variant>
      <vt:variant>
        <vt:i4>5</vt:i4>
      </vt:variant>
      <vt:variant>
        <vt:lpwstr/>
      </vt:variant>
      <vt:variant>
        <vt:lpwstr>_6.1.1_Log_of_Employee Reports</vt:lpwstr>
      </vt:variant>
      <vt:variant>
        <vt:i4>7209033</vt:i4>
      </vt:variant>
      <vt:variant>
        <vt:i4>849</vt:i4>
      </vt:variant>
      <vt:variant>
        <vt:i4>0</vt:i4>
      </vt:variant>
      <vt:variant>
        <vt:i4>5</vt:i4>
      </vt:variant>
      <vt:variant>
        <vt:lpwstr/>
      </vt:variant>
      <vt:variant>
        <vt:lpwstr>Appendix_G</vt:lpwstr>
      </vt:variant>
      <vt:variant>
        <vt:i4>5701718</vt:i4>
      </vt:variant>
      <vt:variant>
        <vt:i4>846</vt:i4>
      </vt:variant>
      <vt:variant>
        <vt:i4>0</vt:i4>
      </vt:variant>
      <vt:variant>
        <vt:i4>5</vt:i4>
      </vt:variant>
      <vt:variant>
        <vt:lpwstr>http://www.gsa.gov/portal/forms/download/635588D718E338F385256B1B007FBE64</vt:lpwstr>
      </vt:variant>
      <vt:variant>
        <vt:lpwstr/>
      </vt:variant>
      <vt:variant>
        <vt:i4>5439503</vt:i4>
      </vt:variant>
      <vt:variant>
        <vt:i4>843</vt:i4>
      </vt:variant>
      <vt:variant>
        <vt:i4>0</vt:i4>
      </vt:variant>
      <vt:variant>
        <vt:i4>5</vt:i4>
      </vt:variant>
      <vt:variant>
        <vt:lpwstr>http://www.gsa.gov/portal/forms/download/F648AFE5DA88F0E285256B7D0072BACD</vt:lpwstr>
      </vt:variant>
      <vt:variant>
        <vt:lpwstr/>
      </vt:variant>
      <vt:variant>
        <vt:i4>5832797</vt:i4>
      </vt:variant>
      <vt:variant>
        <vt:i4>840</vt:i4>
      </vt:variant>
      <vt:variant>
        <vt:i4>0</vt:i4>
      </vt:variant>
      <vt:variant>
        <vt:i4>5</vt:i4>
      </vt:variant>
      <vt:variant>
        <vt:lpwstr>http://www.gsa.gov/portal/forms/download/9452CD3A30CB625F85256B7D00729048</vt:lpwstr>
      </vt:variant>
      <vt:variant>
        <vt:lpwstr/>
      </vt:variant>
      <vt:variant>
        <vt:i4>5636166</vt:i4>
      </vt:variant>
      <vt:variant>
        <vt:i4>837</vt:i4>
      </vt:variant>
      <vt:variant>
        <vt:i4>0</vt:i4>
      </vt:variant>
      <vt:variant>
        <vt:i4>5</vt:i4>
      </vt:variant>
      <vt:variant>
        <vt:lpwstr/>
      </vt:variant>
      <vt:variant>
        <vt:lpwstr>_9.7_Standard_Forms_91, 94, and 95, </vt:lpwstr>
      </vt:variant>
      <vt:variant>
        <vt:i4>5177420</vt:i4>
      </vt:variant>
      <vt:variant>
        <vt:i4>834</vt:i4>
      </vt:variant>
      <vt:variant>
        <vt:i4>0</vt:i4>
      </vt:variant>
      <vt:variant>
        <vt:i4>5</vt:i4>
      </vt:variant>
      <vt:variant>
        <vt:lpwstr/>
      </vt:variant>
      <vt:variant>
        <vt:lpwstr>_4.0_Motor_Vehicle_Accident Reportin</vt:lpwstr>
      </vt:variant>
      <vt:variant>
        <vt:i4>6357065</vt:i4>
      </vt:variant>
      <vt:variant>
        <vt:i4>831</vt:i4>
      </vt:variant>
      <vt:variant>
        <vt:i4>0</vt:i4>
      </vt:variant>
      <vt:variant>
        <vt:i4>5</vt:i4>
      </vt:variant>
      <vt:variant>
        <vt:lpwstr/>
      </vt:variant>
      <vt:variant>
        <vt:lpwstr>Appendix_H</vt:lpwstr>
      </vt:variant>
      <vt:variant>
        <vt:i4>1572884</vt:i4>
      </vt:variant>
      <vt:variant>
        <vt:i4>828</vt:i4>
      </vt:variant>
      <vt:variant>
        <vt:i4>0</vt:i4>
      </vt:variant>
      <vt:variant>
        <vt:i4>5</vt:i4>
      </vt:variant>
      <vt:variant>
        <vt:lpwstr/>
      </vt:variant>
      <vt:variant>
        <vt:lpwstr>_9.6_Exposure,_Injury,_and Dosimetry</vt:lpwstr>
      </vt:variant>
      <vt:variant>
        <vt:i4>5570626</vt:i4>
      </vt:variant>
      <vt:variant>
        <vt:i4>825</vt:i4>
      </vt:variant>
      <vt:variant>
        <vt:i4>0</vt:i4>
      </vt:variant>
      <vt:variant>
        <vt:i4>5</vt:i4>
      </vt:variant>
      <vt:variant>
        <vt:lpwstr/>
      </vt:variant>
      <vt:variant>
        <vt:lpwstr>_3.3_Exposure_Reporting_and Tracking</vt:lpwstr>
      </vt:variant>
      <vt:variant>
        <vt:i4>5308447</vt:i4>
      </vt:variant>
      <vt:variant>
        <vt:i4>822</vt:i4>
      </vt:variant>
      <vt:variant>
        <vt:i4>0</vt:i4>
      </vt:variant>
      <vt:variant>
        <vt:i4>5</vt:i4>
      </vt:variant>
      <vt:variant>
        <vt:lpwstr>http://www.dol.gov/owcp/regs/compliance/ca-20.pdf</vt:lpwstr>
      </vt:variant>
      <vt:variant>
        <vt:lpwstr/>
      </vt:variant>
      <vt:variant>
        <vt:i4>524309</vt:i4>
      </vt:variant>
      <vt:variant>
        <vt:i4>819</vt:i4>
      </vt:variant>
      <vt:variant>
        <vt:i4>0</vt:i4>
      </vt:variant>
      <vt:variant>
        <vt:i4>5</vt:i4>
      </vt:variant>
      <vt:variant>
        <vt:lpwstr>http://www.dol.gov/owcp/regs/compliance/ca-7.pdf</vt:lpwstr>
      </vt:variant>
      <vt:variant>
        <vt:lpwstr/>
      </vt:variant>
      <vt:variant>
        <vt:i4>6750318</vt:i4>
      </vt:variant>
      <vt:variant>
        <vt:i4>816</vt:i4>
      </vt:variant>
      <vt:variant>
        <vt:i4>0</vt:i4>
      </vt:variant>
      <vt:variant>
        <vt:i4>5</vt:i4>
      </vt:variant>
      <vt:variant>
        <vt:lpwstr/>
      </vt:variant>
      <vt:variant>
        <vt:lpwstr>_9.5_Forms_CA-7_and CA-20</vt:lpwstr>
      </vt:variant>
      <vt:variant>
        <vt:i4>6553657</vt:i4>
      </vt:variant>
      <vt:variant>
        <vt:i4>813</vt:i4>
      </vt:variant>
      <vt:variant>
        <vt:i4>0</vt:i4>
      </vt:variant>
      <vt:variant>
        <vt:i4>5</vt:i4>
      </vt:variant>
      <vt:variant>
        <vt:lpwstr/>
      </vt:variant>
      <vt:variant>
        <vt:lpwstr>_3.2_Workers'_Compensation_Benefits </vt:lpwstr>
      </vt:variant>
      <vt:variant>
        <vt:i4>589828</vt:i4>
      </vt:variant>
      <vt:variant>
        <vt:i4>810</vt:i4>
      </vt:variant>
      <vt:variant>
        <vt:i4>0</vt:i4>
      </vt:variant>
      <vt:variant>
        <vt:i4>5</vt:i4>
      </vt:variant>
      <vt:variant>
        <vt:lpwstr>http://www.dol.gov/esa/owcp/dfec/regs/compliance/OWCP-957.pdf</vt:lpwstr>
      </vt:variant>
      <vt:variant>
        <vt:lpwstr/>
      </vt:variant>
      <vt:variant>
        <vt:i4>589914</vt:i4>
      </vt:variant>
      <vt:variant>
        <vt:i4>807</vt:i4>
      </vt:variant>
      <vt:variant>
        <vt:i4>0</vt:i4>
      </vt:variant>
      <vt:variant>
        <vt:i4>5</vt:i4>
      </vt:variant>
      <vt:variant>
        <vt:lpwstr>http://www.dol.gov/owcp/dfec/regs/compliance/OWCP-915.pdf</vt:lpwstr>
      </vt:variant>
      <vt:variant>
        <vt:lpwstr/>
      </vt:variant>
      <vt:variant>
        <vt:i4>6357101</vt:i4>
      </vt:variant>
      <vt:variant>
        <vt:i4>804</vt:i4>
      </vt:variant>
      <vt:variant>
        <vt:i4>0</vt:i4>
      </vt:variant>
      <vt:variant>
        <vt:i4>5</vt:i4>
      </vt:variant>
      <vt:variant>
        <vt:lpwstr>http://www.dol.gov/owcp/dfec/regs/compliance/OWCP-1500.pdf</vt:lpwstr>
      </vt:variant>
      <vt:variant>
        <vt:lpwstr/>
      </vt:variant>
      <vt:variant>
        <vt:i4>7209010</vt:i4>
      </vt:variant>
      <vt:variant>
        <vt:i4>801</vt:i4>
      </vt:variant>
      <vt:variant>
        <vt:i4>0</vt:i4>
      </vt:variant>
      <vt:variant>
        <vt:i4>5</vt:i4>
      </vt:variant>
      <vt:variant>
        <vt:lpwstr/>
      </vt:variant>
      <vt:variant>
        <vt:lpwstr>_9.4_Forms_CA-16,_OWCP-1500, and OWC</vt:lpwstr>
      </vt:variant>
      <vt:variant>
        <vt:i4>6553657</vt:i4>
      </vt:variant>
      <vt:variant>
        <vt:i4>798</vt:i4>
      </vt:variant>
      <vt:variant>
        <vt:i4>0</vt:i4>
      </vt:variant>
      <vt:variant>
        <vt:i4>5</vt:i4>
      </vt:variant>
      <vt:variant>
        <vt:lpwstr/>
      </vt:variant>
      <vt:variant>
        <vt:lpwstr>_3.2_Workers'_Compensation_Benefits </vt:lpwstr>
      </vt:variant>
      <vt:variant>
        <vt:i4>5242906</vt:i4>
      </vt:variant>
      <vt:variant>
        <vt:i4>795</vt:i4>
      </vt:variant>
      <vt:variant>
        <vt:i4>0</vt:i4>
      </vt:variant>
      <vt:variant>
        <vt:i4>5</vt:i4>
      </vt:variant>
      <vt:variant>
        <vt:lpwstr>http://www.dol.gov/owcp/regs/compliance/ca-35.pdf</vt:lpwstr>
      </vt:variant>
      <vt:variant>
        <vt:lpwstr/>
      </vt:variant>
      <vt:variant>
        <vt:i4>851989</vt:i4>
      </vt:variant>
      <vt:variant>
        <vt:i4>792</vt:i4>
      </vt:variant>
      <vt:variant>
        <vt:i4>0</vt:i4>
      </vt:variant>
      <vt:variant>
        <vt:i4>5</vt:i4>
      </vt:variant>
      <vt:variant>
        <vt:lpwstr>http://www.dol.gov/owcp/regs/compliance/ca-2.pdf</vt:lpwstr>
      </vt:variant>
      <vt:variant>
        <vt:lpwstr/>
      </vt:variant>
      <vt:variant>
        <vt:i4>917525</vt:i4>
      </vt:variant>
      <vt:variant>
        <vt:i4>789</vt:i4>
      </vt:variant>
      <vt:variant>
        <vt:i4>0</vt:i4>
      </vt:variant>
      <vt:variant>
        <vt:i4>5</vt:i4>
      </vt:variant>
      <vt:variant>
        <vt:lpwstr>http://www.dol.gov/owcp/regs/compliance/ca-1.pdf</vt:lpwstr>
      </vt:variant>
      <vt:variant>
        <vt:lpwstr/>
      </vt:variant>
      <vt:variant>
        <vt:i4>1245203</vt:i4>
      </vt:variant>
      <vt:variant>
        <vt:i4>786</vt:i4>
      </vt:variant>
      <vt:variant>
        <vt:i4>0</vt:i4>
      </vt:variant>
      <vt:variant>
        <vt:i4>5</vt:i4>
      </vt:variant>
      <vt:variant>
        <vt:lpwstr/>
      </vt:variant>
      <vt:variant>
        <vt:lpwstr>_9.3_Forms_CA-1,_CA-2, and CA-35</vt:lpwstr>
      </vt:variant>
      <vt:variant>
        <vt:i4>6553657</vt:i4>
      </vt:variant>
      <vt:variant>
        <vt:i4>783</vt:i4>
      </vt:variant>
      <vt:variant>
        <vt:i4>0</vt:i4>
      </vt:variant>
      <vt:variant>
        <vt:i4>5</vt:i4>
      </vt:variant>
      <vt:variant>
        <vt:lpwstr/>
      </vt:variant>
      <vt:variant>
        <vt:lpwstr>_3.2_Workers'_Compensation_Benefits </vt:lpwstr>
      </vt:variant>
      <vt:variant>
        <vt:i4>7209033</vt:i4>
      </vt:variant>
      <vt:variant>
        <vt:i4>780</vt:i4>
      </vt:variant>
      <vt:variant>
        <vt:i4>0</vt:i4>
      </vt:variant>
      <vt:variant>
        <vt:i4>5</vt:i4>
      </vt:variant>
      <vt:variant>
        <vt:lpwstr/>
      </vt:variant>
      <vt:variant>
        <vt:lpwstr>Appendix_G</vt:lpwstr>
      </vt:variant>
      <vt:variant>
        <vt:i4>1310809</vt:i4>
      </vt:variant>
      <vt:variant>
        <vt:i4>777</vt:i4>
      </vt:variant>
      <vt:variant>
        <vt:i4>0</vt:i4>
      </vt:variant>
      <vt:variant>
        <vt:i4>5</vt:i4>
      </vt:variant>
      <vt:variant>
        <vt:lpwstr/>
      </vt:variant>
      <vt:variant>
        <vt:lpwstr>_9.2_OSHA_300_Log and OSHA 300A Summ</vt:lpwstr>
      </vt:variant>
      <vt:variant>
        <vt:i4>7340049</vt:i4>
      </vt:variant>
      <vt:variant>
        <vt:i4>774</vt:i4>
      </vt:variant>
      <vt:variant>
        <vt:i4>0</vt:i4>
      </vt:variant>
      <vt:variant>
        <vt:i4>5</vt:i4>
      </vt:variant>
      <vt:variant>
        <vt:lpwstr/>
      </vt:variant>
      <vt:variant>
        <vt:lpwstr>_3.1.1.3_SHEMP_Managers</vt:lpwstr>
      </vt:variant>
      <vt:variant>
        <vt:i4>7209033</vt:i4>
      </vt:variant>
      <vt:variant>
        <vt:i4>771</vt:i4>
      </vt:variant>
      <vt:variant>
        <vt:i4>0</vt:i4>
      </vt:variant>
      <vt:variant>
        <vt:i4>5</vt:i4>
      </vt:variant>
      <vt:variant>
        <vt:lpwstr/>
      </vt:variant>
      <vt:variant>
        <vt:lpwstr>Appendix_G</vt:lpwstr>
      </vt:variant>
      <vt:variant>
        <vt:i4>6029394</vt:i4>
      </vt:variant>
      <vt:variant>
        <vt:i4>768</vt:i4>
      </vt:variant>
      <vt:variant>
        <vt:i4>0</vt:i4>
      </vt:variant>
      <vt:variant>
        <vt:i4>5</vt:i4>
      </vt:variant>
      <vt:variant>
        <vt:lpwstr/>
      </vt:variant>
      <vt:variant>
        <vt:lpwstr>_9.1_OSHA_&amp;_EPA 301 Injury, Illness </vt:lpwstr>
      </vt:variant>
      <vt:variant>
        <vt:i4>5898319</vt:i4>
      </vt:variant>
      <vt:variant>
        <vt:i4>765</vt:i4>
      </vt:variant>
      <vt:variant>
        <vt:i4>0</vt:i4>
      </vt:variant>
      <vt:variant>
        <vt:i4>5</vt:i4>
      </vt:variant>
      <vt:variant>
        <vt:lpwstr/>
      </vt:variant>
      <vt:variant>
        <vt:lpwstr>_5.1_Near_Miss_Reporting Procedures</vt:lpwstr>
      </vt:variant>
      <vt:variant>
        <vt:i4>4259918</vt:i4>
      </vt:variant>
      <vt:variant>
        <vt:i4>762</vt:i4>
      </vt:variant>
      <vt:variant>
        <vt:i4>0</vt:i4>
      </vt:variant>
      <vt:variant>
        <vt:i4>5</vt:i4>
      </vt:variant>
      <vt:variant>
        <vt:lpwstr/>
      </vt:variant>
      <vt:variant>
        <vt:lpwstr>_3.1_OSHA's_Recordkeeping_Regulation</vt:lpwstr>
      </vt:variant>
      <vt:variant>
        <vt:i4>7209033</vt:i4>
      </vt:variant>
      <vt:variant>
        <vt:i4>759</vt:i4>
      </vt:variant>
      <vt:variant>
        <vt:i4>0</vt:i4>
      </vt:variant>
      <vt:variant>
        <vt:i4>5</vt:i4>
      </vt:variant>
      <vt:variant>
        <vt:lpwstr/>
      </vt:variant>
      <vt:variant>
        <vt:lpwstr>Appendix_G</vt:lpwstr>
      </vt:variant>
      <vt:variant>
        <vt:i4>5374067</vt:i4>
      </vt:variant>
      <vt:variant>
        <vt:i4>756</vt:i4>
      </vt:variant>
      <vt:variant>
        <vt:i4>0</vt:i4>
      </vt:variant>
      <vt:variant>
        <vt:i4>5</vt:i4>
      </vt:variant>
      <vt:variant>
        <vt:lpwstr/>
      </vt:variant>
      <vt:variant>
        <vt:lpwstr>Table_2</vt:lpwstr>
      </vt:variant>
      <vt:variant>
        <vt:i4>5832797</vt:i4>
      </vt:variant>
      <vt:variant>
        <vt:i4>753</vt:i4>
      </vt:variant>
      <vt:variant>
        <vt:i4>0</vt:i4>
      </vt:variant>
      <vt:variant>
        <vt:i4>5</vt:i4>
      </vt:variant>
      <vt:variant>
        <vt:lpwstr>http://www.gsa.gov/portal/forms/download/9452CD3A30CB625F85256B7D00729048</vt:lpwstr>
      </vt:variant>
      <vt:variant>
        <vt:lpwstr/>
      </vt:variant>
      <vt:variant>
        <vt:i4>1441859</vt:i4>
      </vt:variant>
      <vt:variant>
        <vt:i4>750</vt:i4>
      </vt:variant>
      <vt:variant>
        <vt:i4>0</vt:i4>
      </vt:variant>
      <vt:variant>
        <vt:i4>5</vt:i4>
      </vt:variant>
      <vt:variant>
        <vt:lpwstr>http://www.dol.gov/owcp/dfec/regs/compliance/agencyhb.pdf</vt:lpwstr>
      </vt:variant>
      <vt:variant>
        <vt:lpwstr/>
      </vt:variant>
      <vt:variant>
        <vt:i4>524309</vt:i4>
      </vt:variant>
      <vt:variant>
        <vt:i4>747</vt:i4>
      </vt:variant>
      <vt:variant>
        <vt:i4>0</vt:i4>
      </vt:variant>
      <vt:variant>
        <vt:i4>5</vt:i4>
      </vt:variant>
      <vt:variant>
        <vt:lpwstr>http://www.dol.gov/owcp/regs/compliance/ca-7.pdf</vt:lpwstr>
      </vt:variant>
      <vt:variant>
        <vt:lpwstr/>
      </vt:variant>
      <vt:variant>
        <vt:i4>851989</vt:i4>
      </vt:variant>
      <vt:variant>
        <vt:i4>744</vt:i4>
      </vt:variant>
      <vt:variant>
        <vt:i4>0</vt:i4>
      </vt:variant>
      <vt:variant>
        <vt:i4>5</vt:i4>
      </vt:variant>
      <vt:variant>
        <vt:lpwstr>http://www.dol.gov/owcp/regs/compliance/ca-2.pdf</vt:lpwstr>
      </vt:variant>
      <vt:variant>
        <vt:lpwstr/>
      </vt:variant>
      <vt:variant>
        <vt:i4>917525</vt:i4>
      </vt:variant>
      <vt:variant>
        <vt:i4>741</vt:i4>
      </vt:variant>
      <vt:variant>
        <vt:i4>0</vt:i4>
      </vt:variant>
      <vt:variant>
        <vt:i4>5</vt:i4>
      </vt:variant>
      <vt:variant>
        <vt:lpwstr>http://www.dol.gov/owcp/regs/compliance/ca-1.pdf</vt:lpwstr>
      </vt:variant>
      <vt:variant>
        <vt:lpwstr/>
      </vt:variant>
      <vt:variant>
        <vt:i4>851989</vt:i4>
      </vt:variant>
      <vt:variant>
        <vt:i4>738</vt:i4>
      </vt:variant>
      <vt:variant>
        <vt:i4>0</vt:i4>
      </vt:variant>
      <vt:variant>
        <vt:i4>5</vt:i4>
      </vt:variant>
      <vt:variant>
        <vt:lpwstr>http://www.dol.gov/owcp/regs/compliance/ca-2.pdf</vt:lpwstr>
      </vt:variant>
      <vt:variant>
        <vt:lpwstr/>
      </vt:variant>
      <vt:variant>
        <vt:i4>917525</vt:i4>
      </vt:variant>
      <vt:variant>
        <vt:i4>735</vt:i4>
      </vt:variant>
      <vt:variant>
        <vt:i4>0</vt:i4>
      </vt:variant>
      <vt:variant>
        <vt:i4>5</vt:i4>
      </vt:variant>
      <vt:variant>
        <vt:lpwstr>http://www.dol.gov/owcp/regs/compliance/ca-1.pdf</vt:lpwstr>
      </vt:variant>
      <vt:variant>
        <vt:lpwstr/>
      </vt:variant>
      <vt:variant>
        <vt:i4>4587617</vt:i4>
      </vt:variant>
      <vt:variant>
        <vt:i4>732</vt:i4>
      </vt:variant>
      <vt:variant>
        <vt:i4>0</vt:i4>
      </vt:variant>
      <vt:variant>
        <vt:i4>5</vt:i4>
      </vt:variant>
      <vt:variant>
        <vt:lpwstr>http://www.epaosc.net/_HealthSafetyManual</vt:lpwstr>
      </vt:variant>
      <vt:variant>
        <vt:lpwstr/>
      </vt:variant>
      <vt:variant>
        <vt:i4>5374067</vt:i4>
      </vt:variant>
      <vt:variant>
        <vt:i4>729</vt:i4>
      </vt:variant>
      <vt:variant>
        <vt:i4>0</vt:i4>
      </vt:variant>
      <vt:variant>
        <vt:i4>5</vt:i4>
      </vt:variant>
      <vt:variant>
        <vt:lpwstr/>
      </vt:variant>
      <vt:variant>
        <vt:lpwstr>Table_1</vt:lpwstr>
      </vt:variant>
      <vt:variant>
        <vt:i4>8060961</vt:i4>
      </vt:variant>
      <vt:variant>
        <vt:i4>726</vt:i4>
      </vt:variant>
      <vt:variant>
        <vt:i4>0</vt:i4>
      </vt:variant>
      <vt:variant>
        <vt:i4>5</vt:i4>
      </vt:variant>
      <vt:variant>
        <vt:lpwstr>http://www.osha.gov/dep/fap/index.html</vt:lpwstr>
      </vt:variant>
      <vt:variant>
        <vt:lpwstr/>
      </vt:variant>
      <vt:variant>
        <vt:i4>6422528</vt:i4>
      </vt:variant>
      <vt:variant>
        <vt:i4>723</vt:i4>
      </vt:variant>
      <vt:variant>
        <vt:i4>0</vt:i4>
      </vt:variant>
      <vt:variant>
        <vt:i4>5</vt:i4>
      </vt:variant>
      <vt:variant>
        <vt:lpwstr/>
      </vt:variant>
      <vt:variant>
        <vt:lpwstr>_6.2_Workplace_Inspections</vt:lpwstr>
      </vt:variant>
      <vt:variant>
        <vt:i4>3539042</vt:i4>
      </vt:variant>
      <vt:variant>
        <vt:i4>720</vt:i4>
      </vt:variant>
      <vt:variant>
        <vt:i4>0</vt:i4>
      </vt:variant>
      <vt:variant>
        <vt:i4>5</vt:i4>
      </vt:variant>
      <vt:variant>
        <vt:lpwstr>http://www.osc.gov/</vt:lpwstr>
      </vt:variant>
      <vt:variant>
        <vt:lpwstr/>
      </vt:variant>
      <vt:variant>
        <vt:i4>852044</vt:i4>
      </vt:variant>
      <vt:variant>
        <vt:i4>717</vt:i4>
      </vt:variant>
      <vt:variant>
        <vt:i4>0</vt:i4>
      </vt:variant>
      <vt:variant>
        <vt:i4>5</vt:i4>
      </vt:variant>
      <vt:variant>
        <vt:lpwstr>http://www.osc.gov/documents/forms/osc11.pdf</vt:lpwstr>
      </vt:variant>
      <vt:variant>
        <vt:lpwstr/>
      </vt:variant>
      <vt:variant>
        <vt:i4>3801187</vt:i4>
      </vt:variant>
      <vt:variant>
        <vt:i4>714</vt:i4>
      </vt:variant>
      <vt:variant>
        <vt:i4>0</vt:i4>
      </vt:variant>
      <vt:variant>
        <vt:i4>5</vt:i4>
      </vt:variant>
      <vt:variant>
        <vt:lpwstr/>
      </vt:variant>
      <vt:variant>
        <vt:lpwstr>Text_Box_13</vt:lpwstr>
      </vt:variant>
      <vt:variant>
        <vt:i4>6291529</vt:i4>
      </vt:variant>
      <vt:variant>
        <vt:i4>711</vt:i4>
      </vt:variant>
      <vt:variant>
        <vt:i4>0</vt:i4>
      </vt:variant>
      <vt:variant>
        <vt:i4>5</vt:i4>
      </vt:variant>
      <vt:variant>
        <vt:lpwstr/>
      </vt:variant>
      <vt:variant>
        <vt:lpwstr>Appendix_I</vt:lpwstr>
      </vt:variant>
      <vt:variant>
        <vt:i4>6422528</vt:i4>
      </vt:variant>
      <vt:variant>
        <vt:i4>708</vt:i4>
      </vt:variant>
      <vt:variant>
        <vt:i4>0</vt:i4>
      </vt:variant>
      <vt:variant>
        <vt:i4>5</vt:i4>
      </vt:variant>
      <vt:variant>
        <vt:lpwstr/>
      </vt:variant>
      <vt:variant>
        <vt:lpwstr>_6.2_Workplace_Inspections</vt:lpwstr>
      </vt:variant>
      <vt:variant>
        <vt:i4>5570647</vt:i4>
      </vt:variant>
      <vt:variant>
        <vt:i4>705</vt:i4>
      </vt:variant>
      <vt:variant>
        <vt:i4>0</vt:i4>
      </vt:variant>
      <vt:variant>
        <vt:i4>5</vt:i4>
      </vt:variant>
      <vt:variant>
        <vt:lpwstr>http://www.osha.gov/pls/oshaweb/owastand.display_standard_group?p_toc_level=1&amp;p_part_number=1960</vt:lpwstr>
      </vt:variant>
      <vt:variant>
        <vt:lpwstr/>
      </vt:variant>
      <vt:variant>
        <vt:i4>6422536</vt:i4>
      </vt:variant>
      <vt:variant>
        <vt:i4>702</vt:i4>
      </vt:variant>
      <vt:variant>
        <vt:i4>0</vt:i4>
      </vt:variant>
      <vt:variant>
        <vt:i4>5</vt:i4>
      </vt:variant>
      <vt:variant>
        <vt:lpwstr>http://intranet.epa.gov/oaintran/shemd/national/content/guides/50_federal_osh_508.pdf</vt:lpwstr>
      </vt:variant>
      <vt:variant>
        <vt:lpwstr/>
      </vt:variant>
      <vt:variant>
        <vt:i4>6946920</vt:i4>
      </vt:variant>
      <vt:variant>
        <vt:i4>699</vt:i4>
      </vt:variant>
      <vt:variant>
        <vt:i4>0</vt:i4>
      </vt:variant>
      <vt:variant>
        <vt:i4>5</vt:i4>
      </vt:variant>
      <vt:variant>
        <vt:lpwstr>http://intranet.epa.gov/oaintran/shemd/national/content/guides/21_osha_recordkeeping.pdf</vt:lpwstr>
      </vt:variant>
      <vt:variant>
        <vt:lpwstr/>
      </vt:variant>
      <vt:variant>
        <vt:i4>7209033</vt:i4>
      </vt:variant>
      <vt:variant>
        <vt:i4>696</vt:i4>
      </vt:variant>
      <vt:variant>
        <vt:i4>0</vt:i4>
      </vt:variant>
      <vt:variant>
        <vt:i4>5</vt:i4>
      </vt:variant>
      <vt:variant>
        <vt:lpwstr/>
      </vt:variant>
      <vt:variant>
        <vt:lpwstr>Appendix_G</vt:lpwstr>
      </vt:variant>
      <vt:variant>
        <vt:i4>196609</vt:i4>
      </vt:variant>
      <vt:variant>
        <vt:i4>693</vt:i4>
      </vt:variant>
      <vt:variant>
        <vt:i4>0</vt:i4>
      </vt:variant>
      <vt:variant>
        <vt:i4>5</vt:i4>
      </vt:variant>
      <vt:variant>
        <vt:lpwstr/>
      </vt:variant>
      <vt:variant>
        <vt:lpwstr>_3.1.3_General_Recording_Criteria un</vt:lpwstr>
      </vt:variant>
      <vt:variant>
        <vt:i4>3801187</vt:i4>
      </vt:variant>
      <vt:variant>
        <vt:i4>690</vt:i4>
      </vt:variant>
      <vt:variant>
        <vt:i4>0</vt:i4>
      </vt:variant>
      <vt:variant>
        <vt:i4>5</vt:i4>
      </vt:variant>
      <vt:variant>
        <vt:lpwstr/>
      </vt:variant>
      <vt:variant>
        <vt:lpwstr>Text_Box_12</vt:lpwstr>
      </vt:variant>
      <vt:variant>
        <vt:i4>5111884</vt:i4>
      </vt:variant>
      <vt:variant>
        <vt:i4>687</vt:i4>
      </vt:variant>
      <vt:variant>
        <vt:i4>0</vt:i4>
      </vt:variant>
      <vt:variant>
        <vt:i4>5</vt:i4>
      </vt:variant>
      <vt:variant>
        <vt:lpwstr/>
      </vt:variant>
      <vt:variant>
        <vt:lpwstr>_1.1_Background_Information_and Regu</vt:lpwstr>
      </vt:variant>
      <vt:variant>
        <vt:i4>5177420</vt:i4>
      </vt:variant>
      <vt:variant>
        <vt:i4>684</vt:i4>
      </vt:variant>
      <vt:variant>
        <vt:i4>0</vt:i4>
      </vt:variant>
      <vt:variant>
        <vt:i4>5</vt:i4>
      </vt:variant>
      <vt:variant>
        <vt:lpwstr/>
      </vt:variant>
      <vt:variant>
        <vt:lpwstr>_4.0_Motor_Vehicle_Accident Reportin</vt:lpwstr>
      </vt:variant>
      <vt:variant>
        <vt:i4>5439511</vt:i4>
      </vt:variant>
      <vt:variant>
        <vt:i4>681</vt:i4>
      </vt:variant>
      <vt:variant>
        <vt:i4>0</vt:i4>
      </vt:variant>
      <vt:variant>
        <vt:i4>5</vt:i4>
      </vt:variant>
      <vt:variant>
        <vt:lpwstr>http://www.gsa.gov/portal/category/100000</vt:lpwstr>
      </vt:variant>
      <vt:variant>
        <vt:lpwstr/>
      </vt:variant>
      <vt:variant>
        <vt:i4>327753</vt:i4>
      </vt:variant>
      <vt:variant>
        <vt:i4>678</vt:i4>
      </vt:variant>
      <vt:variant>
        <vt:i4>0</vt:i4>
      </vt:variant>
      <vt:variant>
        <vt:i4>5</vt:i4>
      </vt:variant>
      <vt:variant>
        <vt:lpwstr/>
      </vt:variant>
      <vt:variant>
        <vt:lpwstr>_3.1.1.2_Supervisors</vt:lpwstr>
      </vt:variant>
      <vt:variant>
        <vt:i4>3932226</vt:i4>
      </vt:variant>
      <vt:variant>
        <vt:i4>675</vt:i4>
      </vt:variant>
      <vt:variant>
        <vt:i4>0</vt:i4>
      </vt:variant>
      <vt:variant>
        <vt:i4>5</vt:i4>
      </vt:variant>
      <vt:variant>
        <vt:lpwstr/>
      </vt:variant>
      <vt:variant>
        <vt:lpwstr>_5.0_Near_Misses</vt:lpwstr>
      </vt:variant>
      <vt:variant>
        <vt:i4>7209033</vt:i4>
      </vt:variant>
      <vt:variant>
        <vt:i4>672</vt:i4>
      </vt:variant>
      <vt:variant>
        <vt:i4>0</vt:i4>
      </vt:variant>
      <vt:variant>
        <vt:i4>5</vt:i4>
      </vt:variant>
      <vt:variant>
        <vt:lpwstr/>
      </vt:variant>
      <vt:variant>
        <vt:lpwstr>Appendix_G</vt:lpwstr>
      </vt:variant>
      <vt:variant>
        <vt:i4>5439503</vt:i4>
      </vt:variant>
      <vt:variant>
        <vt:i4>669</vt:i4>
      </vt:variant>
      <vt:variant>
        <vt:i4>0</vt:i4>
      </vt:variant>
      <vt:variant>
        <vt:i4>5</vt:i4>
      </vt:variant>
      <vt:variant>
        <vt:lpwstr>http://www.gsa.gov/portal/forms/download/F648AFE5DA88F0E285256B7D0072BACD</vt:lpwstr>
      </vt:variant>
      <vt:variant>
        <vt:lpwstr/>
      </vt:variant>
      <vt:variant>
        <vt:i4>5832797</vt:i4>
      </vt:variant>
      <vt:variant>
        <vt:i4>666</vt:i4>
      </vt:variant>
      <vt:variant>
        <vt:i4>0</vt:i4>
      </vt:variant>
      <vt:variant>
        <vt:i4>5</vt:i4>
      </vt:variant>
      <vt:variant>
        <vt:lpwstr>http://www.gsa.gov/portal/forms/download/9452CD3A30CB625F85256B7D00729048</vt:lpwstr>
      </vt:variant>
      <vt:variant>
        <vt:lpwstr/>
      </vt:variant>
      <vt:variant>
        <vt:i4>5701718</vt:i4>
      </vt:variant>
      <vt:variant>
        <vt:i4>663</vt:i4>
      </vt:variant>
      <vt:variant>
        <vt:i4>0</vt:i4>
      </vt:variant>
      <vt:variant>
        <vt:i4>5</vt:i4>
      </vt:variant>
      <vt:variant>
        <vt:lpwstr>http://www.gsa.gov/portal/forms/download/635588D718E338F385256B1B007FBE64</vt:lpwstr>
      </vt:variant>
      <vt:variant>
        <vt:lpwstr/>
      </vt:variant>
      <vt:variant>
        <vt:i4>3801187</vt:i4>
      </vt:variant>
      <vt:variant>
        <vt:i4>660</vt:i4>
      </vt:variant>
      <vt:variant>
        <vt:i4>0</vt:i4>
      </vt:variant>
      <vt:variant>
        <vt:i4>5</vt:i4>
      </vt:variant>
      <vt:variant>
        <vt:lpwstr/>
      </vt:variant>
      <vt:variant>
        <vt:lpwstr>Text_Box_12</vt:lpwstr>
      </vt:variant>
      <vt:variant>
        <vt:i4>5832797</vt:i4>
      </vt:variant>
      <vt:variant>
        <vt:i4>657</vt:i4>
      </vt:variant>
      <vt:variant>
        <vt:i4>0</vt:i4>
      </vt:variant>
      <vt:variant>
        <vt:i4>5</vt:i4>
      </vt:variant>
      <vt:variant>
        <vt:lpwstr>http://www.gsa.gov/portal/forms/download/9452CD3A30CB625F85256B7D00729048</vt:lpwstr>
      </vt:variant>
      <vt:variant>
        <vt:lpwstr/>
      </vt:variant>
      <vt:variant>
        <vt:i4>5439503</vt:i4>
      </vt:variant>
      <vt:variant>
        <vt:i4>654</vt:i4>
      </vt:variant>
      <vt:variant>
        <vt:i4>0</vt:i4>
      </vt:variant>
      <vt:variant>
        <vt:i4>5</vt:i4>
      </vt:variant>
      <vt:variant>
        <vt:lpwstr>http://www.gsa.gov/portal/forms/download/F648AFE5DA88F0E285256B7D0072BACD</vt:lpwstr>
      </vt:variant>
      <vt:variant>
        <vt:lpwstr/>
      </vt:variant>
      <vt:variant>
        <vt:i4>4915222</vt:i4>
      </vt:variant>
      <vt:variant>
        <vt:i4>651</vt:i4>
      </vt:variant>
      <vt:variant>
        <vt:i4>0</vt:i4>
      </vt:variant>
      <vt:variant>
        <vt:i4>5</vt:i4>
      </vt:variant>
      <vt:variant>
        <vt:lpwstr/>
      </vt:variant>
      <vt:variant>
        <vt:lpwstr>_3.2.1.1_Filing_a_Traumatic Injury C</vt:lpwstr>
      </vt:variant>
      <vt:variant>
        <vt:i4>917525</vt:i4>
      </vt:variant>
      <vt:variant>
        <vt:i4>648</vt:i4>
      </vt:variant>
      <vt:variant>
        <vt:i4>0</vt:i4>
      </vt:variant>
      <vt:variant>
        <vt:i4>5</vt:i4>
      </vt:variant>
      <vt:variant>
        <vt:lpwstr>http://www.dol.gov/owcp/regs/compliance/ca-1.pdf</vt:lpwstr>
      </vt:variant>
      <vt:variant>
        <vt:lpwstr/>
      </vt:variant>
      <vt:variant>
        <vt:i4>8192109</vt:i4>
      </vt:variant>
      <vt:variant>
        <vt:i4>645</vt:i4>
      </vt:variant>
      <vt:variant>
        <vt:i4>0</vt:i4>
      </vt:variant>
      <vt:variant>
        <vt:i4>5</vt:i4>
      </vt:variant>
      <vt:variant>
        <vt:lpwstr/>
      </vt:variant>
      <vt:variant>
        <vt:lpwstr>_3.2.1_OWCP_Procedures_for Reporting</vt:lpwstr>
      </vt:variant>
      <vt:variant>
        <vt:i4>3801187</vt:i4>
      </vt:variant>
      <vt:variant>
        <vt:i4>642</vt:i4>
      </vt:variant>
      <vt:variant>
        <vt:i4>0</vt:i4>
      </vt:variant>
      <vt:variant>
        <vt:i4>5</vt:i4>
      </vt:variant>
      <vt:variant>
        <vt:lpwstr/>
      </vt:variant>
      <vt:variant>
        <vt:lpwstr>Text_Box_11</vt:lpwstr>
      </vt:variant>
      <vt:variant>
        <vt:i4>6815823</vt:i4>
      </vt:variant>
      <vt:variant>
        <vt:i4>639</vt:i4>
      </vt:variant>
      <vt:variant>
        <vt:i4>0</vt:i4>
      </vt:variant>
      <vt:variant>
        <vt:i4>5</vt:i4>
      </vt:variant>
      <vt:variant>
        <vt:lpwstr>http://www.osha.gov/pls/oshaweb/owadisp.show_document?p_table=STANDARDS&amp;p_id=10027</vt:lpwstr>
      </vt:variant>
      <vt:variant>
        <vt:lpwstr/>
      </vt:variant>
      <vt:variant>
        <vt:i4>4587617</vt:i4>
      </vt:variant>
      <vt:variant>
        <vt:i4>636</vt:i4>
      </vt:variant>
      <vt:variant>
        <vt:i4>0</vt:i4>
      </vt:variant>
      <vt:variant>
        <vt:i4>5</vt:i4>
      </vt:variant>
      <vt:variant>
        <vt:lpwstr>http://www.epaosc.net/_HealthSafetyManual</vt:lpwstr>
      </vt:variant>
      <vt:variant>
        <vt:lpwstr/>
      </vt:variant>
      <vt:variant>
        <vt:i4>7274569</vt:i4>
      </vt:variant>
      <vt:variant>
        <vt:i4>633</vt:i4>
      </vt:variant>
      <vt:variant>
        <vt:i4>0</vt:i4>
      </vt:variant>
      <vt:variant>
        <vt:i4>5</vt:i4>
      </vt:variant>
      <vt:variant>
        <vt:lpwstr/>
      </vt:variant>
      <vt:variant>
        <vt:lpwstr>Appendix_F</vt:lpwstr>
      </vt:variant>
      <vt:variant>
        <vt:i4>3801187</vt:i4>
      </vt:variant>
      <vt:variant>
        <vt:i4>630</vt:i4>
      </vt:variant>
      <vt:variant>
        <vt:i4>0</vt:i4>
      </vt:variant>
      <vt:variant>
        <vt:i4>5</vt:i4>
      </vt:variant>
      <vt:variant>
        <vt:lpwstr/>
      </vt:variant>
      <vt:variant>
        <vt:lpwstr>Text_Box_10</vt:lpwstr>
      </vt:variant>
      <vt:variant>
        <vt:i4>6357065</vt:i4>
      </vt:variant>
      <vt:variant>
        <vt:i4>627</vt:i4>
      </vt:variant>
      <vt:variant>
        <vt:i4>0</vt:i4>
      </vt:variant>
      <vt:variant>
        <vt:i4>5</vt:i4>
      </vt:variant>
      <vt:variant>
        <vt:lpwstr/>
      </vt:variant>
      <vt:variant>
        <vt:lpwstr>Appendix_H</vt:lpwstr>
      </vt:variant>
      <vt:variant>
        <vt:i4>1441859</vt:i4>
      </vt:variant>
      <vt:variant>
        <vt:i4>624</vt:i4>
      </vt:variant>
      <vt:variant>
        <vt:i4>0</vt:i4>
      </vt:variant>
      <vt:variant>
        <vt:i4>5</vt:i4>
      </vt:variant>
      <vt:variant>
        <vt:lpwstr>http://www.dol.gov/owcp/dfec/regs/compliance/agencyhb.pdf</vt:lpwstr>
      </vt:variant>
      <vt:variant>
        <vt:lpwstr/>
      </vt:variant>
      <vt:variant>
        <vt:i4>5308447</vt:i4>
      </vt:variant>
      <vt:variant>
        <vt:i4>621</vt:i4>
      </vt:variant>
      <vt:variant>
        <vt:i4>0</vt:i4>
      </vt:variant>
      <vt:variant>
        <vt:i4>5</vt:i4>
      </vt:variant>
      <vt:variant>
        <vt:lpwstr>http://www.dol.gov/owcp/regs/compliance/ca-20.pdf</vt:lpwstr>
      </vt:variant>
      <vt:variant>
        <vt:lpwstr/>
      </vt:variant>
      <vt:variant>
        <vt:i4>524309</vt:i4>
      </vt:variant>
      <vt:variant>
        <vt:i4>618</vt:i4>
      </vt:variant>
      <vt:variant>
        <vt:i4>0</vt:i4>
      </vt:variant>
      <vt:variant>
        <vt:i4>5</vt:i4>
      </vt:variant>
      <vt:variant>
        <vt:lpwstr>http://www.dol.gov/owcp/regs/compliance/ca-7.pdf</vt:lpwstr>
      </vt:variant>
      <vt:variant>
        <vt:lpwstr/>
      </vt:variant>
      <vt:variant>
        <vt:i4>589914</vt:i4>
      </vt:variant>
      <vt:variant>
        <vt:i4>615</vt:i4>
      </vt:variant>
      <vt:variant>
        <vt:i4>0</vt:i4>
      </vt:variant>
      <vt:variant>
        <vt:i4>5</vt:i4>
      </vt:variant>
      <vt:variant>
        <vt:lpwstr>http://www.dol.gov/owcp/dfec/regs/compliance/OWCP-915.pdf</vt:lpwstr>
      </vt:variant>
      <vt:variant>
        <vt:lpwstr/>
      </vt:variant>
      <vt:variant>
        <vt:i4>852056</vt:i4>
      </vt:variant>
      <vt:variant>
        <vt:i4>612</vt:i4>
      </vt:variant>
      <vt:variant>
        <vt:i4>0</vt:i4>
      </vt:variant>
      <vt:variant>
        <vt:i4>5</vt:i4>
      </vt:variant>
      <vt:variant>
        <vt:lpwstr>http://www.dol.gov/owcp/dfec/regs/compliance/OWCP-957.pdf</vt:lpwstr>
      </vt:variant>
      <vt:variant>
        <vt:lpwstr/>
      </vt:variant>
      <vt:variant>
        <vt:i4>3276899</vt:i4>
      </vt:variant>
      <vt:variant>
        <vt:i4>609</vt:i4>
      </vt:variant>
      <vt:variant>
        <vt:i4>0</vt:i4>
      </vt:variant>
      <vt:variant>
        <vt:i4>5</vt:i4>
      </vt:variant>
      <vt:variant>
        <vt:lpwstr/>
      </vt:variant>
      <vt:variant>
        <vt:lpwstr>Text_Box_9</vt:lpwstr>
      </vt:variant>
      <vt:variant>
        <vt:i4>6357101</vt:i4>
      </vt:variant>
      <vt:variant>
        <vt:i4>606</vt:i4>
      </vt:variant>
      <vt:variant>
        <vt:i4>0</vt:i4>
      </vt:variant>
      <vt:variant>
        <vt:i4>5</vt:i4>
      </vt:variant>
      <vt:variant>
        <vt:lpwstr>http://www.dol.gov/owcp/dfec/regs/compliance/OWCP-1500.pdf</vt:lpwstr>
      </vt:variant>
      <vt:variant>
        <vt:lpwstr/>
      </vt:variant>
      <vt:variant>
        <vt:i4>3276899</vt:i4>
      </vt:variant>
      <vt:variant>
        <vt:i4>603</vt:i4>
      </vt:variant>
      <vt:variant>
        <vt:i4>0</vt:i4>
      </vt:variant>
      <vt:variant>
        <vt:i4>5</vt:i4>
      </vt:variant>
      <vt:variant>
        <vt:lpwstr/>
      </vt:variant>
      <vt:variant>
        <vt:lpwstr>Text_Box_9</vt:lpwstr>
      </vt:variant>
      <vt:variant>
        <vt:i4>3342435</vt:i4>
      </vt:variant>
      <vt:variant>
        <vt:i4>600</vt:i4>
      </vt:variant>
      <vt:variant>
        <vt:i4>0</vt:i4>
      </vt:variant>
      <vt:variant>
        <vt:i4>5</vt:i4>
      </vt:variant>
      <vt:variant>
        <vt:lpwstr/>
      </vt:variant>
      <vt:variant>
        <vt:lpwstr>Text_Box_8</vt:lpwstr>
      </vt:variant>
      <vt:variant>
        <vt:i4>3932259</vt:i4>
      </vt:variant>
      <vt:variant>
        <vt:i4>597</vt:i4>
      </vt:variant>
      <vt:variant>
        <vt:i4>0</vt:i4>
      </vt:variant>
      <vt:variant>
        <vt:i4>5</vt:i4>
      </vt:variant>
      <vt:variant>
        <vt:lpwstr/>
      </vt:variant>
      <vt:variant>
        <vt:lpwstr>Text_Box_7</vt:lpwstr>
      </vt:variant>
      <vt:variant>
        <vt:i4>5242906</vt:i4>
      </vt:variant>
      <vt:variant>
        <vt:i4>594</vt:i4>
      </vt:variant>
      <vt:variant>
        <vt:i4>0</vt:i4>
      </vt:variant>
      <vt:variant>
        <vt:i4>5</vt:i4>
      </vt:variant>
      <vt:variant>
        <vt:lpwstr>http://www.dol.gov/owcp/regs/compliance/ca-35.pdf</vt:lpwstr>
      </vt:variant>
      <vt:variant>
        <vt:lpwstr/>
      </vt:variant>
      <vt:variant>
        <vt:i4>851989</vt:i4>
      </vt:variant>
      <vt:variant>
        <vt:i4>591</vt:i4>
      </vt:variant>
      <vt:variant>
        <vt:i4>0</vt:i4>
      </vt:variant>
      <vt:variant>
        <vt:i4>5</vt:i4>
      </vt:variant>
      <vt:variant>
        <vt:lpwstr>http://www.dol.gov/owcp/regs/compliance/ca-2.pdf</vt:lpwstr>
      </vt:variant>
      <vt:variant>
        <vt:lpwstr/>
      </vt:variant>
      <vt:variant>
        <vt:i4>917525</vt:i4>
      </vt:variant>
      <vt:variant>
        <vt:i4>588</vt:i4>
      </vt:variant>
      <vt:variant>
        <vt:i4>0</vt:i4>
      </vt:variant>
      <vt:variant>
        <vt:i4>5</vt:i4>
      </vt:variant>
      <vt:variant>
        <vt:lpwstr>http://www.dol.gov/owcp/regs/compliance/ca-1.pdf</vt:lpwstr>
      </vt:variant>
      <vt:variant>
        <vt:lpwstr/>
      </vt:variant>
      <vt:variant>
        <vt:i4>1114198</vt:i4>
      </vt:variant>
      <vt:variant>
        <vt:i4>585</vt:i4>
      </vt:variant>
      <vt:variant>
        <vt:i4>0</vt:i4>
      </vt:variant>
      <vt:variant>
        <vt:i4>5</vt:i4>
      </vt:variant>
      <vt:variant>
        <vt:lpwstr>http://www.dol.gov/owcp/</vt:lpwstr>
      </vt:variant>
      <vt:variant>
        <vt:lpwstr/>
      </vt:variant>
      <vt:variant>
        <vt:i4>852048</vt:i4>
      </vt:variant>
      <vt:variant>
        <vt:i4>582</vt:i4>
      </vt:variant>
      <vt:variant>
        <vt:i4>0</vt:i4>
      </vt:variant>
      <vt:variant>
        <vt:i4>5</vt:i4>
      </vt:variant>
      <vt:variant>
        <vt:lpwstr/>
      </vt:variant>
      <vt:variant>
        <vt:lpwstr>_3.2.1.3_Obtaining_Medical_Treatment</vt:lpwstr>
      </vt:variant>
      <vt:variant>
        <vt:i4>5242906</vt:i4>
      </vt:variant>
      <vt:variant>
        <vt:i4>579</vt:i4>
      </vt:variant>
      <vt:variant>
        <vt:i4>0</vt:i4>
      </vt:variant>
      <vt:variant>
        <vt:i4>5</vt:i4>
      </vt:variant>
      <vt:variant>
        <vt:lpwstr>http://www.dol.gov/owcp/regs/compliance/ca-35.pdf</vt:lpwstr>
      </vt:variant>
      <vt:variant>
        <vt:lpwstr/>
      </vt:variant>
      <vt:variant>
        <vt:i4>851989</vt:i4>
      </vt:variant>
      <vt:variant>
        <vt:i4>576</vt:i4>
      </vt:variant>
      <vt:variant>
        <vt:i4>0</vt:i4>
      </vt:variant>
      <vt:variant>
        <vt:i4>5</vt:i4>
      </vt:variant>
      <vt:variant>
        <vt:lpwstr>http://www.dol.gov/owcp/regs/compliance/ca-2.pdf</vt:lpwstr>
      </vt:variant>
      <vt:variant>
        <vt:lpwstr/>
      </vt:variant>
      <vt:variant>
        <vt:i4>917525</vt:i4>
      </vt:variant>
      <vt:variant>
        <vt:i4>573</vt:i4>
      </vt:variant>
      <vt:variant>
        <vt:i4>0</vt:i4>
      </vt:variant>
      <vt:variant>
        <vt:i4>5</vt:i4>
      </vt:variant>
      <vt:variant>
        <vt:lpwstr>http://www.dol.gov/owcp/regs/compliance/ca-1.pdf</vt:lpwstr>
      </vt:variant>
      <vt:variant>
        <vt:lpwstr/>
      </vt:variant>
      <vt:variant>
        <vt:i4>589824</vt:i4>
      </vt:variant>
      <vt:variant>
        <vt:i4>570</vt:i4>
      </vt:variant>
      <vt:variant>
        <vt:i4>0</vt:i4>
      </vt:variant>
      <vt:variant>
        <vt:i4>5</vt:i4>
      </vt:variant>
      <vt:variant>
        <vt:lpwstr>http://intranet.epa.gov/ohr/benefits/workerscomp/coordinators.htm</vt:lpwstr>
      </vt:variant>
      <vt:variant>
        <vt:lpwstr/>
      </vt:variant>
      <vt:variant>
        <vt:i4>3997795</vt:i4>
      </vt:variant>
      <vt:variant>
        <vt:i4>567</vt:i4>
      </vt:variant>
      <vt:variant>
        <vt:i4>0</vt:i4>
      </vt:variant>
      <vt:variant>
        <vt:i4>5</vt:i4>
      </vt:variant>
      <vt:variant>
        <vt:lpwstr/>
      </vt:variant>
      <vt:variant>
        <vt:lpwstr>Text_Box_6</vt:lpwstr>
      </vt:variant>
      <vt:variant>
        <vt:i4>7209011</vt:i4>
      </vt:variant>
      <vt:variant>
        <vt:i4>564</vt:i4>
      </vt:variant>
      <vt:variant>
        <vt:i4>0</vt:i4>
      </vt:variant>
      <vt:variant>
        <vt:i4>5</vt:i4>
      </vt:variant>
      <vt:variant>
        <vt:lpwstr/>
      </vt:variant>
      <vt:variant>
        <vt:lpwstr>_3.1.1.1_Employees</vt:lpwstr>
      </vt:variant>
      <vt:variant>
        <vt:i4>3407913</vt:i4>
      </vt:variant>
      <vt:variant>
        <vt:i4>561</vt:i4>
      </vt:variant>
      <vt:variant>
        <vt:i4>0</vt:i4>
      </vt:variant>
      <vt:variant>
        <vt:i4>5</vt:i4>
      </vt:variant>
      <vt:variant>
        <vt:lpwstr>http://www.dol.gov/owcp/dfec/regs/compliance/DFECfolio/q-and-a.pdf</vt:lpwstr>
      </vt:variant>
      <vt:variant>
        <vt:lpwstr/>
      </vt:variant>
      <vt:variant>
        <vt:i4>4718614</vt:i4>
      </vt:variant>
      <vt:variant>
        <vt:i4>558</vt:i4>
      </vt:variant>
      <vt:variant>
        <vt:i4>0</vt:i4>
      </vt:variant>
      <vt:variant>
        <vt:i4>5</vt:i4>
      </vt:variant>
      <vt:variant>
        <vt:lpwstr>http://www.dol.gov/owcp/contacts/fecacont.htm</vt:lpwstr>
      </vt:variant>
      <vt:variant>
        <vt:lpwstr/>
      </vt:variant>
      <vt:variant>
        <vt:i4>1114198</vt:i4>
      </vt:variant>
      <vt:variant>
        <vt:i4>555</vt:i4>
      </vt:variant>
      <vt:variant>
        <vt:i4>0</vt:i4>
      </vt:variant>
      <vt:variant>
        <vt:i4>5</vt:i4>
      </vt:variant>
      <vt:variant>
        <vt:lpwstr>http://www.dol.gov/owcp/</vt:lpwstr>
      </vt:variant>
      <vt:variant>
        <vt:lpwstr/>
      </vt:variant>
      <vt:variant>
        <vt:i4>4063331</vt:i4>
      </vt:variant>
      <vt:variant>
        <vt:i4>552</vt:i4>
      </vt:variant>
      <vt:variant>
        <vt:i4>0</vt:i4>
      </vt:variant>
      <vt:variant>
        <vt:i4>5</vt:i4>
      </vt:variant>
      <vt:variant>
        <vt:lpwstr/>
      </vt:variant>
      <vt:variant>
        <vt:lpwstr>Text_Box_5</vt:lpwstr>
      </vt:variant>
      <vt:variant>
        <vt:i4>5111884</vt:i4>
      </vt:variant>
      <vt:variant>
        <vt:i4>549</vt:i4>
      </vt:variant>
      <vt:variant>
        <vt:i4>0</vt:i4>
      </vt:variant>
      <vt:variant>
        <vt:i4>5</vt:i4>
      </vt:variant>
      <vt:variant>
        <vt:lpwstr/>
      </vt:variant>
      <vt:variant>
        <vt:lpwstr>_1.1_Background_Information_and Regu</vt:lpwstr>
      </vt:variant>
      <vt:variant>
        <vt:i4>3145763</vt:i4>
      </vt:variant>
      <vt:variant>
        <vt:i4>546</vt:i4>
      </vt:variant>
      <vt:variant>
        <vt:i4>0</vt:i4>
      </vt:variant>
      <vt:variant>
        <vt:i4>5</vt:i4>
      </vt:variant>
      <vt:variant>
        <vt:lpwstr>http://www.osha.gov/html/RAmap.html</vt:lpwstr>
      </vt:variant>
      <vt:variant>
        <vt:lpwstr/>
      </vt:variant>
      <vt:variant>
        <vt:i4>3145763</vt:i4>
      </vt:variant>
      <vt:variant>
        <vt:i4>543</vt:i4>
      </vt:variant>
      <vt:variant>
        <vt:i4>0</vt:i4>
      </vt:variant>
      <vt:variant>
        <vt:i4>5</vt:i4>
      </vt:variant>
      <vt:variant>
        <vt:lpwstr>http://www.osha.gov/html/RAmap.html</vt:lpwstr>
      </vt:variant>
      <vt:variant>
        <vt:lpwstr/>
      </vt:variant>
      <vt:variant>
        <vt:i4>4128867</vt:i4>
      </vt:variant>
      <vt:variant>
        <vt:i4>540</vt:i4>
      </vt:variant>
      <vt:variant>
        <vt:i4>0</vt:i4>
      </vt:variant>
      <vt:variant>
        <vt:i4>5</vt:i4>
      </vt:variant>
      <vt:variant>
        <vt:lpwstr/>
      </vt:variant>
      <vt:variant>
        <vt:lpwstr>Text_Box_4</vt:lpwstr>
      </vt:variant>
      <vt:variant>
        <vt:i4>5505147</vt:i4>
      </vt:variant>
      <vt:variant>
        <vt:i4>537</vt:i4>
      </vt:variant>
      <vt:variant>
        <vt:i4>0</vt:i4>
      </vt:variant>
      <vt:variant>
        <vt:i4>5</vt:i4>
      </vt:variant>
      <vt:variant>
        <vt:lpwstr>http://www.osha.gov/pls/oshaweb/owadisp.show_document?p_table=STANDARDS&amp;p_id=9636</vt:lpwstr>
      </vt:variant>
      <vt:variant>
        <vt:lpwstr/>
      </vt:variant>
      <vt:variant>
        <vt:i4>6946920</vt:i4>
      </vt:variant>
      <vt:variant>
        <vt:i4>534</vt:i4>
      </vt:variant>
      <vt:variant>
        <vt:i4>0</vt:i4>
      </vt:variant>
      <vt:variant>
        <vt:i4>5</vt:i4>
      </vt:variant>
      <vt:variant>
        <vt:lpwstr>http://intranet.epa.gov/oaintran/shemd/national/content/guides/21_osha_recordkeeping.pdf</vt:lpwstr>
      </vt:variant>
      <vt:variant>
        <vt:lpwstr/>
      </vt:variant>
      <vt:variant>
        <vt:i4>7274569</vt:i4>
      </vt:variant>
      <vt:variant>
        <vt:i4>531</vt:i4>
      </vt:variant>
      <vt:variant>
        <vt:i4>0</vt:i4>
      </vt:variant>
      <vt:variant>
        <vt:i4>5</vt:i4>
      </vt:variant>
      <vt:variant>
        <vt:lpwstr/>
      </vt:variant>
      <vt:variant>
        <vt:lpwstr>Appendix_F</vt:lpwstr>
      </vt:variant>
      <vt:variant>
        <vt:i4>3670115</vt:i4>
      </vt:variant>
      <vt:variant>
        <vt:i4>528</vt:i4>
      </vt:variant>
      <vt:variant>
        <vt:i4>0</vt:i4>
      </vt:variant>
      <vt:variant>
        <vt:i4>5</vt:i4>
      </vt:variant>
      <vt:variant>
        <vt:lpwstr/>
      </vt:variant>
      <vt:variant>
        <vt:lpwstr>Text_Box_3</vt:lpwstr>
      </vt:variant>
      <vt:variant>
        <vt:i4>7209033</vt:i4>
      </vt:variant>
      <vt:variant>
        <vt:i4>525</vt:i4>
      </vt:variant>
      <vt:variant>
        <vt:i4>0</vt:i4>
      </vt:variant>
      <vt:variant>
        <vt:i4>5</vt:i4>
      </vt:variant>
      <vt:variant>
        <vt:lpwstr/>
      </vt:variant>
      <vt:variant>
        <vt:lpwstr>Appendix_G</vt:lpwstr>
      </vt:variant>
      <vt:variant>
        <vt:i4>8126571</vt:i4>
      </vt:variant>
      <vt:variant>
        <vt:i4>522</vt:i4>
      </vt:variant>
      <vt:variant>
        <vt:i4>0</vt:i4>
      </vt:variant>
      <vt:variant>
        <vt:i4>5</vt:i4>
      </vt:variant>
      <vt:variant>
        <vt:lpwstr>http://www.osha.gov/recordkeeping/new-osha300form1-1-04.pdf</vt:lpwstr>
      </vt:variant>
      <vt:variant>
        <vt:lpwstr/>
      </vt:variant>
      <vt:variant>
        <vt:i4>8126571</vt:i4>
      </vt:variant>
      <vt:variant>
        <vt:i4>519</vt:i4>
      </vt:variant>
      <vt:variant>
        <vt:i4>0</vt:i4>
      </vt:variant>
      <vt:variant>
        <vt:i4>5</vt:i4>
      </vt:variant>
      <vt:variant>
        <vt:lpwstr>http://www.osha.gov/recordkeeping/new-osha300form1-1-04.pdf</vt:lpwstr>
      </vt:variant>
      <vt:variant>
        <vt:lpwstr/>
      </vt:variant>
      <vt:variant>
        <vt:i4>589824</vt:i4>
      </vt:variant>
      <vt:variant>
        <vt:i4>516</vt:i4>
      </vt:variant>
      <vt:variant>
        <vt:i4>0</vt:i4>
      </vt:variant>
      <vt:variant>
        <vt:i4>5</vt:i4>
      </vt:variant>
      <vt:variant>
        <vt:lpwstr>http://intranet.epa.gov/ohr/benefits/workerscomp/coordinators.htm</vt:lpwstr>
      </vt:variant>
      <vt:variant>
        <vt:lpwstr/>
      </vt:variant>
      <vt:variant>
        <vt:i4>3080208</vt:i4>
      </vt:variant>
      <vt:variant>
        <vt:i4>513</vt:i4>
      </vt:variant>
      <vt:variant>
        <vt:i4>0</vt:i4>
      </vt:variant>
      <vt:variant>
        <vt:i4>5</vt:i4>
      </vt:variant>
      <vt:variant>
        <vt:lpwstr>http://intranet.epa.gov/ shemd/who/shem_contacts.htm</vt:lpwstr>
      </vt:variant>
      <vt:variant>
        <vt:lpwstr/>
      </vt:variant>
      <vt:variant>
        <vt:i4>6553723</vt:i4>
      </vt:variant>
      <vt:variant>
        <vt:i4>510</vt:i4>
      </vt:variant>
      <vt:variant>
        <vt:i4>0</vt:i4>
      </vt:variant>
      <vt:variant>
        <vt:i4>5</vt:i4>
      </vt:variant>
      <vt:variant>
        <vt:lpwstr>http://intranet.epa.gov/shemd/content/osha_epa_form301.pdf</vt:lpwstr>
      </vt:variant>
      <vt:variant>
        <vt:lpwstr/>
      </vt:variant>
      <vt:variant>
        <vt:i4>7274569</vt:i4>
      </vt:variant>
      <vt:variant>
        <vt:i4>507</vt:i4>
      </vt:variant>
      <vt:variant>
        <vt:i4>0</vt:i4>
      </vt:variant>
      <vt:variant>
        <vt:i4>5</vt:i4>
      </vt:variant>
      <vt:variant>
        <vt:lpwstr/>
      </vt:variant>
      <vt:variant>
        <vt:lpwstr>Appendix_F</vt:lpwstr>
      </vt:variant>
      <vt:variant>
        <vt:i4>3735651</vt:i4>
      </vt:variant>
      <vt:variant>
        <vt:i4>504</vt:i4>
      </vt:variant>
      <vt:variant>
        <vt:i4>0</vt:i4>
      </vt:variant>
      <vt:variant>
        <vt:i4>5</vt:i4>
      </vt:variant>
      <vt:variant>
        <vt:lpwstr/>
      </vt:variant>
      <vt:variant>
        <vt:lpwstr>Text_Box_2</vt:lpwstr>
      </vt:variant>
      <vt:variant>
        <vt:i4>3801187</vt:i4>
      </vt:variant>
      <vt:variant>
        <vt:i4>501</vt:i4>
      </vt:variant>
      <vt:variant>
        <vt:i4>0</vt:i4>
      </vt:variant>
      <vt:variant>
        <vt:i4>5</vt:i4>
      </vt:variant>
      <vt:variant>
        <vt:lpwstr/>
      </vt:variant>
      <vt:variant>
        <vt:lpwstr>Text_Box_1</vt:lpwstr>
      </vt:variant>
      <vt:variant>
        <vt:i4>6946920</vt:i4>
      </vt:variant>
      <vt:variant>
        <vt:i4>498</vt:i4>
      </vt:variant>
      <vt:variant>
        <vt:i4>0</vt:i4>
      </vt:variant>
      <vt:variant>
        <vt:i4>5</vt:i4>
      </vt:variant>
      <vt:variant>
        <vt:lpwstr>http://intranet.epa.gov/oaintran/shemd/national/content/guides/21_osha_recordkeeping.pdf</vt:lpwstr>
      </vt:variant>
      <vt:variant>
        <vt:lpwstr/>
      </vt:variant>
      <vt:variant>
        <vt:i4>5308497</vt:i4>
      </vt:variant>
      <vt:variant>
        <vt:i4>495</vt:i4>
      </vt:variant>
      <vt:variant>
        <vt:i4>0</vt:i4>
      </vt:variant>
      <vt:variant>
        <vt:i4>5</vt:i4>
      </vt:variant>
      <vt:variant>
        <vt:lpwstr>http://www.osha.gov/pls/oshaweb/owastand.display_standard_group?p_toc_level=1&amp;p_part_number=1904</vt:lpwstr>
      </vt:variant>
      <vt:variant>
        <vt:lpwstr/>
      </vt:variant>
      <vt:variant>
        <vt:i4>7077964</vt:i4>
      </vt:variant>
      <vt:variant>
        <vt:i4>492</vt:i4>
      </vt:variant>
      <vt:variant>
        <vt:i4>0</vt:i4>
      </vt:variant>
      <vt:variant>
        <vt:i4>5</vt:i4>
      </vt:variant>
      <vt:variant>
        <vt:lpwstr>http://www.osha.gov/pls/oshaweb/owadisp.show_document?p_table=STANDARDS&amp;p_id=11300</vt:lpwstr>
      </vt:variant>
      <vt:variant>
        <vt:lpwstr/>
      </vt:variant>
      <vt:variant>
        <vt:i4>7274569</vt:i4>
      </vt:variant>
      <vt:variant>
        <vt:i4>489</vt:i4>
      </vt:variant>
      <vt:variant>
        <vt:i4>0</vt:i4>
      </vt:variant>
      <vt:variant>
        <vt:i4>5</vt:i4>
      </vt:variant>
      <vt:variant>
        <vt:lpwstr/>
      </vt:variant>
      <vt:variant>
        <vt:lpwstr>Appendix_F</vt:lpwstr>
      </vt:variant>
      <vt:variant>
        <vt:i4>6815817</vt:i4>
      </vt:variant>
      <vt:variant>
        <vt:i4>486</vt:i4>
      </vt:variant>
      <vt:variant>
        <vt:i4>0</vt:i4>
      </vt:variant>
      <vt:variant>
        <vt:i4>5</vt:i4>
      </vt:variant>
      <vt:variant>
        <vt:lpwstr/>
      </vt:variant>
      <vt:variant>
        <vt:lpwstr>Appendix_A</vt:lpwstr>
      </vt:variant>
      <vt:variant>
        <vt:i4>4587617</vt:i4>
      </vt:variant>
      <vt:variant>
        <vt:i4>483</vt:i4>
      </vt:variant>
      <vt:variant>
        <vt:i4>0</vt:i4>
      </vt:variant>
      <vt:variant>
        <vt:i4>5</vt:i4>
      </vt:variant>
      <vt:variant>
        <vt:lpwstr>http://www.epaosc.net/_HealthSafetyManual</vt:lpwstr>
      </vt:variant>
      <vt:variant>
        <vt:lpwstr/>
      </vt:variant>
      <vt:variant>
        <vt:i4>4587617</vt:i4>
      </vt:variant>
      <vt:variant>
        <vt:i4>480</vt:i4>
      </vt:variant>
      <vt:variant>
        <vt:i4>0</vt:i4>
      </vt:variant>
      <vt:variant>
        <vt:i4>5</vt:i4>
      </vt:variant>
      <vt:variant>
        <vt:lpwstr>http://www.epaosc.net/_HealthSafetyManual</vt:lpwstr>
      </vt:variant>
      <vt:variant>
        <vt:lpwstr/>
      </vt:variant>
      <vt:variant>
        <vt:i4>1441843</vt:i4>
      </vt:variant>
      <vt:variant>
        <vt:i4>477</vt:i4>
      </vt:variant>
      <vt:variant>
        <vt:i4>0</vt:i4>
      </vt:variant>
      <vt:variant>
        <vt:i4>5</vt:i4>
      </vt:variant>
      <vt:variant>
        <vt:lpwstr/>
      </vt:variant>
      <vt:variant>
        <vt:lpwstr>_APPENDIX_E_</vt:lpwstr>
      </vt:variant>
      <vt:variant>
        <vt:i4>4587617</vt:i4>
      </vt:variant>
      <vt:variant>
        <vt:i4>474</vt:i4>
      </vt:variant>
      <vt:variant>
        <vt:i4>0</vt:i4>
      </vt:variant>
      <vt:variant>
        <vt:i4>5</vt:i4>
      </vt:variant>
      <vt:variant>
        <vt:lpwstr>http://www.epaosc.net/_HealthSafetyManual</vt:lpwstr>
      </vt:variant>
      <vt:variant>
        <vt:lpwstr/>
      </vt:variant>
      <vt:variant>
        <vt:i4>7143497</vt:i4>
      </vt:variant>
      <vt:variant>
        <vt:i4>471</vt:i4>
      </vt:variant>
      <vt:variant>
        <vt:i4>0</vt:i4>
      </vt:variant>
      <vt:variant>
        <vt:i4>5</vt:i4>
      </vt:variant>
      <vt:variant>
        <vt:lpwstr/>
      </vt:variant>
      <vt:variant>
        <vt:lpwstr>Appendix_D</vt:lpwstr>
      </vt:variant>
      <vt:variant>
        <vt:i4>6946889</vt:i4>
      </vt:variant>
      <vt:variant>
        <vt:i4>468</vt:i4>
      </vt:variant>
      <vt:variant>
        <vt:i4>0</vt:i4>
      </vt:variant>
      <vt:variant>
        <vt:i4>5</vt:i4>
      </vt:variant>
      <vt:variant>
        <vt:lpwstr/>
      </vt:variant>
      <vt:variant>
        <vt:lpwstr>Appendix_C</vt:lpwstr>
      </vt:variant>
      <vt:variant>
        <vt:i4>7012425</vt:i4>
      </vt:variant>
      <vt:variant>
        <vt:i4>465</vt:i4>
      </vt:variant>
      <vt:variant>
        <vt:i4>0</vt:i4>
      </vt:variant>
      <vt:variant>
        <vt:i4>5</vt:i4>
      </vt:variant>
      <vt:variant>
        <vt:lpwstr/>
      </vt:variant>
      <vt:variant>
        <vt:lpwstr>Appendix_B</vt:lpwstr>
      </vt:variant>
      <vt:variant>
        <vt:i4>6815817</vt:i4>
      </vt:variant>
      <vt:variant>
        <vt:i4>462</vt:i4>
      </vt:variant>
      <vt:variant>
        <vt:i4>0</vt:i4>
      </vt:variant>
      <vt:variant>
        <vt:i4>5</vt:i4>
      </vt:variant>
      <vt:variant>
        <vt:lpwstr/>
      </vt:variant>
      <vt:variant>
        <vt:lpwstr>Appendix_A</vt:lpwstr>
      </vt:variant>
      <vt:variant>
        <vt:i4>6422536</vt:i4>
      </vt:variant>
      <vt:variant>
        <vt:i4>459</vt:i4>
      </vt:variant>
      <vt:variant>
        <vt:i4>0</vt:i4>
      </vt:variant>
      <vt:variant>
        <vt:i4>5</vt:i4>
      </vt:variant>
      <vt:variant>
        <vt:lpwstr>http://intranet.epa.gov/oaintran/shemd/national/content/guides/50_federal_osh_508.pdf</vt:lpwstr>
      </vt:variant>
      <vt:variant>
        <vt:lpwstr/>
      </vt:variant>
      <vt:variant>
        <vt:i4>6946920</vt:i4>
      </vt:variant>
      <vt:variant>
        <vt:i4>456</vt:i4>
      </vt:variant>
      <vt:variant>
        <vt:i4>0</vt:i4>
      </vt:variant>
      <vt:variant>
        <vt:i4>5</vt:i4>
      </vt:variant>
      <vt:variant>
        <vt:lpwstr>http://intranet.epa.gov/oaintran/shemd/national/content/guides/21_osha_recordkeeping.pdf</vt:lpwstr>
      </vt:variant>
      <vt:variant>
        <vt:lpwstr/>
      </vt:variant>
      <vt:variant>
        <vt:i4>1441859</vt:i4>
      </vt:variant>
      <vt:variant>
        <vt:i4>453</vt:i4>
      </vt:variant>
      <vt:variant>
        <vt:i4>0</vt:i4>
      </vt:variant>
      <vt:variant>
        <vt:i4>5</vt:i4>
      </vt:variant>
      <vt:variant>
        <vt:lpwstr>http://www.dol.gov/owcp/dfec/regs/compliance/agencyhb.pdf</vt:lpwstr>
      </vt:variant>
      <vt:variant>
        <vt:lpwstr/>
      </vt:variant>
      <vt:variant>
        <vt:i4>3407913</vt:i4>
      </vt:variant>
      <vt:variant>
        <vt:i4>450</vt:i4>
      </vt:variant>
      <vt:variant>
        <vt:i4>0</vt:i4>
      </vt:variant>
      <vt:variant>
        <vt:i4>5</vt:i4>
      </vt:variant>
      <vt:variant>
        <vt:lpwstr>http://www.dol.gov/owcp/dfec/regs/compliance/DFECfolio/q-and-a.pdf</vt:lpwstr>
      </vt:variant>
      <vt:variant>
        <vt:lpwstr/>
      </vt:variant>
      <vt:variant>
        <vt:i4>5767239</vt:i4>
      </vt:variant>
      <vt:variant>
        <vt:i4>447</vt:i4>
      </vt:variant>
      <vt:variant>
        <vt:i4>0</vt:i4>
      </vt:variant>
      <vt:variant>
        <vt:i4>5</vt:i4>
      </vt:variant>
      <vt:variant>
        <vt:lpwstr>http://www.federalhandbooks.com/</vt:lpwstr>
      </vt:variant>
      <vt:variant>
        <vt:lpwstr/>
      </vt:variant>
      <vt:variant>
        <vt:i4>5767239</vt:i4>
      </vt:variant>
      <vt:variant>
        <vt:i4>444</vt:i4>
      </vt:variant>
      <vt:variant>
        <vt:i4>0</vt:i4>
      </vt:variant>
      <vt:variant>
        <vt:i4>5</vt:i4>
      </vt:variant>
      <vt:variant>
        <vt:lpwstr>http://www.federalhandbooks.com/</vt:lpwstr>
      </vt:variant>
      <vt:variant>
        <vt:lpwstr/>
      </vt:variant>
      <vt:variant>
        <vt:i4>5570647</vt:i4>
      </vt:variant>
      <vt:variant>
        <vt:i4>441</vt:i4>
      </vt:variant>
      <vt:variant>
        <vt:i4>0</vt:i4>
      </vt:variant>
      <vt:variant>
        <vt:i4>5</vt:i4>
      </vt:variant>
      <vt:variant>
        <vt:lpwstr>http://www.osha.gov/pls/oshaweb/owastand.display_standard_group?p_toc_level=1&amp;p_part_number=1960</vt:lpwstr>
      </vt:variant>
      <vt:variant>
        <vt:lpwstr/>
      </vt:variant>
      <vt:variant>
        <vt:i4>5308497</vt:i4>
      </vt:variant>
      <vt:variant>
        <vt:i4>438</vt:i4>
      </vt:variant>
      <vt:variant>
        <vt:i4>0</vt:i4>
      </vt:variant>
      <vt:variant>
        <vt:i4>5</vt:i4>
      </vt:variant>
      <vt:variant>
        <vt:lpwstr>http://www.osha.gov/pls/oshaweb/owastand.display_standard_group?p_toc_level=1&amp;p_part_number=1904</vt:lpwstr>
      </vt:variant>
      <vt:variant>
        <vt:lpwstr/>
      </vt:variant>
      <vt:variant>
        <vt:i4>5308497</vt:i4>
      </vt:variant>
      <vt:variant>
        <vt:i4>435</vt:i4>
      </vt:variant>
      <vt:variant>
        <vt:i4>0</vt:i4>
      </vt:variant>
      <vt:variant>
        <vt:i4>5</vt:i4>
      </vt:variant>
      <vt:variant>
        <vt:lpwstr>http://www.osha.gov/pls/oshaweb/owastand.display_standard_group?p_toc_level=1&amp;p_part_number=1904</vt:lpwstr>
      </vt:variant>
      <vt:variant>
        <vt:lpwstr/>
      </vt:variant>
      <vt:variant>
        <vt:i4>1114198</vt:i4>
      </vt:variant>
      <vt:variant>
        <vt:i4>432</vt:i4>
      </vt:variant>
      <vt:variant>
        <vt:i4>0</vt:i4>
      </vt:variant>
      <vt:variant>
        <vt:i4>5</vt:i4>
      </vt:variant>
      <vt:variant>
        <vt:lpwstr>http://www.dol.gov/owcp/</vt:lpwstr>
      </vt:variant>
      <vt:variant>
        <vt:lpwstr/>
      </vt:variant>
      <vt:variant>
        <vt:i4>4325459</vt:i4>
      </vt:variant>
      <vt:variant>
        <vt:i4>429</vt:i4>
      </vt:variant>
      <vt:variant>
        <vt:i4>0</vt:i4>
      </vt:variant>
      <vt:variant>
        <vt:i4>5</vt:i4>
      </vt:variant>
      <vt:variant>
        <vt:lpwstr>http://www.osha.gov/</vt:lpwstr>
      </vt:variant>
      <vt:variant>
        <vt:lpwstr/>
      </vt:variant>
      <vt:variant>
        <vt:i4>1376319</vt:i4>
      </vt:variant>
      <vt:variant>
        <vt:i4>422</vt:i4>
      </vt:variant>
      <vt:variant>
        <vt:i4>0</vt:i4>
      </vt:variant>
      <vt:variant>
        <vt:i4>5</vt:i4>
      </vt:variant>
      <vt:variant>
        <vt:lpwstr/>
      </vt:variant>
      <vt:variant>
        <vt:lpwstr>_Toc217387274</vt:lpwstr>
      </vt:variant>
      <vt:variant>
        <vt:i4>1376319</vt:i4>
      </vt:variant>
      <vt:variant>
        <vt:i4>416</vt:i4>
      </vt:variant>
      <vt:variant>
        <vt:i4>0</vt:i4>
      </vt:variant>
      <vt:variant>
        <vt:i4>5</vt:i4>
      </vt:variant>
      <vt:variant>
        <vt:lpwstr/>
      </vt:variant>
      <vt:variant>
        <vt:lpwstr>_Toc217387273</vt:lpwstr>
      </vt:variant>
      <vt:variant>
        <vt:i4>1966131</vt:i4>
      </vt:variant>
      <vt:variant>
        <vt:i4>407</vt:i4>
      </vt:variant>
      <vt:variant>
        <vt:i4>0</vt:i4>
      </vt:variant>
      <vt:variant>
        <vt:i4>5</vt:i4>
      </vt:variant>
      <vt:variant>
        <vt:lpwstr/>
      </vt:variant>
      <vt:variant>
        <vt:lpwstr>_Toc282435009</vt:lpwstr>
      </vt:variant>
      <vt:variant>
        <vt:i4>1966131</vt:i4>
      </vt:variant>
      <vt:variant>
        <vt:i4>401</vt:i4>
      </vt:variant>
      <vt:variant>
        <vt:i4>0</vt:i4>
      </vt:variant>
      <vt:variant>
        <vt:i4>5</vt:i4>
      </vt:variant>
      <vt:variant>
        <vt:lpwstr/>
      </vt:variant>
      <vt:variant>
        <vt:lpwstr>_Toc282435008</vt:lpwstr>
      </vt:variant>
      <vt:variant>
        <vt:i4>1966131</vt:i4>
      </vt:variant>
      <vt:variant>
        <vt:i4>395</vt:i4>
      </vt:variant>
      <vt:variant>
        <vt:i4>0</vt:i4>
      </vt:variant>
      <vt:variant>
        <vt:i4>5</vt:i4>
      </vt:variant>
      <vt:variant>
        <vt:lpwstr/>
      </vt:variant>
      <vt:variant>
        <vt:lpwstr>_Toc282435007</vt:lpwstr>
      </vt:variant>
      <vt:variant>
        <vt:i4>1966131</vt:i4>
      </vt:variant>
      <vt:variant>
        <vt:i4>389</vt:i4>
      </vt:variant>
      <vt:variant>
        <vt:i4>0</vt:i4>
      </vt:variant>
      <vt:variant>
        <vt:i4>5</vt:i4>
      </vt:variant>
      <vt:variant>
        <vt:lpwstr/>
      </vt:variant>
      <vt:variant>
        <vt:lpwstr>_Toc282435006</vt:lpwstr>
      </vt:variant>
      <vt:variant>
        <vt:i4>1966131</vt:i4>
      </vt:variant>
      <vt:variant>
        <vt:i4>383</vt:i4>
      </vt:variant>
      <vt:variant>
        <vt:i4>0</vt:i4>
      </vt:variant>
      <vt:variant>
        <vt:i4>5</vt:i4>
      </vt:variant>
      <vt:variant>
        <vt:lpwstr/>
      </vt:variant>
      <vt:variant>
        <vt:lpwstr>_Toc282435005</vt:lpwstr>
      </vt:variant>
      <vt:variant>
        <vt:i4>1966131</vt:i4>
      </vt:variant>
      <vt:variant>
        <vt:i4>377</vt:i4>
      </vt:variant>
      <vt:variant>
        <vt:i4>0</vt:i4>
      </vt:variant>
      <vt:variant>
        <vt:i4>5</vt:i4>
      </vt:variant>
      <vt:variant>
        <vt:lpwstr/>
      </vt:variant>
      <vt:variant>
        <vt:lpwstr>_Toc282435004</vt:lpwstr>
      </vt:variant>
      <vt:variant>
        <vt:i4>1966131</vt:i4>
      </vt:variant>
      <vt:variant>
        <vt:i4>371</vt:i4>
      </vt:variant>
      <vt:variant>
        <vt:i4>0</vt:i4>
      </vt:variant>
      <vt:variant>
        <vt:i4>5</vt:i4>
      </vt:variant>
      <vt:variant>
        <vt:lpwstr/>
      </vt:variant>
      <vt:variant>
        <vt:lpwstr>_Toc282435003</vt:lpwstr>
      </vt:variant>
      <vt:variant>
        <vt:i4>1966131</vt:i4>
      </vt:variant>
      <vt:variant>
        <vt:i4>365</vt:i4>
      </vt:variant>
      <vt:variant>
        <vt:i4>0</vt:i4>
      </vt:variant>
      <vt:variant>
        <vt:i4>5</vt:i4>
      </vt:variant>
      <vt:variant>
        <vt:lpwstr/>
      </vt:variant>
      <vt:variant>
        <vt:lpwstr>_Toc282435002</vt:lpwstr>
      </vt:variant>
      <vt:variant>
        <vt:i4>1966131</vt:i4>
      </vt:variant>
      <vt:variant>
        <vt:i4>359</vt:i4>
      </vt:variant>
      <vt:variant>
        <vt:i4>0</vt:i4>
      </vt:variant>
      <vt:variant>
        <vt:i4>5</vt:i4>
      </vt:variant>
      <vt:variant>
        <vt:lpwstr/>
      </vt:variant>
      <vt:variant>
        <vt:lpwstr>_Toc282435001</vt:lpwstr>
      </vt:variant>
      <vt:variant>
        <vt:i4>1966131</vt:i4>
      </vt:variant>
      <vt:variant>
        <vt:i4>353</vt:i4>
      </vt:variant>
      <vt:variant>
        <vt:i4>0</vt:i4>
      </vt:variant>
      <vt:variant>
        <vt:i4>5</vt:i4>
      </vt:variant>
      <vt:variant>
        <vt:lpwstr/>
      </vt:variant>
      <vt:variant>
        <vt:lpwstr>_Toc282435000</vt:lpwstr>
      </vt:variant>
      <vt:variant>
        <vt:i4>1900596</vt:i4>
      </vt:variant>
      <vt:variant>
        <vt:i4>344</vt:i4>
      </vt:variant>
      <vt:variant>
        <vt:i4>0</vt:i4>
      </vt:variant>
      <vt:variant>
        <vt:i4>5</vt:i4>
      </vt:variant>
      <vt:variant>
        <vt:lpwstr/>
      </vt:variant>
      <vt:variant>
        <vt:lpwstr>_Toc282432747</vt:lpwstr>
      </vt:variant>
      <vt:variant>
        <vt:i4>1900596</vt:i4>
      </vt:variant>
      <vt:variant>
        <vt:i4>338</vt:i4>
      </vt:variant>
      <vt:variant>
        <vt:i4>0</vt:i4>
      </vt:variant>
      <vt:variant>
        <vt:i4>5</vt:i4>
      </vt:variant>
      <vt:variant>
        <vt:lpwstr/>
      </vt:variant>
      <vt:variant>
        <vt:lpwstr>_Toc282432746</vt:lpwstr>
      </vt:variant>
      <vt:variant>
        <vt:i4>1900596</vt:i4>
      </vt:variant>
      <vt:variant>
        <vt:i4>332</vt:i4>
      </vt:variant>
      <vt:variant>
        <vt:i4>0</vt:i4>
      </vt:variant>
      <vt:variant>
        <vt:i4>5</vt:i4>
      </vt:variant>
      <vt:variant>
        <vt:lpwstr/>
      </vt:variant>
      <vt:variant>
        <vt:lpwstr>_Toc282432745</vt:lpwstr>
      </vt:variant>
      <vt:variant>
        <vt:i4>1900596</vt:i4>
      </vt:variant>
      <vt:variant>
        <vt:i4>326</vt:i4>
      </vt:variant>
      <vt:variant>
        <vt:i4>0</vt:i4>
      </vt:variant>
      <vt:variant>
        <vt:i4>5</vt:i4>
      </vt:variant>
      <vt:variant>
        <vt:lpwstr/>
      </vt:variant>
      <vt:variant>
        <vt:lpwstr>_Toc282432744</vt:lpwstr>
      </vt:variant>
      <vt:variant>
        <vt:i4>1900596</vt:i4>
      </vt:variant>
      <vt:variant>
        <vt:i4>320</vt:i4>
      </vt:variant>
      <vt:variant>
        <vt:i4>0</vt:i4>
      </vt:variant>
      <vt:variant>
        <vt:i4>5</vt:i4>
      </vt:variant>
      <vt:variant>
        <vt:lpwstr/>
      </vt:variant>
      <vt:variant>
        <vt:lpwstr>_Toc282432743</vt:lpwstr>
      </vt:variant>
      <vt:variant>
        <vt:i4>1900596</vt:i4>
      </vt:variant>
      <vt:variant>
        <vt:i4>314</vt:i4>
      </vt:variant>
      <vt:variant>
        <vt:i4>0</vt:i4>
      </vt:variant>
      <vt:variant>
        <vt:i4>5</vt:i4>
      </vt:variant>
      <vt:variant>
        <vt:lpwstr/>
      </vt:variant>
      <vt:variant>
        <vt:lpwstr>_Toc282432742</vt:lpwstr>
      </vt:variant>
      <vt:variant>
        <vt:i4>1900596</vt:i4>
      </vt:variant>
      <vt:variant>
        <vt:i4>308</vt:i4>
      </vt:variant>
      <vt:variant>
        <vt:i4>0</vt:i4>
      </vt:variant>
      <vt:variant>
        <vt:i4>5</vt:i4>
      </vt:variant>
      <vt:variant>
        <vt:lpwstr/>
      </vt:variant>
      <vt:variant>
        <vt:lpwstr>_Toc282432741</vt:lpwstr>
      </vt:variant>
      <vt:variant>
        <vt:i4>1900596</vt:i4>
      </vt:variant>
      <vt:variant>
        <vt:i4>302</vt:i4>
      </vt:variant>
      <vt:variant>
        <vt:i4>0</vt:i4>
      </vt:variant>
      <vt:variant>
        <vt:i4>5</vt:i4>
      </vt:variant>
      <vt:variant>
        <vt:lpwstr/>
      </vt:variant>
      <vt:variant>
        <vt:lpwstr>_Toc282432740</vt:lpwstr>
      </vt:variant>
      <vt:variant>
        <vt:i4>1703988</vt:i4>
      </vt:variant>
      <vt:variant>
        <vt:i4>296</vt:i4>
      </vt:variant>
      <vt:variant>
        <vt:i4>0</vt:i4>
      </vt:variant>
      <vt:variant>
        <vt:i4>5</vt:i4>
      </vt:variant>
      <vt:variant>
        <vt:lpwstr/>
      </vt:variant>
      <vt:variant>
        <vt:lpwstr>_Toc282432739</vt:lpwstr>
      </vt:variant>
      <vt:variant>
        <vt:i4>1703988</vt:i4>
      </vt:variant>
      <vt:variant>
        <vt:i4>290</vt:i4>
      </vt:variant>
      <vt:variant>
        <vt:i4>0</vt:i4>
      </vt:variant>
      <vt:variant>
        <vt:i4>5</vt:i4>
      </vt:variant>
      <vt:variant>
        <vt:lpwstr/>
      </vt:variant>
      <vt:variant>
        <vt:lpwstr>_Toc282432738</vt:lpwstr>
      </vt:variant>
      <vt:variant>
        <vt:i4>1703988</vt:i4>
      </vt:variant>
      <vt:variant>
        <vt:i4>284</vt:i4>
      </vt:variant>
      <vt:variant>
        <vt:i4>0</vt:i4>
      </vt:variant>
      <vt:variant>
        <vt:i4>5</vt:i4>
      </vt:variant>
      <vt:variant>
        <vt:lpwstr/>
      </vt:variant>
      <vt:variant>
        <vt:lpwstr>_Toc282432737</vt:lpwstr>
      </vt:variant>
      <vt:variant>
        <vt:i4>1703988</vt:i4>
      </vt:variant>
      <vt:variant>
        <vt:i4>278</vt:i4>
      </vt:variant>
      <vt:variant>
        <vt:i4>0</vt:i4>
      </vt:variant>
      <vt:variant>
        <vt:i4>5</vt:i4>
      </vt:variant>
      <vt:variant>
        <vt:lpwstr/>
      </vt:variant>
      <vt:variant>
        <vt:lpwstr>_Toc282432736</vt:lpwstr>
      </vt:variant>
      <vt:variant>
        <vt:i4>1703988</vt:i4>
      </vt:variant>
      <vt:variant>
        <vt:i4>272</vt:i4>
      </vt:variant>
      <vt:variant>
        <vt:i4>0</vt:i4>
      </vt:variant>
      <vt:variant>
        <vt:i4>5</vt:i4>
      </vt:variant>
      <vt:variant>
        <vt:lpwstr/>
      </vt:variant>
      <vt:variant>
        <vt:lpwstr>_Toc282432735</vt:lpwstr>
      </vt:variant>
      <vt:variant>
        <vt:i4>1703988</vt:i4>
      </vt:variant>
      <vt:variant>
        <vt:i4>266</vt:i4>
      </vt:variant>
      <vt:variant>
        <vt:i4>0</vt:i4>
      </vt:variant>
      <vt:variant>
        <vt:i4>5</vt:i4>
      </vt:variant>
      <vt:variant>
        <vt:lpwstr/>
      </vt:variant>
      <vt:variant>
        <vt:lpwstr>_Toc282432734</vt:lpwstr>
      </vt:variant>
      <vt:variant>
        <vt:i4>1703988</vt:i4>
      </vt:variant>
      <vt:variant>
        <vt:i4>260</vt:i4>
      </vt:variant>
      <vt:variant>
        <vt:i4>0</vt:i4>
      </vt:variant>
      <vt:variant>
        <vt:i4>5</vt:i4>
      </vt:variant>
      <vt:variant>
        <vt:lpwstr/>
      </vt:variant>
      <vt:variant>
        <vt:lpwstr>_Toc282432733</vt:lpwstr>
      </vt:variant>
      <vt:variant>
        <vt:i4>1703988</vt:i4>
      </vt:variant>
      <vt:variant>
        <vt:i4>254</vt:i4>
      </vt:variant>
      <vt:variant>
        <vt:i4>0</vt:i4>
      </vt:variant>
      <vt:variant>
        <vt:i4>5</vt:i4>
      </vt:variant>
      <vt:variant>
        <vt:lpwstr/>
      </vt:variant>
      <vt:variant>
        <vt:lpwstr>_Toc282432732</vt:lpwstr>
      </vt:variant>
      <vt:variant>
        <vt:i4>1703988</vt:i4>
      </vt:variant>
      <vt:variant>
        <vt:i4>248</vt:i4>
      </vt:variant>
      <vt:variant>
        <vt:i4>0</vt:i4>
      </vt:variant>
      <vt:variant>
        <vt:i4>5</vt:i4>
      </vt:variant>
      <vt:variant>
        <vt:lpwstr/>
      </vt:variant>
      <vt:variant>
        <vt:lpwstr>_Toc282432731</vt:lpwstr>
      </vt:variant>
      <vt:variant>
        <vt:i4>1703988</vt:i4>
      </vt:variant>
      <vt:variant>
        <vt:i4>242</vt:i4>
      </vt:variant>
      <vt:variant>
        <vt:i4>0</vt:i4>
      </vt:variant>
      <vt:variant>
        <vt:i4>5</vt:i4>
      </vt:variant>
      <vt:variant>
        <vt:lpwstr/>
      </vt:variant>
      <vt:variant>
        <vt:lpwstr>_Toc282432730</vt:lpwstr>
      </vt:variant>
      <vt:variant>
        <vt:i4>1769524</vt:i4>
      </vt:variant>
      <vt:variant>
        <vt:i4>236</vt:i4>
      </vt:variant>
      <vt:variant>
        <vt:i4>0</vt:i4>
      </vt:variant>
      <vt:variant>
        <vt:i4>5</vt:i4>
      </vt:variant>
      <vt:variant>
        <vt:lpwstr/>
      </vt:variant>
      <vt:variant>
        <vt:lpwstr>_Toc282432729</vt:lpwstr>
      </vt:variant>
      <vt:variant>
        <vt:i4>1769524</vt:i4>
      </vt:variant>
      <vt:variant>
        <vt:i4>230</vt:i4>
      </vt:variant>
      <vt:variant>
        <vt:i4>0</vt:i4>
      </vt:variant>
      <vt:variant>
        <vt:i4>5</vt:i4>
      </vt:variant>
      <vt:variant>
        <vt:lpwstr/>
      </vt:variant>
      <vt:variant>
        <vt:lpwstr>_Toc282432728</vt:lpwstr>
      </vt:variant>
      <vt:variant>
        <vt:i4>1769524</vt:i4>
      </vt:variant>
      <vt:variant>
        <vt:i4>224</vt:i4>
      </vt:variant>
      <vt:variant>
        <vt:i4>0</vt:i4>
      </vt:variant>
      <vt:variant>
        <vt:i4>5</vt:i4>
      </vt:variant>
      <vt:variant>
        <vt:lpwstr/>
      </vt:variant>
      <vt:variant>
        <vt:lpwstr>_Toc282432727</vt:lpwstr>
      </vt:variant>
      <vt:variant>
        <vt:i4>1769524</vt:i4>
      </vt:variant>
      <vt:variant>
        <vt:i4>218</vt:i4>
      </vt:variant>
      <vt:variant>
        <vt:i4>0</vt:i4>
      </vt:variant>
      <vt:variant>
        <vt:i4>5</vt:i4>
      </vt:variant>
      <vt:variant>
        <vt:lpwstr/>
      </vt:variant>
      <vt:variant>
        <vt:lpwstr>_Toc282432726</vt:lpwstr>
      </vt:variant>
      <vt:variant>
        <vt:i4>1769524</vt:i4>
      </vt:variant>
      <vt:variant>
        <vt:i4>212</vt:i4>
      </vt:variant>
      <vt:variant>
        <vt:i4>0</vt:i4>
      </vt:variant>
      <vt:variant>
        <vt:i4>5</vt:i4>
      </vt:variant>
      <vt:variant>
        <vt:lpwstr/>
      </vt:variant>
      <vt:variant>
        <vt:lpwstr>_Toc282432725</vt:lpwstr>
      </vt:variant>
      <vt:variant>
        <vt:i4>1769524</vt:i4>
      </vt:variant>
      <vt:variant>
        <vt:i4>206</vt:i4>
      </vt:variant>
      <vt:variant>
        <vt:i4>0</vt:i4>
      </vt:variant>
      <vt:variant>
        <vt:i4>5</vt:i4>
      </vt:variant>
      <vt:variant>
        <vt:lpwstr/>
      </vt:variant>
      <vt:variant>
        <vt:lpwstr>_Toc282432724</vt:lpwstr>
      </vt:variant>
      <vt:variant>
        <vt:i4>1769524</vt:i4>
      </vt:variant>
      <vt:variant>
        <vt:i4>200</vt:i4>
      </vt:variant>
      <vt:variant>
        <vt:i4>0</vt:i4>
      </vt:variant>
      <vt:variant>
        <vt:i4>5</vt:i4>
      </vt:variant>
      <vt:variant>
        <vt:lpwstr/>
      </vt:variant>
      <vt:variant>
        <vt:lpwstr>_Toc282432723</vt:lpwstr>
      </vt:variant>
      <vt:variant>
        <vt:i4>1769524</vt:i4>
      </vt:variant>
      <vt:variant>
        <vt:i4>194</vt:i4>
      </vt:variant>
      <vt:variant>
        <vt:i4>0</vt:i4>
      </vt:variant>
      <vt:variant>
        <vt:i4>5</vt:i4>
      </vt:variant>
      <vt:variant>
        <vt:lpwstr/>
      </vt:variant>
      <vt:variant>
        <vt:lpwstr>_Toc282432722</vt:lpwstr>
      </vt:variant>
      <vt:variant>
        <vt:i4>1769524</vt:i4>
      </vt:variant>
      <vt:variant>
        <vt:i4>188</vt:i4>
      </vt:variant>
      <vt:variant>
        <vt:i4>0</vt:i4>
      </vt:variant>
      <vt:variant>
        <vt:i4>5</vt:i4>
      </vt:variant>
      <vt:variant>
        <vt:lpwstr/>
      </vt:variant>
      <vt:variant>
        <vt:lpwstr>_Toc282432721</vt:lpwstr>
      </vt:variant>
      <vt:variant>
        <vt:i4>1769524</vt:i4>
      </vt:variant>
      <vt:variant>
        <vt:i4>182</vt:i4>
      </vt:variant>
      <vt:variant>
        <vt:i4>0</vt:i4>
      </vt:variant>
      <vt:variant>
        <vt:i4>5</vt:i4>
      </vt:variant>
      <vt:variant>
        <vt:lpwstr/>
      </vt:variant>
      <vt:variant>
        <vt:lpwstr>_Toc282432720</vt:lpwstr>
      </vt:variant>
      <vt:variant>
        <vt:i4>1572916</vt:i4>
      </vt:variant>
      <vt:variant>
        <vt:i4>176</vt:i4>
      </vt:variant>
      <vt:variant>
        <vt:i4>0</vt:i4>
      </vt:variant>
      <vt:variant>
        <vt:i4>5</vt:i4>
      </vt:variant>
      <vt:variant>
        <vt:lpwstr/>
      </vt:variant>
      <vt:variant>
        <vt:lpwstr>_Toc282432719</vt:lpwstr>
      </vt:variant>
      <vt:variant>
        <vt:i4>1572916</vt:i4>
      </vt:variant>
      <vt:variant>
        <vt:i4>170</vt:i4>
      </vt:variant>
      <vt:variant>
        <vt:i4>0</vt:i4>
      </vt:variant>
      <vt:variant>
        <vt:i4>5</vt:i4>
      </vt:variant>
      <vt:variant>
        <vt:lpwstr/>
      </vt:variant>
      <vt:variant>
        <vt:lpwstr>_Toc282432718</vt:lpwstr>
      </vt:variant>
      <vt:variant>
        <vt:i4>1572916</vt:i4>
      </vt:variant>
      <vt:variant>
        <vt:i4>164</vt:i4>
      </vt:variant>
      <vt:variant>
        <vt:i4>0</vt:i4>
      </vt:variant>
      <vt:variant>
        <vt:i4>5</vt:i4>
      </vt:variant>
      <vt:variant>
        <vt:lpwstr/>
      </vt:variant>
      <vt:variant>
        <vt:lpwstr>_Toc282432717</vt:lpwstr>
      </vt:variant>
      <vt:variant>
        <vt:i4>1572916</vt:i4>
      </vt:variant>
      <vt:variant>
        <vt:i4>158</vt:i4>
      </vt:variant>
      <vt:variant>
        <vt:i4>0</vt:i4>
      </vt:variant>
      <vt:variant>
        <vt:i4>5</vt:i4>
      </vt:variant>
      <vt:variant>
        <vt:lpwstr/>
      </vt:variant>
      <vt:variant>
        <vt:lpwstr>_Toc282432716</vt:lpwstr>
      </vt:variant>
      <vt:variant>
        <vt:i4>1572916</vt:i4>
      </vt:variant>
      <vt:variant>
        <vt:i4>152</vt:i4>
      </vt:variant>
      <vt:variant>
        <vt:i4>0</vt:i4>
      </vt:variant>
      <vt:variant>
        <vt:i4>5</vt:i4>
      </vt:variant>
      <vt:variant>
        <vt:lpwstr/>
      </vt:variant>
      <vt:variant>
        <vt:lpwstr>_Toc282432715</vt:lpwstr>
      </vt:variant>
      <vt:variant>
        <vt:i4>1572916</vt:i4>
      </vt:variant>
      <vt:variant>
        <vt:i4>146</vt:i4>
      </vt:variant>
      <vt:variant>
        <vt:i4>0</vt:i4>
      </vt:variant>
      <vt:variant>
        <vt:i4>5</vt:i4>
      </vt:variant>
      <vt:variant>
        <vt:lpwstr/>
      </vt:variant>
      <vt:variant>
        <vt:lpwstr>_Toc282432714</vt:lpwstr>
      </vt:variant>
      <vt:variant>
        <vt:i4>1572916</vt:i4>
      </vt:variant>
      <vt:variant>
        <vt:i4>140</vt:i4>
      </vt:variant>
      <vt:variant>
        <vt:i4>0</vt:i4>
      </vt:variant>
      <vt:variant>
        <vt:i4>5</vt:i4>
      </vt:variant>
      <vt:variant>
        <vt:lpwstr/>
      </vt:variant>
      <vt:variant>
        <vt:lpwstr>_Toc282432713</vt:lpwstr>
      </vt:variant>
      <vt:variant>
        <vt:i4>1572916</vt:i4>
      </vt:variant>
      <vt:variant>
        <vt:i4>134</vt:i4>
      </vt:variant>
      <vt:variant>
        <vt:i4>0</vt:i4>
      </vt:variant>
      <vt:variant>
        <vt:i4>5</vt:i4>
      </vt:variant>
      <vt:variant>
        <vt:lpwstr/>
      </vt:variant>
      <vt:variant>
        <vt:lpwstr>_Toc282432712</vt:lpwstr>
      </vt:variant>
      <vt:variant>
        <vt:i4>1572916</vt:i4>
      </vt:variant>
      <vt:variant>
        <vt:i4>128</vt:i4>
      </vt:variant>
      <vt:variant>
        <vt:i4>0</vt:i4>
      </vt:variant>
      <vt:variant>
        <vt:i4>5</vt:i4>
      </vt:variant>
      <vt:variant>
        <vt:lpwstr/>
      </vt:variant>
      <vt:variant>
        <vt:lpwstr>_Toc282432711</vt:lpwstr>
      </vt:variant>
      <vt:variant>
        <vt:i4>1572916</vt:i4>
      </vt:variant>
      <vt:variant>
        <vt:i4>122</vt:i4>
      </vt:variant>
      <vt:variant>
        <vt:i4>0</vt:i4>
      </vt:variant>
      <vt:variant>
        <vt:i4>5</vt:i4>
      </vt:variant>
      <vt:variant>
        <vt:lpwstr/>
      </vt:variant>
      <vt:variant>
        <vt:lpwstr>_Toc282432710</vt:lpwstr>
      </vt:variant>
      <vt:variant>
        <vt:i4>1638452</vt:i4>
      </vt:variant>
      <vt:variant>
        <vt:i4>116</vt:i4>
      </vt:variant>
      <vt:variant>
        <vt:i4>0</vt:i4>
      </vt:variant>
      <vt:variant>
        <vt:i4>5</vt:i4>
      </vt:variant>
      <vt:variant>
        <vt:lpwstr/>
      </vt:variant>
      <vt:variant>
        <vt:lpwstr>_Toc282432709</vt:lpwstr>
      </vt:variant>
      <vt:variant>
        <vt:i4>1638452</vt:i4>
      </vt:variant>
      <vt:variant>
        <vt:i4>110</vt:i4>
      </vt:variant>
      <vt:variant>
        <vt:i4>0</vt:i4>
      </vt:variant>
      <vt:variant>
        <vt:i4>5</vt:i4>
      </vt:variant>
      <vt:variant>
        <vt:lpwstr/>
      </vt:variant>
      <vt:variant>
        <vt:lpwstr>_Toc282432708</vt:lpwstr>
      </vt:variant>
      <vt:variant>
        <vt:i4>1638452</vt:i4>
      </vt:variant>
      <vt:variant>
        <vt:i4>104</vt:i4>
      </vt:variant>
      <vt:variant>
        <vt:i4>0</vt:i4>
      </vt:variant>
      <vt:variant>
        <vt:i4>5</vt:i4>
      </vt:variant>
      <vt:variant>
        <vt:lpwstr/>
      </vt:variant>
      <vt:variant>
        <vt:lpwstr>_Toc282432707</vt:lpwstr>
      </vt:variant>
      <vt:variant>
        <vt:i4>1638452</vt:i4>
      </vt:variant>
      <vt:variant>
        <vt:i4>98</vt:i4>
      </vt:variant>
      <vt:variant>
        <vt:i4>0</vt:i4>
      </vt:variant>
      <vt:variant>
        <vt:i4>5</vt:i4>
      </vt:variant>
      <vt:variant>
        <vt:lpwstr/>
      </vt:variant>
      <vt:variant>
        <vt:lpwstr>_Toc282432706</vt:lpwstr>
      </vt:variant>
      <vt:variant>
        <vt:i4>1638452</vt:i4>
      </vt:variant>
      <vt:variant>
        <vt:i4>92</vt:i4>
      </vt:variant>
      <vt:variant>
        <vt:i4>0</vt:i4>
      </vt:variant>
      <vt:variant>
        <vt:i4>5</vt:i4>
      </vt:variant>
      <vt:variant>
        <vt:lpwstr/>
      </vt:variant>
      <vt:variant>
        <vt:lpwstr>_Toc282432705</vt:lpwstr>
      </vt:variant>
      <vt:variant>
        <vt:i4>1638452</vt:i4>
      </vt:variant>
      <vt:variant>
        <vt:i4>86</vt:i4>
      </vt:variant>
      <vt:variant>
        <vt:i4>0</vt:i4>
      </vt:variant>
      <vt:variant>
        <vt:i4>5</vt:i4>
      </vt:variant>
      <vt:variant>
        <vt:lpwstr/>
      </vt:variant>
      <vt:variant>
        <vt:lpwstr>_Toc282432704</vt:lpwstr>
      </vt:variant>
      <vt:variant>
        <vt:i4>1638452</vt:i4>
      </vt:variant>
      <vt:variant>
        <vt:i4>80</vt:i4>
      </vt:variant>
      <vt:variant>
        <vt:i4>0</vt:i4>
      </vt:variant>
      <vt:variant>
        <vt:i4>5</vt:i4>
      </vt:variant>
      <vt:variant>
        <vt:lpwstr/>
      </vt:variant>
      <vt:variant>
        <vt:lpwstr>_Toc282432703</vt:lpwstr>
      </vt:variant>
      <vt:variant>
        <vt:i4>1638452</vt:i4>
      </vt:variant>
      <vt:variant>
        <vt:i4>74</vt:i4>
      </vt:variant>
      <vt:variant>
        <vt:i4>0</vt:i4>
      </vt:variant>
      <vt:variant>
        <vt:i4>5</vt:i4>
      </vt:variant>
      <vt:variant>
        <vt:lpwstr/>
      </vt:variant>
      <vt:variant>
        <vt:lpwstr>_Toc282432702</vt:lpwstr>
      </vt:variant>
      <vt:variant>
        <vt:i4>1638452</vt:i4>
      </vt:variant>
      <vt:variant>
        <vt:i4>68</vt:i4>
      </vt:variant>
      <vt:variant>
        <vt:i4>0</vt:i4>
      </vt:variant>
      <vt:variant>
        <vt:i4>5</vt:i4>
      </vt:variant>
      <vt:variant>
        <vt:lpwstr/>
      </vt:variant>
      <vt:variant>
        <vt:lpwstr>_Toc282432701</vt:lpwstr>
      </vt:variant>
      <vt:variant>
        <vt:i4>1638452</vt:i4>
      </vt:variant>
      <vt:variant>
        <vt:i4>62</vt:i4>
      </vt:variant>
      <vt:variant>
        <vt:i4>0</vt:i4>
      </vt:variant>
      <vt:variant>
        <vt:i4>5</vt:i4>
      </vt:variant>
      <vt:variant>
        <vt:lpwstr/>
      </vt:variant>
      <vt:variant>
        <vt:lpwstr>_Toc282432700</vt:lpwstr>
      </vt:variant>
      <vt:variant>
        <vt:i4>1048629</vt:i4>
      </vt:variant>
      <vt:variant>
        <vt:i4>56</vt:i4>
      </vt:variant>
      <vt:variant>
        <vt:i4>0</vt:i4>
      </vt:variant>
      <vt:variant>
        <vt:i4>5</vt:i4>
      </vt:variant>
      <vt:variant>
        <vt:lpwstr/>
      </vt:variant>
      <vt:variant>
        <vt:lpwstr>_Toc282432699</vt:lpwstr>
      </vt:variant>
      <vt:variant>
        <vt:i4>1048629</vt:i4>
      </vt:variant>
      <vt:variant>
        <vt:i4>50</vt:i4>
      </vt:variant>
      <vt:variant>
        <vt:i4>0</vt:i4>
      </vt:variant>
      <vt:variant>
        <vt:i4>5</vt:i4>
      </vt:variant>
      <vt:variant>
        <vt:lpwstr/>
      </vt:variant>
      <vt:variant>
        <vt:lpwstr>_Toc282432698</vt:lpwstr>
      </vt:variant>
      <vt:variant>
        <vt:i4>1048629</vt:i4>
      </vt:variant>
      <vt:variant>
        <vt:i4>44</vt:i4>
      </vt:variant>
      <vt:variant>
        <vt:i4>0</vt:i4>
      </vt:variant>
      <vt:variant>
        <vt:i4>5</vt:i4>
      </vt:variant>
      <vt:variant>
        <vt:lpwstr/>
      </vt:variant>
      <vt:variant>
        <vt:lpwstr>_Toc282432697</vt:lpwstr>
      </vt:variant>
      <vt:variant>
        <vt:i4>1048629</vt:i4>
      </vt:variant>
      <vt:variant>
        <vt:i4>38</vt:i4>
      </vt:variant>
      <vt:variant>
        <vt:i4>0</vt:i4>
      </vt:variant>
      <vt:variant>
        <vt:i4>5</vt:i4>
      </vt:variant>
      <vt:variant>
        <vt:lpwstr/>
      </vt:variant>
      <vt:variant>
        <vt:lpwstr>_Toc282432696</vt:lpwstr>
      </vt:variant>
      <vt:variant>
        <vt:i4>1048629</vt:i4>
      </vt:variant>
      <vt:variant>
        <vt:i4>32</vt:i4>
      </vt:variant>
      <vt:variant>
        <vt:i4>0</vt:i4>
      </vt:variant>
      <vt:variant>
        <vt:i4>5</vt:i4>
      </vt:variant>
      <vt:variant>
        <vt:lpwstr/>
      </vt:variant>
      <vt:variant>
        <vt:lpwstr>_Toc282432695</vt:lpwstr>
      </vt:variant>
      <vt:variant>
        <vt:i4>1048629</vt:i4>
      </vt:variant>
      <vt:variant>
        <vt:i4>26</vt:i4>
      </vt:variant>
      <vt:variant>
        <vt:i4>0</vt:i4>
      </vt:variant>
      <vt:variant>
        <vt:i4>5</vt:i4>
      </vt:variant>
      <vt:variant>
        <vt:lpwstr/>
      </vt:variant>
      <vt:variant>
        <vt:lpwstr>_Toc282432694</vt:lpwstr>
      </vt:variant>
      <vt:variant>
        <vt:i4>1048629</vt:i4>
      </vt:variant>
      <vt:variant>
        <vt:i4>20</vt:i4>
      </vt:variant>
      <vt:variant>
        <vt:i4>0</vt:i4>
      </vt:variant>
      <vt:variant>
        <vt:i4>5</vt:i4>
      </vt:variant>
      <vt:variant>
        <vt:lpwstr/>
      </vt:variant>
      <vt:variant>
        <vt:lpwstr>_Toc282432693</vt:lpwstr>
      </vt:variant>
      <vt:variant>
        <vt:i4>1048629</vt:i4>
      </vt:variant>
      <vt:variant>
        <vt:i4>14</vt:i4>
      </vt:variant>
      <vt:variant>
        <vt:i4>0</vt:i4>
      </vt:variant>
      <vt:variant>
        <vt:i4>5</vt:i4>
      </vt:variant>
      <vt:variant>
        <vt:lpwstr/>
      </vt:variant>
      <vt:variant>
        <vt:lpwstr>_Toc282432692</vt:lpwstr>
      </vt:variant>
      <vt:variant>
        <vt:i4>1048629</vt:i4>
      </vt:variant>
      <vt:variant>
        <vt:i4>8</vt:i4>
      </vt:variant>
      <vt:variant>
        <vt:i4>0</vt:i4>
      </vt:variant>
      <vt:variant>
        <vt:i4>5</vt:i4>
      </vt:variant>
      <vt:variant>
        <vt:lpwstr/>
      </vt:variant>
      <vt:variant>
        <vt:lpwstr>_Toc282432691</vt:lpwstr>
      </vt:variant>
      <vt:variant>
        <vt:i4>1048629</vt:i4>
      </vt:variant>
      <vt:variant>
        <vt:i4>2</vt:i4>
      </vt:variant>
      <vt:variant>
        <vt:i4>0</vt:i4>
      </vt:variant>
      <vt:variant>
        <vt:i4>5</vt:i4>
      </vt:variant>
      <vt:variant>
        <vt:lpwstr/>
      </vt:variant>
      <vt:variant>
        <vt:lpwstr>_Toc282432690</vt:lpwstr>
      </vt:variant>
      <vt:variant>
        <vt:i4>3932259</vt:i4>
      </vt:variant>
      <vt:variant>
        <vt:i4>42</vt:i4>
      </vt:variant>
      <vt:variant>
        <vt:i4>0</vt:i4>
      </vt:variant>
      <vt:variant>
        <vt:i4>5</vt:i4>
      </vt:variant>
      <vt:variant>
        <vt:lpwstr/>
      </vt:variant>
      <vt:variant>
        <vt:lpwstr>Text_Box_7</vt:lpwstr>
      </vt:variant>
      <vt:variant>
        <vt:i4>5242906</vt:i4>
      </vt:variant>
      <vt:variant>
        <vt:i4>39</vt:i4>
      </vt:variant>
      <vt:variant>
        <vt:i4>0</vt:i4>
      </vt:variant>
      <vt:variant>
        <vt:i4>5</vt:i4>
      </vt:variant>
      <vt:variant>
        <vt:lpwstr>http://www.dol.gov/owcp/regs/compliance/ca-35.pdf</vt:lpwstr>
      </vt:variant>
      <vt:variant>
        <vt:lpwstr/>
      </vt:variant>
      <vt:variant>
        <vt:i4>851989</vt:i4>
      </vt:variant>
      <vt:variant>
        <vt:i4>36</vt:i4>
      </vt:variant>
      <vt:variant>
        <vt:i4>0</vt:i4>
      </vt:variant>
      <vt:variant>
        <vt:i4>5</vt:i4>
      </vt:variant>
      <vt:variant>
        <vt:lpwstr>http://www.dol.gov/owcp/regs/compliance/ca-2.pdf</vt:lpwstr>
      </vt:variant>
      <vt:variant>
        <vt:lpwstr/>
      </vt:variant>
      <vt:variant>
        <vt:i4>7209033</vt:i4>
      </vt:variant>
      <vt:variant>
        <vt:i4>33</vt:i4>
      </vt:variant>
      <vt:variant>
        <vt:i4>0</vt:i4>
      </vt:variant>
      <vt:variant>
        <vt:i4>5</vt:i4>
      </vt:variant>
      <vt:variant>
        <vt:lpwstr/>
      </vt:variant>
      <vt:variant>
        <vt:lpwstr>Appendix_G</vt:lpwstr>
      </vt:variant>
      <vt:variant>
        <vt:i4>6553723</vt:i4>
      </vt:variant>
      <vt:variant>
        <vt:i4>30</vt:i4>
      </vt:variant>
      <vt:variant>
        <vt:i4>0</vt:i4>
      </vt:variant>
      <vt:variant>
        <vt:i4>5</vt:i4>
      </vt:variant>
      <vt:variant>
        <vt:lpwstr>http://intranet.epa.gov/shemd/content/osha_epa_form301.pdf</vt:lpwstr>
      </vt:variant>
      <vt:variant>
        <vt:lpwstr/>
      </vt:variant>
      <vt:variant>
        <vt:i4>7209033</vt:i4>
      </vt:variant>
      <vt:variant>
        <vt:i4>27</vt:i4>
      </vt:variant>
      <vt:variant>
        <vt:i4>0</vt:i4>
      </vt:variant>
      <vt:variant>
        <vt:i4>5</vt:i4>
      </vt:variant>
      <vt:variant>
        <vt:lpwstr/>
      </vt:variant>
      <vt:variant>
        <vt:lpwstr>Appendix_G</vt:lpwstr>
      </vt:variant>
      <vt:variant>
        <vt:i4>8126571</vt:i4>
      </vt:variant>
      <vt:variant>
        <vt:i4>24</vt:i4>
      </vt:variant>
      <vt:variant>
        <vt:i4>0</vt:i4>
      </vt:variant>
      <vt:variant>
        <vt:i4>5</vt:i4>
      </vt:variant>
      <vt:variant>
        <vt:lpwstr>http://www.osha.gov/recordkeeping/new-osha300form1-1-04.pdf</vt:lpwstr>
      </vt:variant>
      <vt:variant>
        <vt:lpwstr/>
      </vt:variant>
      <vt:variant>
        <vt:i4>7209033</vt:i4>
      </vt:variant>
      <vt:variant>
        <vt:i4>21</vt:i4>
      </vt:variant>
      <vt:variant>
        <vt:i4>0</vt:i4>
      </vt:variant>
      <vt:variant>
        <vt:i4>5</vt:i4>
      </vt:variant>
      <vt:variant>
        <vt:lpwstr/>
      </vt:variant>
      <vt:variant>
        <vt:lpwstr>Appendix_G</vt:lpwstr>
      </vt:variant>
      <vt:variant>
        <vt:i4>8126571</vt:i4>
      </vt:variant>
      <vt:variant>
        <vt:i4>18</vt:i4>
      </vt:variant>
      <vt:variant>
        <vt:i4>0</vt:i4>
      </vt:variant>
      <vt:variant>
        <vt:i4>5</vt:i4>
      </vt:variant>
      <vt:variant>
        <vt:lpwstr>http://www.osha.gov/recordkeeping/new-osha300form1-1-04.pdf</vt:lpwstr>
      </vt:variant>
      <vt:variant>
        <vt:lpwstr/>
      </vt:variant>
      <vt:variant>
        <vt:i4>7274569</vt:i4>
      </vt:variant>
      <vt:variant>
        <vt:i4>15</vt:i4>
      </vt:variant>
      <vt:variant>
        <vt:i4>0</vt:i4>
      </vt:variant>
      <vt:variant>
        <vt:i4>5</vt:i4>
      </vt:variant>
      <vt:variant>
        <vt:lpwstr/>
      </vt:variant>
      <vt:variant>
        <vt:lpwstr>Appendix_F</vt:lpwstr>
      </vt:variant>
      <vt:variant>
        <vt:i4>4063270</vt:i4>
      </vt:variant>
      <vt:variant>
        <vt:i4>12</vt:i4>
      </vt:variant>
      <vt:variant>
        <vt:i4>0</vt:i4>
      </vt:variant>
      <vt:variant>
        <vt:i4>5</vt:i4>
      </vt:variant>
      <vt:variant>
        <vt:lpwstr>http://www.dol.gov/owcp</vt:lpwstr>
      </vt:variant>
      <vt:variant>
        <vt:lpwstr/>
      </vt:variant>
      <vt:variant>
        <vt:i4>1441859</vt:i4>
      </vt:variant>
      <vt:variant>
        <vt:i4>9</vt:i4>
      </vt:variant>
      <vt:variant>
        <vt:i4>0</vt:i4>
      </vt:variant>
      <vt:variant>
        <vt:i4>5</vt:i4>
      </vt:variant>
      <vt:variant>
        <vt:lpwstr>http://www.dol.gov/owcp/dfec/regs/compliance/agencyhb.pdf</vt:lpwstr>
      </vt:variant>
      <vt:variant>
        <vt:lpwstr/>
      </vt:variant>
      <vt:variant>
        <vt:i4>917525</vt:i4>
      </vt:variant>
      <vt:variant>
        <vt:i4>6</vt:i4>
      </vt:variant>
      <vt:variant>
        <vt:i4>0</vt:i4>
      </vt:variant>
      <vt:variant>
        <vt:i4>5</vt:i4>
      </vt:variant>
      <vt:variant>
        <vt:lpwstr>http://www.dol.gov/owcp/regs/compliance/ca-1.pdf</vt:lpwstr>
      </vt:variant>
      <vt:variant>
        <vt:lpwstr/>
      </vt:variant>
      <vt:variant>
        <vt:i4>1441859</vt:i4>
      </vt:variant>
      <vt:variant>
        <vt:i4>3</vt:i4>
      </vt:variant>
      <vt:variant>
        <vt:i4>0</vt:i4>
      </vt:variant>
      <vt:variant>
        <vt:i4>5</vt:i4>
      </vt:variant>
      <vt:variant>
        <vt:lpwstr>http://www.dol.gov/owcp/dfec/regs/compliance/agencyhb.pdf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1</dc:title>
  <dc:creator>Kurt</dc:creator>
  <cp:lastModifiedBy>Eichinger, Kevin</cp:lastModifiedBy>
  <cp:revision>6</cp:revision>
  <cp:lastPrinted>2012-06-13T21:58:00Z</cp:lastPrinted>
  <dcterms:created xsi:type="dcterms:W3CDTF">2016-11-15T12:46:00Z</dcterms:created>
  <dcterms:modified xsi:type="dcterms:W3CDTF">2017-02-15T19:45:00Z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